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BF" w:rsidRPr="000F35AD" w:rsidRDefault="000F35AD" w:rsidP="000F35AD">
      <w:pPr>
        <w:spacing w:after="0" w:line="240" w:lineRule="auto"/>
        <w:jc w:val="center"/>
        <w:rPr>
          <w:rFonts w:ascii="Times New Roman" w:hAnsi="Times New Roman"/>
          <w:b/>
          <w:sz w:val="24"/>
          <w:szCs w:val="24"/>
          <w:lang w:eastAsia="ro-RO"/>
        </w:rPr>
      </w:pPr>
      <w:r w:rsidRPr="000F35AD">
        <w:rPr>
          <w:rFonts w:ascii="Times New Roman" w:hAnsi="Times New Roman"/>
          <w:b/>
          <w:sz w:val="24"/>
          <w:szCs w:val="24"/>
          <w:lang w:eastAsia="ro-RO"/>
        </w:rPr>
        <w:t>PROFILUL CONSILIULUI DE ADMINISTRAȚIE</w:t>
      </w:r>
    </w:p>
    <w:p w:rsidR="00A273BF" w:rsidRPr="000F35AD" w:rsidRDefault="007C2433" w:rsidP="000F35AD">
      <w:pPr>
        <w:spacing w:after="0" w:line="240" w:lineRule="auto"/>
        <w:jc w:val="center"/>
        <w:rPr>
          <w:rFonts w:ascii="Times New Roman" w:hAnsi="Times New Roman"/>
          <w:b/>
          <w:sz w:val="24"/>
          <w:szCs w:val="24"/>
          <w:lang w:eastAsia="ro-RO"/>
        </w:rPr>
      </w:pPr>
      <w:r w:rsidRPr="000F35AD">
        <w:rPr>
          <w:rFonts w:ascii="Times New Roman" w:hAnsi="Times New Roman"/>
          <w:b/>
          <w:sz w:val="24"/>
          <w:szCs w:val="24"/>
          <w:lang w:eastAsia="ro-RO"/>
        </w:rPr>
        <w:t>al s</w:t>
      </w:r>
      <w:r w:rsidR="00C51C97" w:rsidRPr="000F35AD">
        <w:rPr>
          <w:rFonts w:ascii="Times New Roman" w:hAnsi="Times New Roman"/>
          <w:b/>
          <w:sz w:val="24"/>
          <w:szCs w:val="24"/>
          <w:lang w:eastAsia="ro-RO"/>
        </w:rPr>
        <w:t xml:space="preserve">ocietății Sepsi </w:t>
      </w:r>
      <w:proofErr w:type="spellStart"/>
      <w:r w:rsidR="00C51C97" w:rsidRPr="000F35AD">
        <w:rPr>
          <w:rFonts w:ascii="Times New Roman" w:hAnsi="Times New Roman"/>
          <w:b/>
          <w:sz w:val="24"/>
          <w:szCs w:val="24"/>
          <w:lang w:eastAsia="ro-RO"/>
        </w:rPr>
        <w:t>Protekt</w:t>
      </w:r>
      <w:proofErr w:type="spellEnd"/>
      <w:r w:rsidR="00C51C97" w:rsidRPr="000F35AD">
        <w:rPr>
          <w:rFonts w:ascii="Times New Roman" w:hAnsi="Times New Roman"/>
          <w:b/>
          <w:sz w:val="24"/>
          <w:szCs w:val="24"/>
          <w:lang w:eastAsia="ro-RO"/>
        </w:rPr>
        <w:t xml:space="preserve"> SA, Sfântu Gheorghe</w:t>
      </w:r>
    </w:p>
    <w:p w:rsidR="00A273BF" w:rsidRPr="000F35AD" w:rsidRDefault="00A273BF" w:rsidP="000F35AD">
      <w:pPr>
        <w:spacing w:after="0" w:line="240" w:lineRule="auto"/>
        <w:jc w:val="both"/>
        <w:rPr>
          <w:rFonts w:ascii="Times New Roman" w:hAnsi="Times New Roman"/>
          <w:b/>
          <w:sz w:val="24"/>
          <w:szCs w:val="24"/>
          <w:lang w:eastAsia="ro-RO"/>
        </w:rPr>
      </w:pPr>
    </w:p>
    <w:p w:rsidR="004A30A3" w:rsidRPr="000F35AD" w:rsidRDefault="00A273BF" w:rsidP="000F35AD">
      <w:pPr>
        <w:numPr>
          <w:ilvl w:val="0"/>
          <w:numId w:val="6"/>
        </w:numPr>
        <w:spacing w:after="0" w:line="240" w:lineRule="auto"/>
        <w:jc w:val="both"/>
        <w:rPr>
          <w:rFonts w:ascii="Times New Roman" w:hAnsi="Times New Roman"/>
          <w:b/>
          <w:sz w:val="24"/>
          <w:szCs w:val="24"/>
          <w:lang w:eastAsia="ro-RO"/>
        </w:rPr>
      </w:pPr>
      <w:r w:rsidRPr="000F35AD">
        <w:rPr>
          <w:rFonts w:ascii="Times New Roman" w:hAnsi="Times New Roman"/>
          <w:b/>
          <w:sz w:val="24"/>
          <w:szCs w:val="24"/>
          <w:lang w:eastAsia="ro-RO"/>
        </w:rPr>
        <w:t>ASPECTE GENERALE ALE PROFILULUI</w:t>
      </w:r>
    </w:p>
    <w:p w:rsidR="00063918" w:rsidRPr="000F35AD" w:rsidRDefault="00063918" w:rsidP="000F35AD">
      <w:pPr>
        <w:numPr>
          <w:ilvl w:val="0"/>
          <w:numId w:val="3"/>
        </w:numPr>
        <w:spacing w:after="0" w:line="240" w:lineRule="auto"/>
        <w:jc w:val="both"/>
        <w:rPr>
          <w:rFonts w:ascii="Times New Roman" w:hAnsi="Times New Roman"/>
          <w:b/>
          <w:sz w:val="24"/>
          <w:szCs w:val="24"/>
        </w:rPr>
      </w:pPr>
      <w:r w:rsidRPr="000F35AD">
        <w:rPr>
          <w:rFonts w:ascii="Times New Roman" w:hAnsi="Times New Roman"/>
          <w:b/>
          <w:sz w:val="24"/>
          <w:szCs w:val="24"/>
        </w:rPr>
        <w:t>Informații generale privind Societatea</w:t>
      </w:r>
      <w:r w:rsidRPr="000F35AD">
        <w:rPr>
          <w:rFonts w:ascii="Times New Roman" w:hAnsi="Times New Roman"/>
          <w:sz w:val="24"/>
          <w:szCs w:val="24"/>
        </w:rPr>
        <w:t xml:space="preserve"> </w:t>
      </w:r>
      <w:r w:rsidRPr="000F35AD">
        <w:rPr>
          <w:rFonts w:ascii="Times New Roman" w:hAnsi="Times New Roman"/>
          <w:b/>
          <w:sz w:val="24"/>
          <w:szCs w:val="24"/>
        </w:rPr>
        <w:t xml:space="preserve">Sepsi </w:t>
      </w:r>
      <w:proofErr w:type="spellStart"/>
      <w:r w:rsidRPr="000F35AD">
        <w:rPr>
          <w:rFonts w:ascii="Times New Roman" w:hAnsi="Times New Roman"/>
          <w:b/>
          <w:sz w:val="24"/>
          <w:szCs w:val="24"/>
        </w:rPr>
        <w:t>Protekt</w:t>
      </w:r>
      <w:proofErr w:type="spellEnd"/>
      <w:r w:rsidRPr="000F35AD">
        <w:rPr>
          <w:rFonts w:ascii="Times New Roman" w:hAnsi="Times New Roman"/>
          <w:b/>
          <w:sz w:val="24"/>
          <w:szCs w:val="24"/>
        </w:rPr>
        <w:t xml:space="preserve"> SA</w:t>
      </w:r>
    </w:p>
    <w:p w:rsidR="00063918" w:rsidRPr="000F35AD" w:rsidRDefault="00063918" w:rsidP="000F35AD">
      <w:pPr>
        <w:spacing w:after="0" w:line="240" w:lineRule="auto"/>
        <w:ind w:firstLine="720"/>
        <w:jc w:val="both"/>
        <w:rPr>
          <w:rFonts w:ascii="Times New Roman" w:hAnsi="Times New Roman"/>
          <w:sz w:val="24"/>
          <w:szCs w:val="24"/>
        </w:rPr>
      </w:pPr>
      <w:bookmarkStart w:id="0" w:name="tree#5"/>
      <w:bookmarkEnd w:id="0"/>
      <w:r w:rsidRPr="000F35AD">
        <w:rPr>
          <w:rFonts w:ascii="Times New Roman" w:hAnsi="Times New Roman"/>
          <w:sz w:val="24"/>
          <w:szCs w:val="24"/>
        </w:rPr>
        <w:t xml:space="preserve">Societatea Sepsi </w:t>
      </w:r>
      <w:proofErr w:type="spellStart"/>
      <w:r w:rsidRPr="000F35AD">
        <w:rPr>
          <w:rFonts w:ascii="Times New Roman" w:hAnsi="Times New Roman"/>
          <w:sz w:val="24"/>
          <w:szCs w:val="24"/>
        </w:rPr>
        <w:t>Protekt</w:t>
      </w:r>
      <w:proofErr w:type="spellEnd"/>
      <w:r w:rsidRPr="000F35AD">
        <w:rPr>
          <w:rFonts w:ascii="Times New Roman" w:hAnsi="Times New Roman"/>
          <w:sz w:val="24"/>
          <w:szCs w:val="24"/>
        </w:rPr>
        <w:t xml:space="preserve"> SA</w:t>
      </w:r>
      <w:r w:rsidRPr="000F35AD">
        <w:rPr>
          <w:rFonts w:ascii="Times New Roman" w:hAnsi="Times New Roman"/>
          <w:b/>
          <w:sz w:val="24"/>
          <w:szCs w:val="24"/>
        </w:rPr>
        <w:t xml:space="preserve"> </w:t>
      </w:r>
      <w:r w:rsidRPr="000F35AD">
        <w:rPr>
          <w:rFonts w:ascii="Times New Roman" w:hAnsi="Times New Roman"/>
          <w:sz w:val="24"/>
          <w:szCs w:val="24"/>
        </w:rPr>
        <w:t xml:space="preserve">denumită în continuare societatea,  a fost înființată în anul 2021, în baza HCL nr.408/2020 și 409/2020. </w:t>
      </w:r>
    </w:p>
    <w:p w:rsidR="00063918" w:rsidRPr="000F35AD" w:rsidRDefault="00063918" w:rsidP="000F35AD">
      <w:pPr>
        <w:spacing w:after="0" w:line="240" w:lineRule="auto"/>
        <w:jc w:val="both"/>
        <w:rPr>
          <w:rFonts w:ascii="Times New Roman" w:hAnsi="Times New Roman"/>
          <w:sz w:val="24"/>
          <w:szCs w:val="24"/>
        </w:rPr>
      </w:pPr>
      <w:r w:rsidRPr="000F35AD">
        <w:rPr>
          <w:rFonts w:ascii="Times New Roman" w:hAnsi="Times New Roman"/>
          <w:sz w:val="24"/>
          <w:szCs w:val="24"/>
          <w:lang w:eastAsia="ro-RO"/>
        </w:rPr>
        <w:tab/>
        <w:t>Domeniul principal de activitate  al societății este</w:t>
      </w:r>
      <w:r w:rsidRPr="000F35AD">
        <w:rPr>
          <w:rFonts w:ascii="Times New Roman" w:hAnsi="Times New Roman"/>
          <w:b/>
          <w:sz w:val="24"/>
          <w:szCs w:val="24"/>
        </w:rPr>
        <w:t xml:space="preserve">: </w:t>
      </w:r>
      <w:r w:rsidRPr="000F35AD">
        <w:rPr>
          <w:rFonts w:ascii="Times New Roman" w:hAnsi="Times New Roman"/>
          <w:sz w:val="24"/>
          <w:szCs w:val="24"/>
          <w:lang w:eastAsia="ro-RO"/>
        </w:rPr>
        <w:t>Activități de întreținere peisagistică</w:t>
      </w:r>
      <w:r w:rsidRPr="000F35AD">
        <w:rPr>
          <w:rFonts w:ascii="Times New Roman" w:hAnsi="Times New Roman"/>
          <w:sz w:val="24"/>
          <w:szCs w:val="24"/>
        </w:rPr>
        <w:t xml:space="preserve">, </w:t>
      </w:r>
      <w:r w:rsidRPr="000F35AD">
        <w:rPr>
          <w:rFonts w:ascii="Times New Roman" w:hAnsi="Times New Roman"/>
          <w:sz w:val="24"/>
          <w:szCs w:val="24"/>
          <w:lang w:eastAsia="ro-RO"/>
        </w:rPr>
        <w:t xml:space="preserve">căruia îi corespunde grupa CAEN  813. </w:t>
      </w:r>
    </w:p>
    <w:p w:rsidR="00063918" w:rsidRPr="000F35AD" w:rsidRDefault="00063918" w:rsidP="000F35AD">
      <w:pPr>
        <w:autoSpaceDE w:val="0"/>
        <w:autoSpaceDN w:val="0"/>
        <w:adjustRightInd w:val="0"/>
        <w:spacing w:after="0" w:line="240" w:lineRule="auto"/>
        <w:jc w:val="both"/>
        <w:rPr>
          <w:rFonts w:ascii="Times New Roman" w:hAnsi="Times New Roman"/>
          <w:sz w:val="24"/>
          <w:szCs w:val="24"/>
          <w:lang w:eastAsia="ro-RO"/>
        </w:rPr>
      </w:pPr>
      <w:r w:rsidRPr="000F35AD">
        <w:rPr>
          <w:rFonts w:ascii="Times New Roman" w:hAnsi="Times New Roman"/>
          <w:sz w:val="24"/>
          <w:szCs w:val="24"/>
          <w:lang w:eastAsia="ro-RO"/>
        </w:rPr>
        <w:tab/>
        <w:t>Activitatea principală:</w:t>
      </w:r>
      <w:r w:rsidRPr="000F35AD">
        <w:rPr>
          <w:rFonts w:ascii="Times New Roman" w:hAnsi="Times New Roman"/>
          <w:b/>
          <w:sz w:val="24"/>
          <w:szCs w:val="24"/>
          <w:lang w:eastAsia="ro-RO"/>
        </w:rPr>
        <w:t xml:space="preserve"> </w:t>
      </w:r>
      <w:r w:rsidRPr="000F35AD">
        <w:rPr>
          <w:rFonts w:ascii="Times New Roman" w:hAnsi="Times New Roman"/>
          <w:sz w:val="24"/>
          <w:szCs w:val="24"/>
          <w:lang w:eastAsia="ro-RO"/>
        </w:rPr>
        <w:t xml:space="preserve">Activități de întreținere peisagistică, căruia îi corespunde grupa CAEN 8130. </w:t>
      </w:r>
    </w:p>
    <w:p w:rsidR="00063918" w:rsidRPr="000F35AD" w:rsidRDefault="00063918" w:rsidP="000F35AD">
      <w:pPr>
        <w:spacing w:after="0" w:line="240" w:lineRule="auto"/>
        <w:jc w:val="both"/>
        <w:rPr>
          <w:rFonts w:ascii="Times New Roman" w:hAnsi="Times New Roman"/>
          <w:iCs/>
          <w:sz w:val="24"/>
          <w:szCs w:val="24"/>
        </w:rPr>
      </w:pPr>
      <w:r w:rsidRPr="000F35AD">
        <w:rPr>
          <w:rFonts w:ascii="Times New Roman" w:hAnsi="Times New Roman"/>
          <w:sz w:val="24"/>
          <w:szCs w:val="24"/>
          <w:lang w:eastAsia="ro-RO"/>
        </w:rPr>
        <w:tab/>
      </w:r>
      <w:r w:rsidRPr="000F35AD">
        <w:rPr>
          <w:rFonts w:ascii="Times New Roman" w:hAnsi="Times New Roman"/>
          <w:iCs/>
          <w:sz w:val="24"/>
          <w:szCs w:val="24"/>
        </w:rPr>
        <w:t>Principalele activități ale societății sunt:</w:t>
      </w:r>
    </w:p>
    <w:p w:rsidR="00063918" w:rsidRPr="000F35AD" w:rsidRDefault="00063918" w:rsidP="000F35AD">
      <w:pPr>
        <w:numPr>
          <w:ilvl w:val="0"/>
          <w:numId w:val="2"/>
        </w:numPr>
        <w:spacing w:after="0" w:line="240" w:lineRule="auto"/>
        <w:contextualSpacing/>
        <w:jc w:val="both"/>
        <w:rPr>
          <w:rFonts w:ascii="Times New Roman" w:hAnsi="Times New Roman"/>
          <w:iCs/>
          <w:sz w:val="24"/>
          <w:szCs w:val="24"/>
        </w:rPr>
      </w:pPr>
      <w:r w:rsidRPr="000F35AD">
        <w:rPr>
          <w:rFonts w:ascii="Times New Roman" w:hAnsi="Times New Roman"/>
          <w:iCs/>
          <w:sz w:val="24"/>
          <w:szCs w:val="24"/>
        </w:rPr>
        <w:t>amenajarea și întreținerea spațiilor verzi (conform contractelor de delegare aferente serviciilor);</w:t>
      </w:r>
    </w:p>
    <w:p w:rsidR="00063918" w:rsidRPr="000F35AD" w:rsidRDefault="00063918" w:rsidP="000F35AD">
      <w:pPr>
        <w:numPr>
          <w:ilvl w:val="0"/>
          <w:numId w:val="2"/>
        </w:numPr>
        <w:spacing w:after="0" w:line="240" w:lineRule="auto"/>
        <w:contextualSpacing/>
        <w:jc w:val="both"/>
        <w:rPr>
          <w:rFonts w:ascii="Times New Roman" w:hAnsi="Times New Roman"/>
          <w:sz w:val="24"/>
          <w:szCs w:val="24"/>
          <w:lang w:eastAsia="ro-RO"/>
        </w:rPr>
      </w:pPr>
      <w:r w:rsidRPr="000F35AD">
        <w:rPr>
          <w:rFonts w:ascii="Times New Roman" w:hAnsi="Times New Roman"/>
          <w:iCs/>
          <w:sz w:val="24"/>
          <w:szCs w:val="24"/>
        </w:rPr>
        <w:t>supravegherea parcărilor publice cu plată din municipiul Sfântu Gheorghe și Șugaș Băi</w:t>
      </w:r>
    </w:p>
    <w:p w:rsidR="00063918" w:rsidRPr="000F35AD" w:rsidRDefault="00063918" w:rsidP="000F35AD">
      <w:pPr>
        <w:spacing w:after="0" w:line="240" w:lineRule="auto"/>
        <w:ind w:firstLine="709"/>
        <w:jc w:val="both"/>
        <w:rPr>
          <w:rFonts w:ascii="Times New Roman" w:hAnsi="Times New Roman"/>
          <w:sz w:val="24"/>
          <w:szCs w:val="24"/>
        </w:rPr>
      </w:pPr>
      <w:r w:rsidRPr="000F35AD">
        <w:rPr>
          <w:rFonts w:ascii="Times New Roman" w:hAnsi="Times New Roman"/>
          <w:sz w:val="24"/>
          <w:szCs w:val="24"/>
        </w:rPr>
        <w:t xml:space="preserve">Pe lângă activitatea de bază societatea desfășoară și alte activități secundare, stipulate în actul constitutiv al societății. </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Adunarea Generală a Acționarilor este organul suprem de conducere a societății și este formată din membrii care reprezintă acționarii. AGA se întrunește în ședințe ordinare și extraordinare și adoptă decizii în conformitate cu legea societăților comerciale și actul constitutiv al societății.</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 xml:space="preserve">Societatea Sepsi </w:t>
      </w:r>
      <w:proofErr w:type="spellStart"/>
      <w:r w:rsidRPr="000F35AD">
        <w:rPr>
          <w:rFonts w:ascii="Times New Roman" w:hAnsi="Times New Roman"/>
          <w:sz w:val="24"/>
          <w:szCs w:val="24"/>
        </w:rPr>
        <w:t>Pr</w:t>
      </w:r>
      <w:r w:rsidR="000F35AD" w:rsidRPr="000F35AD">
        <w:rPr>
          <w:rFonts w:ascii="Times New Roman" w:hAnsi="Times New Roman"/>
          <w:sz w:val="24"/>
          <w:szCs w:val="24"/>
        </w:rPr>
        <w:t>otekt</w:t>
      </w:r>
      <w:proofErr w:type="spellEnd"/>
      <w:r w:rsidR="000F35AD" w:rsidRPr="000F35AD">
        <w:rPr>
          <w:rFonts w:ascii="Times New Roman" w:hAnsi="Times New Roman"/>
          <w:sz w:val="24"/>
          <w:szCs w:val="24"/>
        </w:rPr>
        <w:t xml:space="preserve"> SA</w:t>
      </w:r>
      <w:r w:rsidRPr="000F35AD">
        <w:rPr>
          <w:rFonts w:ascii="Times New Roman" w:hAnsi="Times New Roman"/>
          <w:sz w:val="24"/>
          <w:szCs w:val="24"/>
        </w:rPr>
        <w:t xml:space="preserve"> se încadrează în categoria societăților care desfășoară activități din sfera serviciilor publice. Societatea operează într-o piață concurențială ceea ce presupune adoptarea de către consiliul de administrație a unui plan de administrare care să urmărească creșterea competitivității, a profitabilității, îmbunătățirea calității activelor și a indicatorilor de risc.</w:t>
      </w:r>
    </w:p>
    <w:p w:rsidR="00063918" w:rsidRPr="000F35AD" w:rsidRDefault="00063918" w:rsidP="000F35AD">
      <w:pPr>
        <w:spacing w:after="0" w:line="240" w:lineRule="auto"/>
        <w:ind w:firstLine="720"/>
        <w:jc w:val="both"/>
        <w:rPr>
          <w:rFonts w:ascii="Times New Roman" w:hAnsi="Times New Roman"/>
          <w:b/>
          <w:sz w:val="24"/>
          <w:szCs w:val="24"/>
        </w:rPr>
      </w:pPr>
      <w:r w:rsidRPr="000F35AD">
        <w:rPr>
          <w:rFonts w:ascii="Times New Roman" w:hAnsi="Times New Roman"/>
          <w:b/>
          <w:sz w:val="24"/>
          <w:szCs w:val="24"/>
        </w:rPr>
        <w:t>1.1 Obiectivele societății:</w:t>
      </w:r>
    </w:p>
    <w:p w:rsidR="00063918" w:rsidRPr="000F35AD" w:rsidRDefault="00063918" w:rsidP="000F35AD">
      <w:pPr>
        <w:spacing w:after="0" w:line="240" w:lineRule="auto"/>
        <w:ind w:firstLine="720"/>
        <w:jc w:val="both"/>
        <w:rPr>
          <w:rFonts w:ascii="Times New Roman" w:eastAsia="Times New Roman" w:hAnsi="Times New Roman"/>
          <w:sz w:val="24"/>
          <w:szCs w:val="24"/>
          <w:lang w:eastAsia="ro-RO"/>
        </w:rPr>
      </w:pPr>
      <w:r w:rsidRPr="000F35AD">
        <w:rPr>
          <w:rFonts w:ascii="Times New Roman" w:eastAsia="Times New Roman" w:hAnsi="Times New Roman"/>
          <w:sz w:val="24"/>
          <w:szCs w:val="24"/>
          <w:lang w:eastAsia="ro-RO"/>
        </w:rPr>
        <w:t>Obiectivele urmărite de Consiliul Local al municipiului Sfântu Gheorghe ca autoritate publică tutelară, în implementarea politicii de acționariat, în acord cu legislația în vigoare și bunele practice existente, vizează:</w:t>
      </w:r>
    </w:p>
    <w:p w:rsidR="00063918" w:rsidRPr="000F35AD" w:rsidRDefault="00063918" w:rsidP="000F35AD">
      <w:pPr>
        <w:numPr>
          <w:ilvl w:val="0"/>
          <w:numId w:val="19"/>
        </w:numPr>
        <w:tabs>
          <w:tab w:val="left" w:pos="1080"/>
        </w:tabs>
        <w:spacing w:after="0" w:line="240" w:lineRule="auto"/>
        <w:ind w:hanging="294"/>
        <w:jc w:val="both"/>
        <w:rPr>
          <w:rFonts w:ascii="Times New Roman" w:eastAsia="Times New Roman" w:hAnsi="Times New Roman"/>
          <w:sz w:val="24"/>
          <w:szCs w:val="24"/>
          <w:lang w:eastAsia="ro-RO"/>
        </w:rPr>
      </w:pPr>
      <w:r w:rsidRPr="000F35AD">
        <w:rPr>
          <w:rFonts w:ascii="Times New Roman" w:eastAsia="Times New Roman" w:hAnsi="Times New Roman"/>
          <w:sz w:val="24"/>
          <w:szCs w:val="24"/>
          <w:lang w:eastAsia="ro-RO"/>
        </w:rPr>
        <w:t>Implementarea corespunzătoare a principiilor de guvernanță corporativă</w:t>
      </w:r>
    </w:p>
    <w:p w:rsidR="00063918" w:rsidRPr="000F35AD" w:rsidRDefault="00063918" w:rsidP="000F35AD">
      <w:pPr>
        <w:numPr>
          <w:ilvl w:val="0"/>
          <w:numId w:val="19"/>
        </w:numPr>
        <w:tabs>
          <w:tab w:val="left" w:pos="709"/>
        </w:tabs>
        <w:spacing w:after="0" w:line="240" w:lineRule="auto"/>
        <w:ind w:left="0" w:firstLine="426"/>
        <w:jc w:val="both"/>
        <w:rPr>
          <w:rFonts w:ascii="Times New Roman" w:eastAsia="Times New Roman" w:hAnsi="Times New Roman"/>
          <w:sz w:val="24"/>
          <w:szCs w:val="24"/>
          <w:lang w:eastAsia="ro-RO"/>
        </w:rPr>
      </w:pPr>
      <w:r w:rsidRPr="000F35AD">
        <w:rPr>
          <w:rFonts w:ascii="Times New Roman" w:eastAsia="Times New Roman" w:hAnsi="Times New Roman"/>
          <w:sz w:val="24"/>
          <w:szCs w:val="24"/>
          <w:lang w:eastAsia="ro-RO"/>
        </w:rPr>
        <w:t>Creșterea nivelului de profesionalism și performanță a managementului întreprinderii publice, implementarea politicii de acționar.</w:t>
      </w:r>
    </w:p>
    <w:p w:rsidR="00063918" w:rsidRPr="000F35AD" w:rsidRDefault="00063918" w:rsidP="000F35AD">
      <w:pPr>
        <w:numPr>
          <w:ilvl w:val="0"/>
          <w:numId w:val="19"/>
        </w:numPr>
        <w:tabs>
          <w:tab w:val="left" w:pos="709"/>
        </w:tabs>
        <w:spacing w:after="0" w:line="240" w:lineRule="auto"/>
        <w:ind w:left="0" w:firstLine="426"/>
        <w:jc w:val="both"/>
        <w:rPr>
          <w:rFonts w:ascii="Times New Roman" w:eastAsia="Times New Roman" w:hAnsi="Times New Roman"/>
          <w:sz w:val="24"/>
          <w:szCs w:val="24"/>
          <w:lang w:eastAsia="ro-RO"/>
        </w:rPr>
      </w:pPr>
      <w:r w:rsidRPr="000F35AD">
        <w:rPr>
          <w:rFonts w:ascii="Times New Roman" w:eastAsia="Times New Roman" w:hAnsi="Times New Roman"/>
          <w:sz w:val="24"/>
          <w:szCs w:val="24"/>
          <w:lang w:eastAsia="ro-RO"/>
        </w:rPr>
        <w:t>Asigurarea unei performanțe financiare și operaționale sustenabile a întreprinderii publice.</w:t>
      </w:r>
    </w:p>
    <w:p w:rsidR="00063918" w:rsidRPr="000F35AD" w:rsidRDefault="00063918" w:rsidP="000F35AD">
      <w:pPr>
        <w:spacing w:after="0" w:line="240" w:lineRule="auto"/>
        <w:ind w:firstLine="720"/>
        <w:jc w:val="both"/>
        <w:rPr>
          <w:rFonts w:ascii="Times New Roman" w:hAnsi="Times New Roman"/>
          <w:b/>
          <w:sz w:val="24"/>
          <w:szCs w:val="24"/>
        </w:rPr>
      </w:pPr>
      <w:r w:rsidRPr="000F35AD">
        <w:rPr>
          <w:rFonts w:ascii="Times New Roman" w:hAnsi="Times New Roman"/>
          <w:b/>
          <w:sz w:val="24"/>
          <w:szCs w:val="24"/>
        </w:rPr>
        <w:t>1.2 Viziunea generală cu privire la misiunea și obiectivele societății</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Acționarul majoritar se așteaptă ca managementul societății să fie orientat spre dezvoltarea afacerii în condiții de minimă profitabilitate, să urmărească permanent stabilirea unui echilibru între calitatea lucrărilor și serviciilor realizate, protecția mediului și securitatea și sănătatea lucrătorilor.</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Acționarul se așteaptă ca managementul societății să fie orientat spre realizarea obiectivului strategic al societății pe care îl reprezintă consolidarea poziției pe piața prestatorilor de servicii similare și care se bazează pe următoarele elemente fundamentale: îmbunătățirea satisfacerii cerințelor.</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Strategia pentru dezvoltarea durabilă a societății va fi guvernată de următoarele principii:</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Protecția și conservarea mediului natural și construit;</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Transparența și liber acces a informațiile privind serviciile publice;</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Profesionalism;</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Dezvoltarea durabilă și corelarea cerințelor cu resursele disponibile;</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Eficiență economică.</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 xml:space="preserve">Obiectivele strategice ale Sepsi </w:t>
      </w:r>
      <w:proofErr w:type="spellStart"/>
      <w:r w:rsidRPr="000F35AD">
        <w:rPr>
          <w:rFonts w:ascii="Times New Roman" w:hAnsi="Times New Roman"/>
          <w:sz w:val="24"/>
          <w:szCs w:val="24"/>
        </w:rPr>
        <w:t>Protekt</w:t>
      </w:r>
      <w:proofErr w:type="spellEnd"/>
      <w:r w:rsidRPr="000F35AD">
        <w:rPr>
          <w:rFonts w:ascii="Times New Roman" w:hAnsi="Times New Roman"/>
          <w:sz w:val="24"/>
          <w:szCs w:val="24"/>
        </w:rPr>
        <w:t xml:space="preserve"> SA sunt:</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lastRenderedPageBreak/>
        <w:t>Modernizarea și îmbunătățirea serviciilor;</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Orientarea către cetățeni;</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Competența profesională;</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Grija pentru mediu;</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Eficiența economică;</w:t>
      </w:r>
    </w:p>
    <w:p w:rsidR="00063918" w:rsidRPr="000F35AD" w:rsidRDefault="00063918" w:rsidP="000F35AD">
      <w:pPr>
        <w:numPr>
          <w:ilvl w:val="0"/>
          <w:numId w:val="4"/>
        </w:numPr>
        <w:spacing w:after="0" w:line="240" w:lineRule="auto"/>
        <w:jc w:val="both"/>
        <w:rPr>
          <w:rFonts w:ascii="Times New Roman" w:hAnsi="Times New Roman"/>
          <w:sz w:val="24"/>
          <w:szCs w:val="24"/>
        </w:rPr>
      </w:pPr>
      <w:r w:rsidRPr="000F35AD">
        <w:rPr>
          <w:rFonts w:ascii="Times New Roman" w:hAnsi="Times New Roman"/>
          <w:sz w:val="24"/>
          <w:szCs w:val="24"/>
        </w:rPr>
        <w:t>Eficacitatea actului de administrare și conducere.</w:t>
      </w:r>
    </w:p>
    <w:p w:rsidR="00063918" w:rsidRPr="000F35AD" w:rsidRDefault="00063918" w:rsidP="000F35AD">
      <w:pPr>
        <w:spacing w:after="0" w:line="240" w:lineRule="auto"/>
        <w:ind w:firstLine="720"/>
        <w:jc w:val="both"/>
        <w:rPr>
          <w:rFonts w:ascii="Times New Roman" w:hAnsi="Times New Roman"/>
          <w:b/>
          <w:sz w:val="24"/>
          <w:szCs w:val="24"/>
        </w:rPr>
      </w:pPr>
      <w:r w:rsidRPr="000F35AD">
        <w:rPr>
          <w:rFonts w:ascii="Times New Roman" w:hAnsi="Times New Roman"/>
          <w:b/>
          <w:sz w:val="24"/>
          <w:szCs w:val="24"/>
        </w:rPr>
        <w:t>1.3 Indicatorii de performanță :</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Planul de Administrare va include modul de realizare a următorilor indicatori de performanță, respectiv:</w:t>
      </w:r>
    </w:p>
    <w:p w:rsidR="00063918" w:rsidRPr="000F35AD" w:rsidRDefault="00063918" w:rsidP="000F35AD">
      <w:pPr>
        <w:tabs>
          <w:tab w:val="left" w:pos="1080"/>
        </w:tabs>
        <w:spacing w:after="0" w:line="240" w:lineRule="auto"/>
        <w:jc w:val="both"/>
        <w:rPr>
          <w:rFonts w:ascii="Times New Roman" w:hAnsi="Times New Roman"/>
          <w:sz w:val="24"/>
          <w:szCs w:val="24"/>
        </w:rPr>
      </w:pPr>
      <w:r w:rsidRPr="000F35AD">
        <w:rPr>
          <w:rFonts w:ascii="Times New Roman" w:hAnsi="Times New Roman"/>
          <w:sz w:val="24"/>
          <w:szCs w:val="24"/>
        </w:rPr>
        <w:t>Indicatori financiari</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 xml:space="preserve">Asigurarea unui cadru economic performant și sustenabil, stabil operațional, și realizarea indicatorilor </w:t>
      </w:r>
      <w:proofErr w:type="spellStart"/>
      <w:r w:rsidRPr="000F35AD">
        <w:rPr>
          <w:rFonts w:ascii="Times New Roman" w:hAnsi="Times New Roman"/>
          <w:sz w:val="24"/>
          <w:szCs w:val="24"/>
          <w:lang w:val="ro-RO"/>
        </w:rPr>
        <w:t>economico</w:t>
      </w:r>
      <w:proofErr w:type="spellEnd"/>
      <w:r w:rsidRPr="000F35AD">
        <w:rPr>
          <w:rFonts w:ascii="Times New Roman" w:hAnsi="Times New Roman"/>
          <w:sz w:val="24"/>
          <w:szCs w:val="24"/>
          <w:lang w:val="ro-RO"/>
        </w:rPr>
        <w:t>-financiari planificați prin BVC;</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Îndeplinirea obligațiilor către bugetul de stat și bugetul asigurărilor sociale de stat și fonduri speciale /arierate, bugetul local;</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Reducerea creanțelor, reducerea pierderilor din anii precedenți și asigurarea unui sistem de management performant care să asigure condițiile economice pentru realizarea unui profit brut minim;</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 xml:space="preserve">Profitabilitate (rata profitului brut max. 3%);; </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Eficientizarea cheltuielilor efectuate;</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Creșterea constantă a indicatorului de productivitate a muncii;</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Dimensionarea optimă a necesarului de resurse umane în raport cu activitățile curente și de perspectivă ale societății.</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Creșterea eficienței economice a societății (rata eficienței economice);</w:t>
      </w:r>
    </w:p>
    <w:p w:rsidR="00063918" w:rsidRPr="000F35AD" w:rsidRDefault="00063918" w:rsidP="000F35AD">
      <w:pPr>
        <w:pStyle w:val="ListParagraph"/>
        <w:numPr>
          <w:ilvl w:val="0"/>
          <w:numId w:val="20"/>
        </w:numPr>
        <w:tabs>
          <w:tab w:val="left" w:pos="851"/>
        </w:tabs>
        <w:spacing w:after="0" w:line="240" w:lineRule="auto"/>
        <w:ind w:left="0" w:firstLine="450"/>
        <w:jc w:val="both"/>
        <w:rPr>
          <w:rFonts w:ascii="Times New Roman" w:hAnsi="Times New Roman"/>
          <w:sz w:val="24"/>
          <w:szCs w:val="24"/>
          <w:lang w:val="ro-RO"/>
        </w:rPr>
      </w:pPr>
      <w:r w:rsidRPr="000F35AD">
        <w:rPr>
          <w:rFonts w:ascii="Times New Roman" w:hAnsi="Times New Roman"/>
          <w:sz w:val="24"/>
          <w:szCs w:val="24"/>
          <w:lang w:val="ro-RO"/>
        </w:rPr>
        <w:t>Creșterea productivității muncii (venituri din exploatare/nr. mediu de salariați);</w:t>
      </w:r>
    </w:p>
    <w:p w:rsidR="00063918" w:rsidRPr="000F35AD" w:rsidRDefault="00063918" w:rsidP="000F35AD">
      <w:pPr>
        <w:pStyle w:val="ListParagraph"/>
        <w:tabs>
          <w:tab w:val="left" w:pos="1080"/>
        </w:tabs>
        <w:spacing w:after="0" w:line="240" w:lineRule="auto"/>
        <w:ind w:left="0"/>
        <w:jc w:val="both"/>
        <w:rPr>
          <w:rFonts w:ascii="Times New Roman" w:hAnsi="Times New Roman"/>
          <w:sz w:val="24"/>
          <w:szCs w:val="24"/>
          <w:lang w:val="ro-RO"/>
        </w:rPr>
      </w:pPr>
      <w:r w:rsidRPr="000F35AD">
        <w:rPr>
          <w:rFonts w:ascii="Times New Roman" w:hAnsi="Times New Roman"/>
          <w:sz w:val="24"/>
          <w:szCs w:val="24"/>
          <w:lang w:val="ro-RO"/>
        </w:rPr>
        <w:t>Indicatori nefinanciari</w:t>
      </w:r>
    </w:p>
    <w:p w:rsidR="00063918" w:rsidRPr="000F35AD" w:rsidRDefault="00063918" w:rsidP="000F35AD">
      <w:pPr>
        <w:pStyle w:val="ListParagraph"/>
        <w:numPr>
          <w:ilvl w:val="0"/>
          <w:numId w:val="20"/>
        </w:numPr>
        <w:tabs>
          <w:tab w:val="left" w:pos="1080"/>
        </w:tabs>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Îmbunătățirea serviciilor oferite </w:t>
      </w:r>
    </w:p>
    <w:p w:rsidR="00063918" w:rsidRPr="000F35AD" w:rsidRDefault="00063918" w:rsidP="000F35AD">
      <w:pPr>
        <w:pStyle w:val="ListParagraph"/>
        <w:numPr>
          <w:ilvl w:val="0"/>
          <w:numId w:val="20"/>
        </w:numPr>
        <w:tabs>
          <w:tab w:val="left" w:pos="1080"/>
        </w:tabs>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Menținerea și atragerea personalului calificat</w:t>
      </w:r>
    </w:p>
    <w:p w:rsidR="00063918" w:rsidRPr="000F35AD" w:rsidRDefault="00063918" w:rsidP="000F35AD">
      <w:pPr>
        <w:spacing w:after="0" w:line="240" w:lineRule="auto"/>
        <w:ind w:firstLine="720"/>
        <w:jc w:val="both"/>
        <w:rPr>
          <w:rFonts w:ascii="Times New Roman" w:hAnsi="Times New Roman"/>
          <w:b/>
          <w:sz w:val="24"/>
          <w:szCs w:val="24"/>
        </w:rPr>
      </w:pPr>
      <w:r w:rsidRPr="000F35AD">
        <w:rPr>
          <w:rFonts w:ascii="Times New Roman" w:hAnsi="Times New Roman"/>
          <w:b/>
          <w:sz w:val="24"/>
          <w:szCs w:val="24"/>
        </w:rPr>
        <w:t xml:space="preserve">1.4 Politica de dividende </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 xml:space="preserve">Societatea trebuie să aplice o politică privind asigurarea </w:t>
      </w:r>
      <w:bookmarkStart w:id="1" w:name="tree#6"/>
      <w:bookmarkEnd w:id="1"/>
      <w:r w:rsidRPr="000F35AD">
        <w:rPr>
          <w:rFonts w:ascii="Times New Roman" w:hAnsi="Times New Roman"/>
          <w:sz w:val="24"/>
          <w:szCs w:val="24"/>
        </w:rPr>
        <w:t xml:space="preserve">repartizării a minimum a 50% din profitul contabil rămas după deducerea impozitului pe profit, conform prevederilor O.G. nr. 64/2001 privind repartizarea profitului la societățile naționale, companiile naționale și societățile comerciale cu capital integral sau majoritar de stat, precum şi la regiile autonome, cu modificările și completările ulterioare. Aceasta ar include </w:t>
      </w:r>
      <w:r w:rsidRPr="000F35AD">
        <w:rPr>
          <w:rFonts w:ascii="Times New Roman" w:hAnsi="Times New Roman"/>
          <w:w w:val="105"/>
          <w:sz w:val="24"/>
          <w:szCs w:val="24"/>
        </w:rPr>
        <w:t xml:space="preserve">îmbunătățirea performanțelor </w:t>
      </w:r>
      <w:r w:rsidRPr="000F35AD">
        <w:rPr>
          <w:rFonts w:ascii="Times New Roman" w:hAnsi="Times New Roman"/>
          <w:sz w:val="24"/>
          <w:szCs w:val="24"/>
        </w:rPr>
        <w:t>Societății</w:t>
      </w:r>
      <w:r w:rsidRPr="000F35AD">
        <w:rPr>
          <w:rFonts w:ascii="Times New Roman" w:hAnsi="Times New Roman"/>
          <w:w w:val="105"/>
          <w:sz w:val="24"/>
          <w:szCs w:val="24"/>
        </w:rPr>
        <w:t xml:space="preserve"> pentru </w:t>
      </w:r>
      <w:r w:rsidRPr="000F35AD">
        <w:rPr>
          <w:rFonts w:ascii="Times New Roman" w:hAnsi="Times New Roman"/>
          <w:sz w:val="24"/>
          <w:szCs w:val="24"/>
        </w:rPr>
        <w:t>un anumit grad de constantă în obținerea profitului Societății.</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Politica de dividende va fi una responsabilă,  prudentă și predictibilă, adecvată situației specifice ale societății.</w:t>
      </w:r>
    </w:p>
    <w:p w:rsidR="00063918" w:rsidRPr="000F35AD" w:rsidRDefault="00063918" w:rsidP="000F35AD">
      <w:pPr>
        <w:spacing w:after="0" w:line="240" w:lineRule="auto"/>
        <w:ind w:firstLine="720"/>
        <w:jc w:val="both"/>
        <w:rPr>
          <w:rFonts w:ascii="Times New Roman" w:hAnsi="Times New Roman"/>
          <w:b/>
          <w:sz w:val="24"/>
          <w:szCs w:val="24"/>
        </w:rPr>
      </w:pPr>
      <w:r w:rsidRPr="000F35AD">
        <w:rPr>
          <w:rFonts w:ascii="Times New Roman" w:hAnsi="Times New Roman"/>
          <w:b/>
          <w:sz w:val="24"/>
          <w:szCs w:val="24"/>
        </w:rPr>
        <w:t>1.5 Politica de investiții</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Societatea trebuie să planifice necesarul de resurse și să realizeze achiziționarea mijloacelor și instrumentelor cu care va putea îndeplini obiectivele stabilite pentru activitățile de bază și secundare, să aloce resurse financiare în vederea întreținerii/dezvoltării infrastructurii (de instalații consumatoare de electrice, de încălzire, sanitare, etc. și de mijloace fixe, resurse umane, ș.a.), să finalizeze investițiile programate și să realizeze anual planificările în concordanță cu prevederile din bugetul de venituri și cheltuieli.</w:t>
      </w:r>
    </w:p>
    <w:p w:rsidR="000F35AD" w:rsidRDefault="000F35AD">
      <w:pPr>
        <w:rPr>
          <w:rFonts w:ascii="Times New Roman" w:hAnsi="Times New Roman"/>
          <w:b/>
          <w:sz w:val="24"/>
          <w:szCs w:val="24"/>
        </w:rPr>
      </w:pPr>
      <w:r>
        <w:rPr>
          <w:rFonts w:ascii="Times New Roman" w:hAnsi="Times New Roman"/>
          <w:b/>
          <w:sz w:val="24"/>
          <w:szCs w:val="24"/>
        </w:rPr>
        <w:br w:type="page"/>
      </w:r>
    </w:p>
    <w:p w:rsidR="00063918" w:rsidRPr="000F35AD" w:rsidRDefault="00063918" w:rsidP="000F35AD">
      <w:pPr>
        <w:widowControl w:val="0"/>
        <w:spacing w:after="0" w:line="240" w:lineRule="auto"/>
        <w:ind w:firstLine="720"/>
        <w:jc w:val="both"/>
        <w:rPr>
          <w:rFonts w:ascii="Times New Roman" w:hAnsi="Times New Roman"/>
          <w:b/>
          <w:sz w:val="24"/>
          <w:szCs w:val="24"/>
        </w:rPr>
      </w:pPr>
      <w:r w:rsidRPr="000F35AD">
        <w:rPr>
          <w:rFonts w:ascii="Times New Roman" w:hAnsi="Times New Roman"/>
          <w:b/>
          <w:sz w:val="24"/>
          <w:szCs w:val="24"/>
        </w:rPr>
        <w:lastRenderedPageBreak/>
        <w:t>2 Așteptări generale a acționarul majoritar cu privire la Administrarea și Conducerea a societății</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b/>
          <w:sz w:val="24"/>
          <w:szCs w:val="24"/>
        </w:rPr>
        <w:t>2.1 Diversificarea veniturilor</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 xml:space="preserve">Consiliul de administrație  trebuie să se asigure ca societatea să continue să se concentreze pe creșterea veniturilor sale, în special din activitatea de bază, dar și alte venituri. </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Consiliul de administrație trebuie să gestioneze această diversificare cu atenție pentru a se asigura că nu deviază de la obiectivele stabilite de asociați.</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b/>
          <w:sz w:val="24"/>
          <w:szCs w:val="24"/>
        </w:rPr>
        <w:t>2.2 Managementul riscului</w:t>
      </w:r>
    </w:p>
    <w:p w:rsidR="00063918" w:rsidRPr="000F35AD" w:rsidRDefault="00063918" w:rsidP="000F35AD">
      <w:pPr>
        <w:spacing w:after="0" w:line="240" w:lineRule="auto"/>
        <w:ind w:firstLine="720"/>
        <w:jc w:val="both"/>
        <w:rPr>
          <w:rFonts w:ascii="Times New Roman" w:hAnsi="Times New Roman"/>
          <w:i/>
          <w:sz w:val="24"/>
          <w:szCs w:val="24"/>
        </w:rPr>
      </w:pPr>
      <w:r w:rsidRPr="000F35AD">
        <w:rPr>
          <w:rFonts w:ascii="Times New Roman" w:hAnsi="Times New Roman"/>
          <w:sz w:val="24"/>
          <w:szCs w:val="24"/>
        </w:rPr>
        <w:t>Consiliul de administrație trebuie să identifice principalii indicatori de risc cu referire la activitatea societății și să îi monitorizeze permanent cu scopul de a reduce gradul de expunere al societății la efectele unor riscuri inerente (</w:t>
      </w:r>
      <w:proofErr w:type="spellStart"/>
      <w:r w:rsidRPr="000F35AD">
        <w:rPr>
          <w:rFonts w:ascii="Times New Roman" w:hAnsi="Times New Roman"/>
          <w:sz w:val="24"/>
          <w:szCs w:val="24"/>
        </w:rPr>
        <w:t>economico</w:t>
      </w:r>
      <w:proofErr w:type="spellEnd"/>
      <w:r w:rsidRPr="000F35AD">
        <w:rPr>
          <w:rFonts w:ascii="Times New Roman" w:hAnsi="Times New Roman"/>
          <w:sz w:val="24"/>
          <w:szCs w:val="24"/>
        </w:rPr>
        <w:t xml:space="preserve">-financiare, comerciale, juridice, patrimoniale, operaționale, etc.) </w:t>
      </w:r>
    </w:p>
    <w:p w:rsidR="00063918" w:rsidRPr="000F35AD" w:rsidRDefault="00063918" w:rsidP="000F35AD">
      <w:pPr>
        <w:spacing w:after="0" w:line="240" w:lineRule="auto"/>
        <w:ind w:firstLine="720"/>
        <w:jc w:val="both"/>
        <w:rPr>
          <w:rFonts w:ascii="Times New Roman" w:hAnsi="Times New Roman"/>
          <w:b/>
          <w:sz w:val="24"/>
          <w:szCs w:val="24"/>
        </w:rPr>
      </w:pPr>
      <w:r w:rsidRPr="000F35AD">
        <w:rPr>
          <w:rFonts w:ascii="Times New Roman" w:hAnsi="Times New Roman"/>
          <w:b/>
          <w:sz w:val="24"/>
          <w:szCs w:val="24"/>
        </w:rPr>
        <w:t>2.3 Protecția mediului înconjurător</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În vederea protejării mediului societatea trebuie să aibă în vedere următoarele:</w:t>
      </w:r>
    </w:p>
    <w:p w:rsidR="00063918" w:rsidRPr="000F35AD" w:rsidRDefault="00063918" w:rsidP="000F35AD">
      <w:pPr>
        <w:pStyle w:val="ListParagraph"/>
        <w:numPr>
          <w:ilvl w:val="0"/>
          <w:numId w:val="21"/>
        </w:numPr>
        <w:tabs>
          <w:tab w:val="left" w:pos="993"/>
        </w:tabs>
        <w:spacing w:after="0" w:line="240" w:lineRule="auto"/>
        <w:ind w:left="0" w:firstLine="709"/>
        <w:jc w:val="both"/>
        <w:rPr>
          <w:rFonts w:ascii="Times New Roman" w:hAnsi="Times New Roman"/>
          <w:sz w:val="24"/>
          <w:szCs w:val="24"/>
          <w:lang w:val="ro-RO"/>
        </w:rPr>
      </w:pPr>
      <w:r w:rsidRPr="000F35AD">
        <w:rPr>
          <w:rFonts w:ascii="Times New Roman" w:hAnsi="Times New Roman"/>
          <w:sz w:val="24"/>
          <w:szCs w:val="24"/>
          <w:lang w:val="ro-RO"/>
        </w:rPr>
        <w:t xml:space="preserve">Dezvoltarea unui program pe termen mediu/lung în vederea asigurării conformității cu reglementările în domeniu cu referire la protecția mediului înconjurător; </w:t>
      </w:r>
    </w:p>
    <w:p w:rsidR="00063918" w:rsidRPr="000F35AD" w:rsidRDefault="00063918" w:rsidP="000F35AD">
      <w:pPr>
        <w:pStyle w:val="ListParagraph"/>
        <w:numPr>
          <w:ilvl w:val="0"/>
          <w:numId w:val="21"/>
        </w:numPr>
        <w:tabs>
          <w:tab w:val="left" w:pos="993"/>
        </w:tabs>
        <w:spacing w:after="0" w:line="240" w:lineRule="auto"/>
        <w:ind w:left="0" w:firstLine="709"/>
        <w:jc w:val="both"/>
        <w:rPr>
          <w:rFonts w:ascii="Times New Roman" w:hAnsi="Times New Roman"/>
          <w:sz w:val="24"/>
          <w:szCs w:val="24"/>
          <w:lang w:val="ro-RO"/>
        </w:rPr>
      </w:pPr>
      <w:r w:rsidRPr="000F35AD">
        <w:rPr>
          <w:rFonts w:ascii="Times New Roman" w:hAnsi="Times New Roman"/>
          <w:sz w:val="24"/>
          <w:szCs w:val="24"/>
          <w:lang w:val="ro-RO"/>
        </w:rPr>
        <w:t>Investiții pentru reducerea și eficientizarea consumului de energie electrică și termică;</w:t>
      </w:r>
    </w:p>
    <w:p w:rsidR="00063918" w:rsidRPr="000F35AD" w:rsidRDefault="00063918" w:rsidP="000F35AD">
      <w:pPr>
        <w:pStyle w:val="ListParagraph"/>
        <w:numPr>
          <w:ilvl w:val="0"/>
          <w:numId w:val="21"/>
        </w:numPr>
        <w:tabs>
          <w:tab w:val="left" w:pos="993"/>
        </w:tabs>
        <w:spacing w:after="0" w:line="240" w:lineRule="auto"/>
        <w:ind w:left="0" w:firstLine="709"/>
        <w:jc w:val="both"/>
        <w:rPr>
          <w:rFonts w:ascii="Times New Roman" w:hAnsi="Times New Roman"/>
          <w:sz w:val="24"/>
          <w:szCs w:val="24"/>
          <w:lang w:val="ro-RO"/>
        </w:rPr>
      </w:pPr>
      <w:r w:rsidRPr="000F35AD">
        <w:rPr>
          <w:rFonts w:ascii="Times New Roman" w:hAnsi="Times New Roman"/>
          <w:sz w:val="24"/>
          <w:szCs w:val="24"/>
          <w:lang w:val="ro-RO"/>
        </w:rPr>
        <w:t>Îmbunătățirea continuă și asigurarea prevenirii poluării, utilizând tehnici moderne și planificând măsuri preventive în activitatea desfășurată;</w:t>
      </w:r>
    </w:p>
    <w:p w:rsidR="00063918" w:rsidRPr="000F35AD" w:rsidRDefault="00063918" w:rsidP="000F35AD">
      <w:pPr>
        <w:pStyle w:val="ListParagraph"/>
        <w:numPr>
          <w:ilvl w:val="0"/>
          <w:numId w:val="21"/>
        </w:numPr>
        <w:tabs>
          <w:tab w:val="left" w:pos="993"/>
        </w:tabs>
        <w:spacing w:after="0" w:line="240" w:lineRule="auto"/>
        <w:ind w:left="0" w:firstLine="709"/>
        <w:jc w:val="both"/>
        <w:rPr>
          <w:rFonts w:ascii="Times New Roman" w:hAnsi="Times New Roman"/>
          <w:sz w:val="24"/>
          <w:szCs w:val="24"/>
          <w:lang w:val="ro-RO"/>
        </w:rPr>
      </w:pPr>
      <w:r w:rsidRPr="000F35AD">
        <w:rPr>
          <w:rFonts w:ascii="Times New Roman" w:hAnsi="Times New Roman"/>
          <w:sz w:val="24"/>
          <w:szCs w:val="24"/>
          <w:lang w:val="ro-RO"/>
        </w:rPr>
        <w:t>Conformarea la cerințele legale aplicabile</w:t>
      </w:r>
    </w:p>
    <w:p w:rsidR="00063918" w:rsidRPr="000F35AD" w:rsidRDefault="00063918" w:rsidP="000F35AD">
      <w:pPr>
        <w:spacing w:after="0" w:line="240" w:lineRule="auto"/>
        <w:ind w:firstLine="720"/>
        <w:jc w:val="both"/>
        <w:rPr>
          <w:rFonts w:ascii="Times New Roman" w:hAnsi="Times New Roman"/>
          <w:b/>
          <w:sz w:val="24"/>
          <w:szCs w:val="24"/>
        </w:rPr>
      </w:pPr>
      <w:r w:rsidRPr="000F35AD">
        <w:rPr>
          <w:rFonts w:ascii="Times New Roman" w:hAnsi="Times New Roman"/>
          <w:b/>
          <w:sz w:val="24"/>
          <w:szCs w:val="24"/>
        </w:rPr>
        <w:t>2. 4 Responsabilitate socială</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Societatea va trebui să mențină și să dezvolte o cultură a responsabilității sociale bazată pe etică în afaceri, respect pentru drepturile clienților, echitate socială și economică, tehnologii prietenoase față de mediu, corectitudine în relațiile de muncă, transparență față de autoritățile publice, integritate și investiții în comunitate.</w:t>
      </w:r>
    </w:p>
    <w:p w:rsidR="00063918" w:rsidRPr="000F35AD" w:rsidRDefault="00063918" w:rsidP="000F35AD">
      <w:pPr>
        <w:spacing w:after="0" w:line="240" w:lineRule="auto"/>
        <w:ind w:firstLine="720"/>
        <w:jc w:val="both"/>
        <w:rPr>
          <w:rFonts w:ascii="Times New Roman" w:hAnsi="Times New Roman"/>
          <w:sz w:val="24"/>
          <w:szCs w:val="24"/>
        </w:rPr>
      </w:pPr>
      <w:r w:rsidRPr="000F35AD">
        <w:rPr>
          <w:rFonts w:ascii="Times New Roman" w:hAnsi="Times New Roman"/>
          <w:sz w:val="24"/>
          <w:szCs w:val="24"/>
        </w:rPr>
        <w:t xml:space="preserve">Serviciile societății trebuie să fie orientate spre îndeplinirea tuturor cerințelor şi așteptărilor îndreptățite ale părților interesate. </w:t>
      </w:r>
    </w:p>
    <w:p w:rsidR="00063918" w:rsidRPr="000F35AD" w:rsidRDefault="00063918" w:rsidP="000F35AD">
      <w:pPr>
        <w:spacing w:after="0" w:line="240" w:lineRule="auto"/>
        <w:ind w:firstLine="720"/>
        <w:rPr>
          <w:rFonts w:ascii="Times New Roman" w:hAnsi="Times New Roman"/>
          <w:b/>
          <w:sz w:val="24"/>
          <w:szCs w:val="24"/>
        </w:rPr>
      </w:pPr>
      <w:r w:rsidRPr="000F35AD">
        <w:rPr>
          <w:rFonts w:ascii="Times New Roman" w:hAnsi="Times New Roman"/>
          <w:b/>
          <w:sz w:val="24"/>
          <w:szCs w:val="24"/>
        </w:rPr>
        <w:t>2.5 Calitatea și siguranța serviciilor prestate</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rPr>
      </w:pPr>
      <w:r w:rsidRPr="000F35AD">
        <w:rPr>
          <w:rFonts w:ascii="Times New Roman" w:eastAsia="Times New Roman" w:hAnsi="Times New Roman"/>
          <w:sz w:val="24"/>
          <w:szCs w:val="24"/>
        </w:rPr>
        <w:t>Calitatea siguranței și serviciilor prestate/asigurate de  societate către terți este esențială.  Administratorii asigură că le sunt furnizate informații în timp real cu privire la gradul de satisfacție a beneficiarilor serviciilor societății.</w:t>
      </w:r>
    </w:p>
    <w:p w:rsidR="00063918" w:rsidRPr="000F35AD" w:rsidRDefault="00063918" w:rsidP="000F35AD">
      <w:pPr>
        <w:spacing w:after="0" w:line="240" w:lineRule="auto"/>
        <w:ind w:firstLine="720"/>
        <w:jc w:val="both"/>
        <w:rPr>
          <w:rFonts w:ascii="Times New Roman" w:hAnsi="Times New Roman"/>
          <w:b/>
          <w:sz w:val="24"/>
          <w:szCs w:val="24"/>
          <w:u w:color="1A1A1A"/>
        </w:rPr>
      </w:pPr>
      <w:r w:rsidRPr="000F35AD">
        <w:rPr>
          <w:rFonts w:ascii="Times New Roman" w:hAnsi="Times New Roman"/>
          <w:b/>
          <w:sz w:val="24"/>
          <w:szCs w:val="24"/>
          <w:u w:color="1A1A1A"/>
        </w:rPr>
        <w:t>2. 6 Etică, integritate și guvernanță corporativă</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1A1A1A"/>
        </w:rPr>
      </w:pPr>
      <w:r w:rsidRPr="000F35AD">
        <w:rPr>
          <w:rFonts w:ascii="Times New Roman" w:eastAsia="Times New Roman" w:hAnsi="Times New Roman"/>
          <w:sz w:val="24"/>
          <w:szCs w:val="24"/>
        </w:rPr>
        <w:t>Acționarul majoritar</w:t>
      </w:r>
      <w:r w:rsidRPr="000F35AD">
        <w:rPr>
          <w:rFonts w:ascii="Times New Roman" w:eastAsia="Times New Roman" w:hAnsi="Times New Roman"/>
          <w:sz w:val="24"/>
          <w:szCs w:val="24"/>
          <w:u w:color="1A1A1A"/>
        </w:rPr>
        <w:t xml:space="preserve"> se așteaptă să se acorde </w:t>
      </w:r>
      <w:r w:rsidRPr="000F35AD">
        <w:rPr>
          <w:rFonts w:ascii="Times New Roman" w:eastAsia="Times New Roman" w:hAnsi="Times New Roman"/>
          <w:sz w:val="24"/>
          <w:szCs w:val="24"/>
        </w:rPr>
        <w:t xml:space="preserve">o importanță deosebită implementării Codului de etică care stabilește principiile și standardele de conduită și care reglementează situațiile privind conflictele de interese și incompatibilitate la nivelul societății. </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1A1A1A"/>
        </w:rPr>
      </w:pPr>
      <w:r w:rsidRPr="000F35AD">
        <w:rPr>
          <w:rFonts w:ascii="Times New Roman" w:eastAsia="Times New Roman" w:hAnsi="Times New Roman"/>
          <w:sz w:val="24"/>
          <w:szCs w:val="24"/>
          <w:u w:color="1A1A1A"/>
        </w:rPr>
        <w:t>Având în vedere că politicile adecvate de audit și control intern contribuie semnificativ la buna funcționare a societății, se subliniază necesitatea introducerii de către Consiliul de administrație a sistemelor de audit și control intern. Structura de Audit intern va raporta Consiliului de administrație și reprezentanților AGA. În acest sens, Consiliul de administrație va asigura că societatea menține sisteme corespunzătoare de raportare financiară, audit intern și extern, control intern, conformitate și gestiune a riscului.</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1A1A1A"/>
        </w:rPr>
      </w:pPr>
      <w:r w:rsidRPr="000F35AD">
        <w:rPr>
          <w:rFonts w:ascii="Times New Roman" w:eastAsia="Times New Roman" w:hAnsi="Times New Roman"/>
          <w:sz w:val="24"/>
          <w:szCs w:val="24"/>
          <w:u w:color="1A1A1A"/>
        </w:rPr>
        <w:t>Profesionalismul - toate atribuțiile de serviciu care revin administratorilor/directorilor trebuie îndeplinite cu maximum de eficiență și eficacitate, conform competențelor deținute;</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1A1A1A"/>
        </w:rPr>
      </w:pPr>
      <w:r w:rsidRPr="000F35AD">
        <w:rPr>
          <w:rFonts w:ascii="Times New Roman" w:eastAsia="Times New Roman" w:hAnsi="Times New Roman"/>
          <w:sz w:val="24"/>
          <w:szCs w:val="24"/>
          <w:u w:color="1A1A1A"/>
        </w:rPr>
        <w:t>Imparțialitatea și nediscriminarea - principiu conform căruia administratorii/directorii sunt obligați să aibă o atitudine obiectivă, neutră, față de orice interes politic, economic, religios sau de altă natură, în exercitarea atribuțiilor funcției;</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1A1A1A"/>
        </w:rPr>
      </w:pPr>
      <w:r w:rsidRPr="000F35AD">
        <w:rPr>
          <w:rFonts w:ascii="Times New Roman" w:eastAsia="Times New Roman" w:hAnsi="Times New Roman"/>
          <w:sz w:val="24"/>
          <w:szCs w:val="24"/>
          <w:u w:color="1A1A1A"/>
        </w:rPr>
        <w:t>Integritatea morală – principiu conform căruia administratorilor/directorilor le este interzis să solicite sau să accepte, direct ori indirect, pentru ei sau pentru altul, vreun avantaj ori beneficiu moral sau material, sau să abuzeze de prerogativele conferite de funcția pe care o dețin;</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1A1A1A"/>
        </w:rPr>
      </w:pPr>
      <w:r w:rsidRPr="000F35AD">
        <w:rPr>
          <w:rFonts w:ascii="Times New Roman" w:eastAsia="Times New Roman" w:hAnsi="Times New Roman"/>
          <w:sz w:val="24"/>
          <w:szCs w:val="24"/>
          <w:u w:color="1A1A1A"/>
        </w:rPr>
        <w:t xml:space="preserve">Onestitatea, cinstea și corectitudinea - principii conform căruia </w:t>
      </w:r>
      <w:r w:rsidRPr="000F35AD">
        <w:rPr>
          <w:rFonts w:ascii="Times New Roman" w:eastAsia="Times New Roman" w:hAnsi="Times New Roman"/>
          <w:sz w:val="24"/>
          <w:szCs w:val="24"/>
          <w:u w:color="1A1A1A"/>
        </w:rPr>
        <w:lastRenderedPageBreak/>
        <w:t>administratorii/directorii în exercitarea mandatului trebuie să respecte, cu maximă seriozitate, legislația în vigoare;</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1A1A1A"/>
        </w:rPr>
      </w:pPr>
      <w:r w:rsidRPr="000F35AD">
        <w:rPr>
          <w:rFonts w:ascii="Times New Roman" w:eastAsia="Times New Roman" w:hAnsi="Times New Roman"/>
          <w:sz w:val="24"/>
          <w:szCs w:val="24"/>
          <w:u w:color="1A1A1A"/>
        </w:rPr>
        <w:t>Deschiderea și  transparența  - principiu conform căruia activitățile desfășurate de administratori/directori în exercitarea funcțiilor lor sunt publice și pot fi supuse monitorizării cetățenilor;</w:t>
      </w:r>
    </w:p>
    <w:p w:rsidR="00063918" w:rsidRPr="000F35AD" w:rsidRDefault="00063918" w:rsidP="000F35AD">
      <w:pPr>
        <w:widowControl w:val="0"/>
        <w:spacing w:after="0" w:line="240" w:lineRule="auto"/>
        <w:ind w:firstLine="720"/>
        <w:jc w:val="both"/>
        <w:rPr>
          <w:rFonts w:ascii="Times New Roman" w:hAnsi="Times New Roman"/>
          <w:sz w:val="24"/>
          <w:szCs w:val="24"/>
        </w:rPr>
      </w:pPr>
      <w:r w:rsidRPr="000F35AD">
        <w:rPr>
          <w:rFonts w:ascii="Times New Roman" w:hAnsi="Times New Roman"/>
          <w:sz w:val="24"/>
          <w:szCs w:val="24"/>
        </w:rPr>
        <w:t xml:space="preserve">Confidențialitatea - principiu conform căruia administratorii/directorii trebuie să garanteze confidențialitatea informațiilor care se află în posesia lor; </w:t>
      </w:r>
    </w:p>
    <w:p w:rsidR="00063918" w:rsidRPr="000F35AD" w:rsidRDefault="00063918" w:rsidP="000F35AD">
      <w:pPr>
        <w:widowControl w:val="0"/>
        <w:spacing w:after="0" w:line="240" w:lineRule="auto"/>
        <w:ind w:firstLine="720"/>
        <w:jc w:val="both"/>
        <w:rPr>
          <w:rFonts w:ascii="Times New Roman" w:hAnsi="Times New Roman"/>
          <w:sz w:val="24"/>
          <w:szCs w:val="24"/>
        </w:rPr>
      </w:pPr>
      <w:r w:rsidRPr="000F35AD">
        <w:rPr>
          <w:rFonts w:ascii="Times New Roman" w:hAnsi="Times New Roman"/>
          <w:sz w:val="24"/>
          <w:szCs w:val="24"/>
        </w:rPr>
        <w:t>Conflictul de interese - referitor la interese financiare sau de altă natură, ce pot corupe sau afecta major luarea deciziilor corecte și imparțiale de către acea persoană sau organizație pentru ca deciziile să nu fie influențate de interese secundare;</w:t>
      </w:r>
    </w:p>
    <w:p w:rsidR="00063918" w:rsidRPr="000F35AD" w:rsidRDefault="00063918" w:rsidP="000F35AD">
      <w:pPr>
        <w:widowControl w:val="0"/>
        <w:spacing w:after="0" w:line="240" w:lineRule="auto"/>
        <w:ind w:firstLine="720"/>
        <w:jc w:val="both"/>
        <w:rPr>
          <w:rFonts w:ascii="Times New Roman" w:hAnsi="Times New Roman"/>
          <w:sz w:val="24"/>
          <w:szCs w:val="24"/>
        </w:rPr>
      </w:pPr>
      <w:r w:rsidRPr="000F35AD">
        <w:rPr>
          <w:rFonts w:ascii="Times New Roman" w:hAnsi="Times New Roman"/>
          <w:sz w:val="24"/>
          <w:szCs w:val="24"/>
        </w:rPr>
        <w:t>Prudența – principiul independenței exercițiului, în vederea evitării unei supraevaluări sau subevaluări a oricărei situații care s-ar putea răsfrânge asupra actului decizional;</w:t>
      </w:r>
    </w:p>
    <w:p w:rsidR="000F35AD" w:rsidRPr="000F35AD" w:rsidRDefault="00063918" w:rsidP="000F35AD">
      <w:pPr>
        <w:widowControl w:val="0"/>
        <w:spacing w:after="0" w:line="240" w:lineRule="auto"/>
        <w:ind w:firstLine="720"/>
        <w:jc w:val="both"/>
        <w:rPr>
          <w:rFonts w:ascii="Times New Roman" w:hAnsi="Times New Roman"/>
          <w:sz w:val="24"/>
          <w:szCs w:val="24"/>
        </w:rPr>
      </w:pPr>
      <w:r w:rsidRPr="000F35AD">
        <w:rPr>
          <w:rFonts w:ascii="Times New Roman" w:hAnsi="Times New Roman"/>
          <w:sz w:val="24"/>
          <w:szCs w:val="24"/>
        </w:rPr>
        <w:t>Obiectivitatea – principiul care obligă organele de conducere să dețină abilitățile profesionale corespunzătoare și necesare emiterii celor mai bune decizii în interesul societății, care se încadrează în dezideratul așteptărilor Municipiului Sfântu Gheorghe.</w:t>
      </w:r>
    </w:p>
    <w:p w:rsidR="00063918" w:rsidRPr="000F35AD" w:rsidRDefault="00063918" w:rsidP="000F35AD">
      <w:pPr>
        <w:spacing w:after="0" w:line="240" w:lineRule="auto"/>
        <w:jc w:val="both"/>
        <w:rPr>
          <w:rFonts w:ascii="Times New Roman" w:hAnsi="Times New Roman"/>
          <w:b/>
          <w:sz w:val="24"/>
          <w:szCs w:val="24"/>
        </w:rPr>
      </w:pPr>
      <w:r w:rsidRPr="000F35AD">
        <w:rPr>
          <w:rFonts w:ascii="Times New Roman" w:hAnsi="Times New Roman"/>
          <w:b/>
          <w:sz w:val="24"/>
          <w:szCs w:val="24"/>
        </w:rPr>
        <w:tab/>
        <w:t>3. Administrarea societății</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000000"/>
        </w:rPr>
      </w:pPr>
      <w:r w:rsidRPr="000F35AD">
        <w:rPr>
          <w:rFonts w:ascii="Times New Roman" w:eastAsia="Times New Roman" w:hAnsi="Times New Roman"/>
          <w:sz w:val="24"/>
          <w:szCs w:val="24"/>
          <w:u w:color="000000"/>
        </w:rPr>
        <w:t>Consiliul de administrație al societății își desfășoară activitatea în baza Actului Constitutiv și a Regulamentului propriu de organizare și funcționare care a fost întocmit cu respectarea legislației în vigoare.</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000000"/>
        </w:rPr>
      </w:pPr>
      <w:r w:rsidRPr="000F35AD">
        <w:rPr>
          <w:rFonts w:ascii="Times New Roman" w:eastAsia="Times New Roman" w:hAnsi="Times New Roman"/>
          <w:sz w:val="24"/>
          <w:szCs w:val="24"/>
          <w:u w:color="000000"/>
        </w:rPr>
        <w:t>Atribuțiile Consiliului de administrație sunt cele legate de stabilirea direcțiilor principale de activitate și dezvoltare a societății, urmărirea și evaluarea activității acestuia prin raportarea la prevederile contractului de mandat la obiectivele și indicatorii de performanță financiari și nefinanciari rezultați din planul de administrare.</w:t>
      </w:r>
    </w:p>
    <w:p w:rsidR="00063918" w:rsidRPr="000F35AD" w:rsidRDefault="00063918" w:rsidP="000F35AD">
      <w:pPr>
        <w:spacing w:after="0" w:line="240" w:lineRule="auto"/>
        <w:jc w:val="both"/>
        <w:rPr>
          <w:rFonts w:ascii="Times New Roman" w:hAnsi="Times New Roman"/>
          <w:sz w:val="24"/>
          <w:szCs w:val="24"/>
          <w:lang w:eastAsia="ro-RO"/>
        </w:rPr>
      </w:pPr>
      <w:r w:rsidRPr="000F35AD">
        <w:rPr>
          <w:rFonts w:ascii="Times New Roman" w:hAnsi="Times New Roman"/>
          <w:sz w:val="24"/>
          <w:szCs w:val="24"/>
          <w:lang w:eastAsia="ro-RO"/>
        </w:rPr>
        <w:tab/>
        <w:t>Consiliul de administrație are puteri depline cu privire la conducerea și administrarea societății, cu respectarea limitelor stabilite prin obiectul de activitate și atribuțiilor expres prevăzute de lege ca fiind de competența Adunărilor generale, și are în principal, atribuțiile următoare:</w:t>
      </w:r>
    </w:p>
    <w:p w:rsidR="00063918" w:rsidRPr="000F35AD" w:rsidRDefault="00063918" w:rsidP="000F35AD">
      <w:pPr>
        <w:numPr>
          <w:ilvl w:val="0"/>
          <w:numId w:val="1"/>
        </w:numPr>
        <w:spacing w:after="0" w:line="240" w:lineRule="auto"/>
        <w:ind w:left="709" w:hanging="294"/>
        <w:jc w:val="both"/>
        <w:rPr>
          <w:rFonts w:ascii="Times New Roman" w:hAnsi="Times New Roman"/>
          <w:sz w:val="24"/>
          <w:szCs w:val="24"/>
          <w:lang w:eastAsia="ro-RO"/>
        </w:rPr>
      </w:pPr>
      <w:r w:rsidRPr="000F35AD">
        <w:rPr>
          <w:rFonts w:ascii="Times New Roman" w:hAnsi="Times New Roman"/>
          <w:iCs/>
          <w:sz w:val="24"/>
          <w:szCs w:val="24"/>
        </w:rPr>
        <w:t>stabilește direcțiile principale de activitate şi de dezvoltare ale societății;</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stabilește și aprobă Organigrama societății și Regulamentul de organizare și funcționare al societății;</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elaborează și aprobă Regulamentul intern, prin care se stabilesc drepturile și responsabilitățile ce revin personalului societății;</w:t>
      </w:r>
    </w:p>
    <w:p w:rsidR="00063918" w:rsidRPr="000F35AD" w:rsidRDefault="00063918" w:rsidP="000F35AD">
      <w:pPr>
        <w:numPr>
          <w:ilvl w:val="0"/>
          <w:numId w:val="1"/>
        </w:numPr>
        <w:tabs>
          <w:tab w:val="left" w:pos="426"/>
        </w:tabs>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elaborează și aprobă în termen 90 de zile de la data numirii un Cod de Etică, care se publică pe pagina proprie de internet și se revizuiește anual</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iCs/>
          <w:sz w:val="24"/>
          <w:szCs w:val="24"/>
        </w:rPr>
        <w:t>stabilește politicile contabile şi sistemul de control financiar, precum şi aprobă planificării financiare;</w:t>
      </w:r>
    </w:p>
    <w:p w:rsidR="00063918" w:rsidRPr="000F35AD" w:rsidRDefault="00063918" w:rsidP="000F35AD">
      <w:pPr>
        <w:numPr>
          <w:ilvl w:val="0"/>
          <w:numId w:val="1"/>
        </w:numPr>
        <w:tabs>
          <w:tab w:val="left" w:pos="426"/>
        </w:tabs>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prezintă anual adunării generale a acționarilor, în termen de maxim 5 (cinci) luni de la încheierea exercițiului social, raportul cu privire la activitatea societății, bilanțul și contul de profit și pierdere, precum și proiectul programului  de activitate, al strategiei și al bugetului pe anul următor;</w:t>
      </w:r>
    </w:p>
    <w:p w:rsidR="00063918" w:rsidRPr="000F35AD" w:rsidRDefault="00063918" w:rsidP="000F35AD">
      <w:pPr>
        <w:numPr>
          <w:ilvl w:val="0"/>
          <w:numId w:val="1"/>
        </w:numPr>
        <w:spacing w:after="0" w:line="240" w:lineRule="auto"/>
        <w:ind w:hanging="294"/>
        <w:jc w:val="both"/>
        <w:rPr>
          <w:rFonts w:ascii="Times New Roman" w:hAnsi="Times New Roman"/>
          <w:sz w:val="24"/>
          <w:szCs w:val="24"/>
          <w:lang w:eastAsia="ro-RO"/>
        </w:rPr>
      </w:pPr>
      <w:r w:rsidRPr="000F35AD">
        <w:rPr>
          <w:rFonts w:ascii="Times New Roman" w:hAnsi="Times New Roman"/>
          <w:sz w:val="24"/>
          <w:szCs w:val="24"/>
          <w:lang w:eastAsia="ro-RO"/>
        </w:rPr>
        <w:t>aprobă operațiunile de creditare necesare îndeplinirii scopului societății;</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propune adunării generale majorarea capitalului social atunci când această măsură este necesară pentru desfășurarea activității, precum și înființarea de noi unități;</w:t>
      </w:r>
    </w:p>
    <w:p w:rsidR="00063918" w:rsidRPr="000F35AD" w:rsidRDefault="00063918" w:rsidP="000F35AD">
      <w:pPr>
        <w:numPr>
          <w:ilvl w:val="0"/>
          <w:numId w:val="1"/>
        </w:numPr>
        <w:spacing w:after="0" w:line="240" w:lineRule="auto"/>
        <w:ind w:hanging="294"/>
        <w:jc w:val="both"/>
        <w:rPr>
          <w:rFonts w:ascii="Times New Roman" w:hAnsi="Times New Roman"/>
          <w:sz w:val="24"/>
          <w:szCs w:val="24"/>
          <w:lang w:eastAsia="ro-RO"/>
        </w:rPr>
      </w:pPr>
      <w:r w:rsidRPr="000F35AD">
        <w:rPr>
          <w:rFonts w:ascii="Times New Roman" w:hAnsi="Times New Roman"/>
          <w:sz w:val="24"/>
          <w:szCs w:val="24"/>
          <w:lang w:eastAsia="ro-RO"/>
        </w:rPr>
        <w:t>exercită atribuțiile ce i-au fost delegate de către Adunarea generală;</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rezolvă probleme stabilite de Adunarea generală și execută hotărârile luate de aceasta în conformitate cu prezentul Act constitutiv;</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propune adunării generale a acționarilor membrii Consiliului de administrație, cu selectarea/evaluarea în prealabil a acestora și recomandarea făcută de Comitetul de nominalizare din cadrul Consiliului de administrație;</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dacă este cazul, aprobă efectuarea selecției candidaților propuși pentru funcțiile de administratori de către un expert independent persoana fizică/juridică specializată în recrutarea resurselor umane;</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lastRenderedPageBreak/>
        <w:t>elaborează și prezintă conform legii, spre aprobare adunării generale ordinare a acționarilor, planul de administrare care include strategia de administrare pe durata mandatului Consiliului de administrație;</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iCs/>
          <w:sz w:val="24"/>
          <w:szCs w:val="24"/>
        </w:rPr>
        <w:t>numește şi revocă Directorul general;</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iCs/>
          <w:sz w:val="24"/>
          <w:szCs w:val="24"/>
        </w:rPr>
        <w:t>stabilește remunerația directorului în condițiile reglementate de lege și de contract</w:t>
      </w:r>
      <w:r w:rsidRPr="000F35AD">
        <w:rPr>
          <w:rFonts w:ascii="Times New Roman" w:hAnsi="Times New Roman"/>
          <w:sz w:val="24"/>
          <w:szCs w:val="24"/>
          <w:lang w:eastAsia="ro-RO"/>
        </w:rPr>
        <w:t>;</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deleagă conducerea societății directorului general, în conformitate cu prevederile legii;</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aprobă componenta de management a Planului de administrare elaborat de directorul general pentru durata mandatului, putând dispune completarea sau revizuirea acestuia.</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prezintă semestrial adunării generale a acționarilor, un raport asupra activității de administrare, care include și informații referitoare la execuția contractului de mandat al directorului general, detalii cu privire la activitățile operaționale, la performanțele financiare ale societății și la raportările semestriale ale societății;</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analizează și aprobă raportul trimestrial depus și prezentat de directorul general, privind execuția mandatului acestuia;</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iCs/>
          <w:sz w:val="24"/>
          <w:szCs w:val="24"/>
        </w:rPr>
        <w:t>introduce cerere pentru deschiderea procedurii insolvenței societății, potrivit Legii nr. 85/2006 privind procedura insolvenței, cu modificările și completările ulterioare;</w:t>
      </w:r>
    </w:p>
    <w:p w:rsidR="00063918" w:rsidRPr="000F35AD" w:rsidRDefault="00063918" w:rsidP="000F35AD">
      <w:pPr>
        <w:numPr>
          <w:ilvl w:val="0"/>
          <w:numId w:val="1"/>
        </w:numPr>
        <w:spacing w:after="0" w:line="240" w:lineRule="auto"/>
        <w:ind w:left="0" w:firstLine="426"/>
        <w:jc w:val="both"/>
        <w:rPr>
          <w:rFonts w:ascii="Times New Roman" w:hAnsi="Times New Roman"/>
          <w:sz w:val="24"/>
          <w:szCs w:val="24"/>
          <w:lang w:eastAsia="ro-RO"/>
        </w:rPr>
      </w:pPr>
      <w:r w:rsidRPr="000F35AD">
        <w:rPr>
          <w:rFonts w:ascii="Times New Roman" w:hAnsi="Times New Roman"/>
          <w:sz w:val="24"/>
          <w:szCs w:val="24"/>
          <w:lang w:eastAsia="ro-RO"/>
        </w:rPr>
        <w:t>Îndeplinește și alte atribuții dispuse de lege în sarcina sa.</w:t>
      </w:r>
    </w:p>
    <w:p w:rsidR="00063918" w:rsidRPr="000F35AD" w:rsidRDefault="00063918" w:rsidP="000F35AD">
      <w:pPr>
        <w:autoSpaceDE w:val="0"/>
        <w:autoSpaceDN w:val="0"/>
        <w:adjustRightInd w:val="0"/>
        <w:spacing w:after="0" w:line="240" w:lineRule="auto"/>
        <w:jc w:val="both"/>
        <w:rPr>
          <w:rFonts w:ascii="Times New Roman" w:hAnsi="Times New Roman"/>
          <w:iCs/>
          <w:sz w:val="24"/>
          <w:szCs w:val="24"/>
        </w:rPr>
      </w:pPr>
      <w:r w:rsidRPr="000F35AD">
        <w:rPr>
          <w:rFonts w:ascii="Times New Roman" w:hAnsi="Times New Roman"/>
          <w:iCs/>
          <w:sz w:val="24"/>
          <w:szCs w:val="24"/>
        </w:rPr>
        <w:t xml:space="preserve">Consiliul de administrație poate delega conducerea societății unuia sau mai multor directori, numind pe unul dintre ei director general, stabilind totodată competențele acestora/acestuia. </w:t>
      </w:r>
    </w:p>
    <w:p w:rsidR="00063918" w:rsidRPr="000F35AD" w:rsidRDefault="00063918" w:rsidP="000F35AD">
      <w:pPr>
        <w:spacing w:after="0" w:line="240" w:lineRule="auto"/>
        <w:jc w:val="both"/>
        <w:rPr>
          <w:rFonts w:ascii="Times New Roman" w:hAnsi="Times New Roman"/>
          <w:b/>
          <w:sz w:val="24"/>
          <w:szCs w:val="24"/>
        </w:rPr>
      </w:pPr>
      <w:r w:rsidRPr="000F35AD">
        <w:rPr>
          <w:rFonts w:ascii="Times New Roman" w:hAnsi="Times New Roman"/>
          <w:b/>
          <w:sz w:val="24"/>
          <w:szCs w:val="24"/>
        </w:rPr>
        <w:tab/>
        <w:t>4. Dezideratele Autoritățile Publice tutelare și acționarilor cu privire la comunicarea cu organele de administrare și conducere ale societății</w:t>
      </w:r>
    </w:p>
    <w:p w:rsidR="00063918" w:rsidRPr="000F35AD" w:rsidRDefault="00063918" w:rsidP="000F35AD">
      <w:pPr>
        <w:spacing w:after="0" w:line="240" w:lineRule="auto"/>
        <w:jc w:val="both"/>
        <w:rPr>
          <w:rFonts w:ascii="Times New Roman" w:hAnsi="Times New Roman"/>
          <w:sz w:val="24"/>
          <w:szCs w:val="24"/>
        </w:rPr>
      </w:pPr>
      <w:r w:rsidRPr="000F35AD">
        <w:rPr>
          <w:rFonts w:ascii="Times New Roman" w:hAnsi="Times New Roman"/>
          <w:sz w:val="24"/>
          <w:szCs w:val="24"/>
        </w:rPr>
        <w:tab/>
        <w:t>Așteptările Autorităților Publice Tutelare în ceea ce privește comunicarea sunt în sensul unei comunicări optime și a unei reacții rapide în vederea colaborării eficiente cu acționarii prin raportare la specificul de activitate reglementat și respectiv prin raportare la viziune APT asupra misiunii și obiectivelor societății.</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000000"/>
        </w:rPr>
      </w:pPr>
      <w:r w:rsidRPr="000F35AD">
        <w:rPr>
          <w:rFonts w:ascii="Times New Roman" w:eastAsia="Times New Roman" w:hAnsi="Times New Roman"/>
          <w:sz w:val="24"/>
          <w:szCs w:val="24"/>
          <w:u w:color="000000"/>
        </w:rPr>
        <w:t>Membrii Consiliului de administrație sunt obligați să colaboreze îndeaproape cu Consiliul Local al municipiului Sfântu Gheorghe, prin reprezentanții AGA în societate, pentru a asigura informarea în timp util și comunicarea constantă cu acționarul majoritar cu privire la direcțiile strategice ale Societății.</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u w:color="000000"/>
        </w:rPr>
      </w:pPr>
      <w:r w:rsidRPr="000F35AD">
        <w:rPr>
          <w:rFonts w:ascii="Times New Roman" w:eastAsia="Times New Roman" w:hAnsi="Times New Roman"/>
          <w:sz w:val="24"/>
          <w:szCs w:val="24"/>
          <w:u w:color="000000"/>
        </w:rPr>
        <w:t>Consiliul de administrație, la solicitarea autorității tutelare, va transmite la termenele prevăzute de actele normative în materie și cele administrative emise de autoritățile administrației publice ale Municipiului Sfântu Gheorghe, rapoartele privind realizarea indicatorilor de performanță prevăzuți în contractul de mandat în vederea monitorizării acestora, precum și orice alte informații pe care acționarul majoritar le consideră necesare.</w:t>
      </w:r>
    </w:p>
    <w:p w:rsidR="00063918" w:rsidRPr="000F35AD" w:rsidRDefault="00063918" w:rsidP="000F35AD">
      <w:pPr>
        <w:spacing w:after="0" w:line="240" w:lineRule="auto"/>
        <w:jc w:val="center"/>
        <w:rPr>
          <w:rFonts w:ascii="Times New Roman" w:hAnsi="Times New Roman"/>
          <w:b/>
          <w:sz w:val="24"/>
          <w:szCs w:val="24"/>
          <w:u w:color="1A1A1A"/>
        </w:rPr>
      </w:pPr>
      <w:r w:rsidRPr="000F35AD">
        <w:rPr>
          <w:rFonts w:ascii="Times New Roman" w:hAnsi="Times New Roman"/>
          <w:b/>
          <w:sz w:val="24"/>
          <w:szCs w:val="24"/>
          <w:u w:color="1A1A1A"/>
        </w:rPr>
        <w:t>5. Prioritățile specifice pentru mandatul de 4 ani pe perioada 2024 - 2028</w:t>
      </w:r>
    </w:p>
    <w:p w:rsidR="00063918" w:rsidRPr="000F35AD" w:rsidRDefault="00063918" w:rsidP="000F35AD">
      <w:pPr>
        <w:widowControl w:val="0"/>
        <w:spacing w:after="0" w:line="240" w:lineRule="auto"/>
        <w:ind w:firstLine="720"/>
        <w:jc w:val="both"/>
        <w:rPr>
          <w:rFonts w:ascii="Times New Roman" w:eastAsia="Times New Roman" w:hAnsi="Times New Roman"/>
          <w:sz w:val="24"/>
          <w:szCs w:val="24"/>
        </w:rPr>
      </w:pPr>
      <w:r w:rsidRPr="000F35AD">
        <w:rPr>
          <w:rFonts w:ascii="Times New Roman" w:eastAsia="Times New Roman" w:hAnsi="Times New Roman"/>
          <w:sz w:val="24"/>
          <w:szCs w:val="24"/>
          <w:u w:color="1A1A1A"/>
        </w:rPr>
        <w:t xml:space="preserve">Pentru perioada 2024-2028, se așteaptă ca îndeplinirea </w:t>
      </w:r>
      <w:r w:rsidRPr="000F35AD">
        <w:rPr>
          <w:rFonts w:ascii="Times New Roman" w:eastAsia="Times New Roman" w:hAnsi="Times New Roman"/>
          <w:sz w:val="24"/>
          <w:szCs w:val="24"/>
        </w:rPr>
        <w:t>obiectivului principal de activitate</w:t>
      </w:r>
      <w:r w:rsidRPr="000F35AD">
        <w:rPr>
          <w:rFonts w:ascii="Times New Roman" w:eastAsia="Times New Roman" w:hAnsi="Times New Roman"/>
          <w:sz w:val="24"/>
          <w:szCs w:val="24"/>
          <w:u w:color="1A1A1A"/>
        </w:rPr>
        <w:t xml:space="preserve"> să se efectueze cu costuri minime și în condiții de eficiență operațională și organizațională.</w:t>
      </w:r>
    </w:p>
    <w:p w:rsidR="00063918" w:rsidRPr="000F35AD" w:rsidRDefault="00063918" w:rsidP="000F35AD">
      <w:pPr>
        <w:spacing w:after="0" w:line="240" w:lineRule="auto"/>
        <w:rPr>
          <w:rFonts w:ascii="Times New Roman" w:hAnsi="Times New Roman"/>
          <w:b/>
          <w:sz w:val="24"/>
          <w:szCs w:val="24"/>
        </w:rPr>
      </w:pPr>
    </w:p>
    <w:p w:rsidR="001A3EE2" w:rsidRPr="000F35AD" w:rsidRDefault="00A273BF" w:rsidP="000F35AD">
      <w:pPr>
        <w:spacing w:after="0" w:line="240" w:lineRule="auto"/>
        <w:jc w:val="both"/>
        <w:rPr>
          <w:rFonts w:ascii="Times New Roman" w:hAnsi="Times New Roman"/>
          <w:b/>
          <w:sz w:val="24"/>
          <w:szCs w:val="24"/>
          <w:lang w:eastAsia="ro-RO"/>
        </w:rPr>
      </w:pPr>
      <w:r w:rsidRPr="000F35AD">
        <w:rPr>
          <w:rFonts w:ascii="Times New Roman" w:hAnsi="Times New Roman"/>
          <w:b/>
          <w:sz w:val="24"/>
          <w:szCs w:val="24"/>
          <w:lang w:eastAsia="ro-RO"/>
        </w:rPr>
        <w:tab/>
      </w:r>
    </w:p>
    <w:p w:rsidR="000F35AD" w:rsidRDefault="000F35AD">
      <w:pPr>
        <w:rPr>
          <w:rFonts w:ascii="Times New Roman" w:hAnsi="Times New Roman"/>
          <w:b/>
          <w:sz w:val="24"/>
          <w:szCs w:val="24"/>
          <w:lang w:eastAsia="ro-RO"/>
        </w:rPr>
      </w:pPr>
      <w:r>
        <w:rPr>
          <w:rFonts w:ascii="Times New Roman" w:hAnsi="Times New Roman"/>
          <w:b/>
          <w:sz w:val="24"/>
          <w:szCs w:val="24"/>
          <w:lang w:eastAsia="ro-RO"/>
        </w:rPr>
        <w:br w:type="page"/>
      </w:r>
    </w:p>
    <w:p w:rsidR="00A273BF" w:rsidRPr="000F35AD" w:rsidRDefault="001A3EE2" w:rsidP="000F35AD">
      <w:pPr>
        <w:spacing w:after="0" w:line="240" w:lineRule="auto"/>
        <w:jc w:val="both"/>
        <w:rPr>
          <w:rFonts w:ascii="Times New Roman" w:hAnsi="Times New Roman"/>
          <w:b/>
          <w:bCs/>
          <w:sz w:val="24"/>
          <w:szCs w:val="24"/>
          <w:lang w:eastAsia="ro-RO"/>
        </w:rPr>
      </w:pPr>
      <w:r w:rsidRPr="000F35AD">
        <w:rPr>
          <w:rFonts w:ascii="Times New Roman" w:hAnsi="Times New Roman"/>
          <w:b/>
          <w:sz w:val="24"/>
          <w:szCs w:val="24"/>
          <w:lang w:eastAsia="ro-RO"/>
        </w:rPr>
        <w:lastRenderedPageBreak/>
        <w:t xml:space="preserve">B. </w:t>
      </w:r>
      <w:r w:rsidR="00A273BF" w:rsidRPr="000F35AD">
        <w:rPr>
          <w:rFonts w:ascii="Times New Roman" w:hAnsi="Times New Roman"/>
          <w:b/>
          <w:sz w:val="24"/>
          <w:szCs w:val="24"/>
          <w:lang w:eastAsia="ro-RO"/>
        </w:rPr>
        <w:t xml:space="preserve">PROFILUL CANDIDATULUI PENTRU POZIȚIA DE MEMBRU ÎN CONSILIUL DE ADMINISTRAȚIE AL SOCIETĂȚII </w:t>
      </w:r>
      <w:r w:rsidR="00A273BF" w:rsidRPr="000F35AD">
        <w:rPr>
          <w:rFonts w:ascii="Times New Roman" w:hAnsi="Times New Roman"/>
          <w:b/>
          <w:bCs/>
          <w:sz w:val="24"/>
          <w:szCs w:val="24"/>
          <w:lang w:eastAsia="ro-RO"/>
        </w:rPr>
        <w:t>SEPSI PROTEKT SA</w:t>
      </w:r>
    </w:p>
    <w:p w:rsidR="00A273BF" w:rsidRPr="000F35AD" w:rsidRDefault="00A273BF" w:rsidP="000F35AD">
      <w:pPr>
        <w:spacing w:after="0" w:line="240" w:lineRule="auto"/>
        <w:jc w:val="both"/>
        <w:rPr>
          <w:rFonts w:ascii="Times New Roman" w:hAnsi="Times New Roman"/>
          <w:sz w:val="24"/>
          <w:szCs w:val="24"/>
          <w:lang w:eastAsia="ro-RO"/>
        </w:rPr>
      </w:pPr>
      <w:r w:rsidRPr="000F35AD">
        <w:rPr>
          <w:rFonts w:ascii="Times New Roman" w:hAnsi="Times New Roman"/>
          <w:sz w:val="24"/>
          <w:szCs w:val="24"/>
          <w:lang w:eastAsia="ro-RO"/>
        </w:rPr>
        <w:tab/>
        <w:t xml:space="preserve">În conformitate cu prevederile Ordonanței de Urgență a Guvernului nr. 109/2011 privind guvernanța corporativă a întreprinderilor publice, </w:t>
      </w:r>
      <w:r w:rsidR="008729EB" w:rsidRPr="000F35AD">
        <w:rPr>
          <w:rFonts w:ascii="Times New Roman" w:hAnsi="Times New Roman"/>
          <w:sz w:val="24"/>
          <w:szCs w:val="24"/>
          <w:lang w:eastAsia="ro-RO"/>
        </w:rPr>
        <w:t>aprobată cu modificări și completări prin Legea nr. 111/2016, cu modificările şi completările ulterioare</w:t>
      </w:r>
      <w:r w:rsidRPr="000F35AD">
        <w:rPr>
          <w:rFonts w:ascii="Times New Roman" w:hAnsi="Times New Roman"/>
          <w:sz w:val="24"/>
          <w:szCs w:val="24"/>
          <w:lang w:eastAsia="ro-RO"/>
        </w:rPr>
        <w:t xml:space="preserve"> și ale Hotărârii Guvernului nr. </w:t>
      </w:r>
      <w:r w:rsidR="008729EB" w:rsidRPr="000F35AD">
        <w:rPr>
          <w:rFonts w:ascii="Times New Roman" w:hAnsi="Times New Roman"/>
          <w:sz w:val="24"/>
          <w:szCs w:val="24"/>
          <w:lang w:eastAsia="ro-RO"/>
        </w:rPr>
        <w:t>639/2023</w:t>
      </w:r>
      <w:r w:rsidRPr="000F35AD">
        <w:rPr>
          <w:rFonts w:ascii="Times New Roman" w:hAnsi="Times New Roman"/>
          <w:sz w:val="24"/>
          <w:szCs w:val="24"/>
          <w:lang w:eastAsia="ro-RO"/>
        </w:rPr>
        <w:t xml:space="preserve"> pentru aprobarea Normelor metodologice de aplicare a unor prevederi din Ordonanța de Urgență a Guvernului nr. 109/2011 privind guvernanța corporativă a întreprinderilor publice, având în vedere contextul organizațional, obiectivele și rezultatele așteptate, strategia întreprinderii publice și elementele cheie cerute membrilor consiliului de administrație pentru asigurarea unei activități de succes a întreprinderii publice și atribuțiile acestora, Consiliul Local Sfântu stabilește Profilul Candidatului pentru poziția de membru în consiliul de a</w:t>
      </w:r>
      <w:r w:rsidR="00D255F2" w:rsidRPr="000F35AD">
        <w:rPr>
          <w:rFonts w:ascii="Times New Roman" w:hAnsi="Times New Roman"/>
          <w:sz w:val="24"/>
          <w:szCs w:val="24"/>
          <w:lang w:eastAsia="ro-RO"/>
        </w:rPr>
        <w:t>dministrație al Societății</w:t>
      </w:r>
      <w:r w:rsidRPr="000F35AD">
        <w:rPr>
          <w:rFonts w:ascii="Times New Roman" w:hAnsi="Times New Roman"/>
          <w:sz w:val="24"/>
          <w:szCs w:val="24"/>
          <w:lang w:eastAsia="ro-RO"/>
        </w:rPr>
        <w:t>.</w:t>
      </w:r>
    </w:p>
    <w:p w:rsidR="00A273BF" w:rsidRPr="000F35AD" w:rsidRDefault="00A273BF" w:rsidP="000F35AD">
      <w:pPr>
        <w:spacing w:after="0" w:line="240" w:lineRule="auto"/>
        <w:jc w:val="both"/>
        <w:rPr>
          <w:rFonts w:ascii="Times New Roman" w:hAnsi="Times New Roman"/>
          <w:b/>
          <w:sz w:val="24"/>
          <w:szCs w:val="24"/>
          <w:lang w:eastAsia="ro-RO"/>
        </w:rPr>
      </w:pPr>
    </w:p>
    <w:p w:rsidR="00C47416" w:rsidRPr="000F35AD" w:rsidRDefault="000F35AD" w:rsidP="000F35AD">
      <w:pPr>
        <w:spacing w:after="0" w:line="240" w:lineRule="auto"/>
        <w:jc w:val="both"/>
        <w:rPr>
          <w:rFonts w:ascii="Times New Roman" w:hAnsi="Times New Roman"/>
          <w:b/>
          <w:sz w:val="24"/>
          <w:szCs w:val="24"/>
        </w:rPr>
      </w:pPr>
      <w:r w:rsidRPr="000F35AD">
        <w:rPr>
          <w:rFonts w:ascii="Times New Roman" w:hAnsi="Times New Roman"/>
          <w:b/>
          <w:sz w:val="24"/>
          <w:szCs w:val="24"/>
        </w:rPr>
        <w:t>Condițiile</w:t>
      </w:r>
      <w:r w:rsidR="000240EF" w:rsidRPr="000F35AD">
        <w:rPr>
          <w:rFonts w:ascii="Times New Roman" w:hAnsi="Times New Roman"/>
          <w:b/>
          <w:sz w:val="24"/>
          <w:szCs w:val="24"/>
        </w:rPr>
        <w:t xml:space="preserve"> minime obligatorii care vor fi îndeplinite de membrii Consiliului de </w:t>
      </w:r>
      <w:r w:rsidRPr="000F35AD">
        <w:rPr>
          <w:rFonts w:ascii="Times New Roman" w:hAnsi="Times New Roman"/>
          <w:b/>
          <w:sz w:val="24"/>
          <w:szCs w:val="24"/>
        </w:rPr>
        <w:t>Administrație</w:t>
      </w:r>
      <w:r w:rsidR="000240EF" w:rsidRPr="000F35AD">
        <w:rPr>
          <w:rFonts w:ascii="Times New Roman" w:hAnsi="Times New Roman"/>
          <w:b/>
          <w:sz w:val="24"/>
          <w:szCs w:val="24"/>
        </w:rPr>
        <w:t xml:space="preserve"> al </w:t>
      </w:r>
      <w:r w:rsidR="00C47416" w:rsidRPr="000F35AD">
        <w:rPr>
          <w:rFonts w:ascii="Times New Roman" w:hAnsi="Times New Roman"/>
          <w:b/>
          <w:sz w:val="24"/>
          <w:szCs w:val="24"/>
        </w:rPr>
        <w:t xml:space="preserve">Sepsi </w:t>
      </w:r>
      <w:r w:rsidRPr="000F35AD">
        <w:rPr>
          <w:rFonts w:ascii="Times New Roman" w:hAnsi="Times New Roman"/>
          <w:b/>
          <w:sz w:val="24"/>
          <w:szCs w:val="24"/>
        </w:rPr>
        <w:t>Protest</w:t>
      </w:r>
      <w:r w:rsidR="00C47416" w:rsidRPr="000F35AD">
        <w:rPr>
          <w:rFonts w:ascii="Times New Roman" w:hAnsi="Times New Roman"/>
          <w:b/>
          <w:sz w:val="24"/>
          <w:szCs w:val="24"/>
        </w:rPr>
        <w:t xml:space="preserve"> S</w:t>
      </w:r>
      <w:r w:rsidR="000240EF" w:rsidRPr="000F35AD">
        <w:rPr>
          <w:rFonts w:ascii="Times New Roman" w:hAnsi="Times New Roman"/>
          <w:b/>
          <w:sz w:val="24"/>
          <w:szCs w:val="24"/>
        </w:rPr>
        <w:t>A. sunt următoarele:</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Are cetățenie română, cetățenie a altor state membre ale Uniunii Europene sau a statelor aparținând Spațiului Economic European și domiciliul în România;</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Cunoaște limba română (scris și vorbit);</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Are capacitate deplină de exercițiu;</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Are o stare de sănătate corespunzătoare postului pentru care candidează, atestată pe baza adeverinței medicale eliberată de medicina muncii sau medic de familie;</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 xml:space="preserve">Nu a fost destituit dintr-o funcție din cadrul unor </w:t>
      </w:r>
      <w:proofErr w:type="spellStart"/>
      <w:r w:rsidRPr="000F35AD">
        <w:rPr>
          <w:rFonts w:ascii="Times New Roman" w:hAnsi="Times New Roman"/>
          <w:sz w:val="24"/>
          <w:szCs w:val="24"/>
          <w:lang w:val="ro-RO"/>
        </w:rPr>
        <w:t>instituţii</w:t>
      </w:r>
      <w:proofErr w:type="spellEnd"/>
      <w:r w:rsidRPr="000F35AD">
        <w:rPr>
          <w:rFonts w:ascii="Times New Roman" w:hAnsi="Times New Roman"/>
          <w:sz w:val="24"/>
          <w:szCs w:val="24"/>
          <w:lang w:val="ro-RO"/>
        </w:rPr>
        <w:t xml:space="preserve"> publice și/sau nu i-a încetat contractul individual de muncă pentru motive d</w:t>
      </w:r>
      <w:r w:rsidR="00C47416" w:rsidRPr="000F35AD">
        <w:rPr>
          <w:rFonts w:ascii="Times New Roman" w:hAnsi="Times New Roman"/>
          <w:sz w:val="24"/>
          <w:szCs w:val="24"/>
          <w:lang w:val="ro-RO"/>
        </w:rPr>
        <w:t>isciplinare în ultimii 5 ani;</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Nu a fost revocat din funcția de administrator/director în ultimii 5 ani, pentru motive prevăzut</w:t>
      </w:r>
      <w:r w:rsidR="00C47416" w:rsidRPr="000F35AD">
        <w:rPr>
          <w:rFonts w:ascii="Times New Roman" w:hAnsi="Times New Roman"/>
          <w:sz w:val="24"/>
          <w:szCs w:val="24"/>
          <w:lang w:val="ro-RO"/>
        </w:rPr>
        <w:t>e de legislația corporativă;</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 xml:space="preserve">Nu are înscrieri în </w:t>
      </w:r>
      <w:r w:rsidR="00C47416" w:rsidRPr="000F35AD">
        <w:rPr>
          <w:rFonts w:ascii="Times New Roman" w:hAnsi="Times New Roman"/>
          <w:sz w:val="24"/>
          <w:szCs w:val="24"/>
          <w:lang w:val="ro-RO"/>
        </w:rPr>
        <w:t xml:space="preserve">cazierul judiciar și fiscal; </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Nu a fost începută urmărirea penală pentru infracțiunile prevăzute la art.6 din Legea societăților nr.31/1990, republicată, cu modificările și completările ulterioare, pentru infracțiuni contra patrimoniului prin nesocotirea încrederii, infracțiuni de corupție, delapidare, fals în înscrisuri, evaziune fiscală, infracțiuni prevăzute de Legea nr. 129/2019 pentru prevenirea și sancționarea spălării banilor – decla</w:t>
      </w:r>
      <w:r w:rsidR="00C47416" w:rsidRPr="000F35AD">
        <w:rPr>
          <w:rFonts w:ascii="Times New Roman" w:hAnsi="Times New Roman"/>
          <w:sz w:val="24"/>
          <w:szCs w:val="24"/>
          <w:lang w:val="ro-RO"/>
        </w:rPr>
        <w:t xml:space="preserve">rație pe propria răspundere; </w:t>
      </w:r>
    </w:p>
    <w:p w:rsidR="00B212CA"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Nu a făcut poliție politică, așa cum este definită prin lege – declarație pe propria răspundere;</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 xml:space="preserve"> Nu se află într-una din situațiile de incompatibilitate prevăzute de art.88 din Legea nr.161/2003 privind unele măsuri pentru asigurarea </w:t>
      </w:r>
      <w:r w:rsidR="000F35AD" w:rsidRPr="000F35AD">
        <w:rPr>
          <w:rFonts w:ascii="Times New Roman" w:hAnsi="Times New Roman"/>
          <w:sz w:val="24"/>
          <w:szCs w:val="24"/>
          <w:lang w:val="ro-RO"/>
        </w:rPr>
        <w:t>transparenței</w:t>
      </w:r>
      <w:r w:rsidRPr="000F35AD">
        <w:rPr>
          <w:rFonts w:ascii="Times New Roman" w:hAnsi="Times New Roman"/>
          <w:sz w:val="24"/>
          <w:szCs w:val="24"/>
          <w:lang w:val="ro-RO"/>
        </w:rPr>
        <w:t xml:space="preserve"> în exercitarea </w:t>
      </w:r>
      <w:r w:rsidR="000F35AD" w:rsidRPr="000F35AD">
        <w:rPr>
          <w:rFonts w:ascii="Times New Roman" w:hAnsi="Times New Roman"/>
          <w:sz w:val="24"/>
          <w:szCs w:val="24"/>
          <w:lang w:val="ro-RO"/>
        </w:rPr>
        <w:t>demnităților</w:t>
      </w:r>
      <w:r w:rsidRPr="000F35AD">
        <w:rPr>
          <w:rFonts w:ascii="Times New Roman" w:hAnsi="Times New Roman"/>
          <w:sz w:val="24"/>
          <w:szCs w:val="24"/>
          <w:lang w:val="ro-RO"/>
        </w:rPr>
        <w:t xml:space="preserve"> publice, a </w:t>
      </w:r>
      <w:r w:rsidR="000F35AD" w:rsidRPr="000F35AD">
        <w:rPr>
          <w:rFonts w:ascii="Times New Roman" w:hAnsi="Times New Roman"/>
          <w:sz w:val="24"/>
          <w:szCs w:val="24"/>
          <w:lang w:val="ro-RO"/>
        </w:rPr>
        <w:t>funcțiilor</w:t>
      </w:r>
      <w:r w:rsidRPr="000F35AD">
        <w:rPr>
          <w:rFonts w:ascii="Times New Roman" w:hAnsi="Times New Roman"/>
          <w:sz w:val="24"/>
          <w:szCs w:val="24"/>
          <w:lang w:val="ro-RO"/>
        </w:rPr>
        <w:t xml:space="preserve"> publice şi în mediul de afaceri, prevenir</w:t>
      </w:r>
      <w:r w:rsidR="00C47416" w:rsidRPr="000F35AD">
        <w:rPr>
          <w:rFonts w:ascii="Times New Roman" w:hAnsi="Times New Roman"/>
          <w:sz w:val="24"/>
          <w:szCs w:val="24"/>
          <w:lang w:val="ro-RO"/>
        </w:rPr>
        <w:t xml:space="preserve">ea şi </w:t>
      </w:r>
      <w:r w:rsidR="000F35AD" w:rsidRPr="000F35AD">
        <w:rPr>
          <w:rFonts w:ascii="Times New Roman" w:hAnsi="Times New Roman"/>
          <w:sz w:val="24"/>
          <w:szCs w:val="24"/>
          <w:lang w:val="ro-RO"/>
        </w:rPr>
        <w:t>sancționarea</w:t>
      </w:r>
      <w:r w:rsidR="00C47416" w:rsidRPr="000F35AD">
        <w:rPr>
          <w:rFonts w:ascii="Times New Roman" w:hAnsi="Times New Roman"/>
          <w:sz w:val="24"/>
          <w:szCs w:val="24"/>
          <w:lang w:val="ro-RO"/>
        </w:rPr>
        <w:t xml:space="preserve"> </w:t>
      </w:r>
      <w:r w:rsidR="000F35AD" w:rsidRPr="000F35AD">
        <w:rPr>
          <w:rFonts w:ascii="Times New Roman" w:hAnsi="Times New Roman"/>
          <w:sz w:val="24"/>
          <w:szCs w:val="24"/>
          <w:lang w:val="ro-RO"/>
        </w:rPr>
        <w:t>corupției</w:t>
      </w:r>
      <w:r w:rsidR="00C47416" w:rsidRPr="000F35AD">
        <w:rPr>
          <w:rFonts w:ascii="Times New Roman" w:hAnsi="Times New Roman"/>
          <w:sz w:val="24"/>
          <w:szCs w:val="24"/>
          <w:lang w:val="ro-RO"/>
        </w:rPr>
        <w:t xml:space="preserve">; </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 xml:space="preserve">Nu se află în conflict de interese în raport cu societatea și nici într-una din situațiile de interdicție sau incompatibilitate </w:t>
      </w:r>
      <w:r w:rsidR="000F35AD" w:rsidRPr="000F35AD">
        <w:rPr>
          <w:rFonts w:ascii="Times New Roman" w:hAnsi="Times New Roman"/>
          <w:sz w:val="24"/>
          <w:szCs w:val="24"/>
          <w:lang w:val="ro-RO"/>
        </w:rPr>
        <w:t>prevăzute</w:t>
      </w:r>
      <w:r w:rsidRPr="000F35AD">
        <w:rPr>
          <w:rFonts w:ascii="Times New Roman" w:hAnsi="Times New Roman"/>
          <w:sz w:val="24"/>
          <w:szCs w:val="24"/>
          <w:lang w:val="ro-RO"/>
        </w:rPr>
        <w:t xml:space="preserve"> în Actul Constitutiv al </w:t>
      </w:r>
      <w:r w:rsidR="00B212CA" w:rsidRPr="000F35AD">
        <w:rPr>
          <w:rFonts w:ascii="Times New Roman" w:hAnsi="Times New Roman"/>
          <w:sz w:val="24"/>
          <w:szCs w:val="24"/>
          <w:lang w:val="ro-RO"/>
        </w:rPr>
        <w:t xml:space="preserve">Sepsi </w:t>
      </w:r>
      <w:proofErr w:type="spellStart"/>
      <w:r w:rsidR="00B212CA" w:rsidRPr="000F35AD">
        <w:rPr>
          <w:rFonts w:ascii="Times New Roman" w:hAnsi="Times New Roman"/>
          <w:sz w:val="24"/>
          <w:szCs w:val="24"/>
          <w:lang w:val="ro-RO"/>
        </w:rPr>
        <w:t>P</w:t>
      </w:r>
      <w:r w:rsidR="00C47416" w:rsidRPr="000F35AD">
        <w:rPr>
          <w:rFonts w:ascii="Times New Roman" w:hAnsi="Times New Roman"/>
          <w:sz w:val="24"/>
          <w:szCs w:val="24"/>
          <w:lang w:val="ro-RO"/>
        </w:rPr>
        <w:t>rotekt</w:t>
      </w:r>
      <w:proofErr w:type="spellEnd"/>
      <w:r w:rsidR="00C47416" w:rsidRPr="000F35AD">
        <w:rPr>
          <w:rFonts w:ascii="Times New Roman" w:hAnsi="Times New Roman"/>
          <w:sz w:val="24"/>
          <w:szCs w:val="24"/>
          <w:lang w:val="ro-RO"/>
        </w:rPr>
        <w:t xml:space="preserve"> SA</w:t>
      </w:r>
      <w:r w:rsidRPr="000F35AD">
        <w:rPr>
          <w:rFonts w:ascii="Times New Roman" w:hAnsi="Times New Roman"/>
          <w:sz w:val="24"/>
          <w:szCs w:val="24"/>
          <w:lang w:val="ro-RO"/>
        </w:rPr>
        <w:t xml:space="preserve"> și în Legea nr.31/1990 privind societățile, republicată, cu modificările</w:t>
      </w:r>
      <w:r w:rsidR="00C47416" w:rsidRPr="000F35AD">
        <w:rPr>
          <w:rFonts w:ascii="Times New Roman" w:hAnsi="Times New Roman"/>
          <w:sz w:val="24"/>
          <w:szCs w:val="24"/>
          <w:lang w:val="ro-RO"/>
        </w:rPr>
        <w:t xml:space="preserve"> și completările ulterioare; </w:t>
      </w:r>
    </w:p>
    <w:p w:rsidR="00C928BC"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Are studii universitare de licență absolvite cu diplomă, respectiv studii superioare de lungă durată, absolvite cu diplomă de licență sau echivalentă în domeniul tehnic/e</w:t>
      </w:r>
      <w:r w:rsidR="00C47416" w:rsidRPr="000F35AD">
        <w:rPr>
          <w:rFonts w:ascii="Times New Roman" w:hAnsi="Times New Roman"/>
          <w:sz w:val="24"/>
          <w:szCs w:val="24"/>
          <w:lang w:val="ro-RO"/>
        </w:rPr>
        <w:t>conomic și/sau juridic.</w:t>
      </w:r>
    </w:p>
    <w:p w:rsidR="00C928BC" w:rsidRPr="000F35AD" w:rsidRDefault="00B212CA"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 xml:space="preserve"> </w:t>
      </w:r>
      <w:r w:rsidR="000240EF" w:rsidRPr="000F35AD">
        <w:rPr>
          <w:rFonts w:ascii="Times New Roman" w:hAnsi="Times New Roman"/>
          <w:sz w:val="24"/>
          <w:szCs w:val="24"/>
          <w:lang w:val="ro-RO"/>
        </w:rPr>
        <w:t xml:space="preserve">Are minim 7 ani experiență în domeniul științelor inginerești, economice, sociale, juridice sau în domeniul de activitate al societății, dobândită în instituții publice/autorități publice și/sau companii de stat sau </w:t>
      </w:r>
      <w:r w:rsidR="00C47416" w:rsidRPr="000F35AD">
        <w:rPr>
          <w:rFonts w:ascii="Times New Roman" w:hAnsi="Times New Roman"/>
          <w:sz w:val="24"/>
          <w:szCs w:val="24"/>
          <w:lang w:val="ro-RO"/>
        </w:rPr>
        <w:t>din sectorul de stat/privat;</w:t>
      </w:r>
    </w:p>
    <w:p w:rsidR="00C928BC" w:rsidRPr="000F35AD" w:rsidRDefault="00941EA6"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 xml:space="preserve"> </w:t>
      </w:r>
      <w:r w:rsidR="000240EF" w:rsidRPr="000F35AD">
        <w:rPr>
          <w:rFonts w:ascii="Times New Roman" w:hAnsi="Times New Roman"/>
          <w:sz w:val="24"/>
          <w:szCs w:val="24"/>
          <w:lang w:val="ro-RO"/>
        </w:rPr>
        <w:t xml:space="preserve">Nu face parte din mai mult de 2 consilii de </w:t>
      </w:r>
      <w:r w:rsidR="000F35AD" w:rsidRPr="000F35AD">
        <w:rPr>
          <w:rFonts w:ascii="Times New Roman" w:hAnsi="Times New Roman"/>
          <w:sz w:val="24"/>
          <w:szCs w:val="24"/>
          <w:lang w:val="ro-RO"/>
        </w:rPr>
        <w:t>administrație</w:t>
      </w:r>
      <w:r w:rsidR="000240EF" w:rsidRPr="000F35AD">
        <w:rPr>
          <w:rFonts w:ascii="Times New Roman" w:hAnsi="Times New Roman"/>
          <w:sz w:val="24"/>
          <w:szCs w:val="24"/>
          <w:lang w:val="ro-RO"/>
        </w:rPr>
        <w:t xml:space="preserve"> ale unor regii autonome sau </w:t>
      </w:r>
      <w:r w:rsidR="000F35AD" w:rsidRPr="000F35AD">
        <w:rPr>
          <w:rFonts w:ascii="Times New Roman" w:hAnsi="Times New Roman"/>
          <w:sz w:val="24"/>
          <w:szCs w:val="24"/>
          <w:lang w:val="ro-RO"/>
        </w:rPr>
        <w:t>societăți</w:t>
      </w:r>
      <w:r w:rsidR="000240EF" w:rsidRPr="000F35AD">
        <w:rPr>
          <w:rFonts w:ascii="Times New Roman" w:hAnsi="Times New Roman"/>
          <w:sz w:val="24"/>
          <w:szCs w:val="24"/>
          <w:lang w:val="ro-RO"/>
        </w:rPr>
        <w:t xml:space="preserve"> comerciale, conform art.33 din O.U.G. nr.109/2011 privind guvernanța corporativă a întreprinderilor publice, cu completăril</w:t>
      </w:r>
      <w:r w:rsidR="00C47416" w:rsidRPr="000F35AD">
        <w:rPr>
          <w:rFonts w:ascii="Times New Roman" w:hAnsi="Times New Roman"/>
          <w:sz w:val="24"/>
          <w:szCs w:val="24"/>
          <w:lang w:val="ro-RO"/>
        </w:rPr>
        <w:t>e și modificările ulterioare;</w:t>
      </w:r>
    </w:p>
    <w:p w:rsidR="000240EF" w:rsidRPr="000F35AD" w:rsidRDefault="000240EF" w:rsidP="000F35AD">
      <w:pPr>
        <w:pStyle w:val="ListParagraph"/>
        <w:numPr>
          <w:ilvl w:val="0"/>
          <w:numId w:val="25"/>
        </w:numPr>
        <w:spacing w:after="0" w:line="240" w:lineRule="auto"/>
        <w:ind w:left="0" w:firstLine="414"/>
        <w:jc w:val="both"/>
        <w:rPr>
          <w:rFonts w:ascii="Times New Roman" w:hAnsi="Times New Roman"/>
          <w:b/>
          <w:sz w:val="24"/>
          <w:szCs w:val="24"/>
          <w:lang w:val="ro-RO" w:eastAsia="ro-RO"/>
        </w:rPr>
      </w:pPr>
      <w:r w:rsidRPr="000F35AD">
        <w:rPr>
          <w:rFonts w:ascii="Times New Roman" w:hAnsi="Times New Roman"/>
          <w:sz w:val="24"/>
          <w:szCs w:val="24"/>
          <w:lang w:val="ro-RO"/>
        </w:rPr>
        <w:t>Îndeplinește criteriile cerute conform prevederilor H.G. nr.639/2023 pentru aprobarea Normelor metodologice de aplicare a unor prevederi din Ordonanța de Urgență a Guvernului nr. 109/2011 privind guvernanța corporativă a întreprinderilor publice.</w:t>
      </w:r>
    </w:p>
    <w:p w:rsidR="000F35AD" w:rsidRDefault="000F35AD">
      <w:pPr>
        <w:rPr>
          <w:rFonts w:ascii="Times New Roman" w:hAnsi="Times New Roman"/>
          <w:b/>
          <w:sz w:val="24"/>
          <w:szCs w:val="24"/>
        </w:rPr>
      </w:pPr>
      <w:r>
        <w:rPr>
          <w:rFonts w:ascii="Times New Roman" w:hAnsi="Times New Roman"/>
          <w:b/>
          <w:sz w:val="24"/>
          <w:szCs w:val="24"/>
        </w:rPr>
        <w:br w:type="page"/>
      </w:r>
    </w:p>
    <w:p w:rsidR="00DC2F8A" w:rsidRPr="000F35AD" w:rsidRDefault="00277041" w:rsidP="000F35AD">
      <w:pPr>
        <w:spacing w:after="0" w:line="240" w:lineRule="auto"/>
        <w:rPr>
          <w:rFonts w:ascii="Times New Roman" w:hAnsi="Times New Roman"/>
          <w:b/>
          <w:sz w:val="24"/>
          <w:szCs w:val="24"/>
          <w:lang w:eastAsia="ro-RO"/>
        </w:rPr>
      </w:pPr>
      <w:r w:rsidRPr="000F35AD">
        <w:rPr>
          <w:rFonts w:ascii="Times New Roman" w:hAnsi="Times New Roman"/>
          <w:b/>
          <w:sz w:val="24"/>
          <w:szCs w:val="24"/>
        </w:rPr>
        <w:lastRenderedPageBreak/>
        <w:t xml:space="preserve">Cerințe contextuale: </w:t>
      </w:r>
    </w:p>
    <w:p w:rsidR="00277041" w:rsidRPr="000F35AD" w:rsidRDefault="00B212CA" w:rsidP="000F35AD">
      <w:pPr>
        <w:pStyle w:val="ListParagraph"/>
        <w:numPr>
          <w:ilvl w:val="0"/>
          <w:numId w:val="22"/>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ă aibă o bună viziune asupra rolului societății, asupra poziționării acesteia în piață, asupra constrângerilor cu care acestea se confruntă;</w:t>
      </w:r>
    </w:p>
    <w:p w:rsidR="00277041" w:rsidRPr="000F35AD" w:rsidRDefault="00B212CA" w:rsidP="000F35AD">
      <w:pPr>
        <w:pStyle w:val="ListParagraph"/>
        <w:numPr>
          <w:ilvl w:val="0"/>
          <w:numId w:val="22"/>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ă aibă capacitatea de a identifica și operaționaliza rapid soluții optime, care să răspundă în mod eficient constrângerilor tehnice, financiare, economice, sociale și juridice cu care se confruntă societatea;</w:t>
      </w:r>
    </w:p>
    <w:p w:rsidR="00277041" w:rsidRPr="000F35AD" w:rsidRDefault="00B212CA" w:rsidP="000F35AD">
      <w:pPr>
        <w:pStyle w:val="ListParagraph"/>
        <w:numPr>
          <w:ilvl w:val="0"/>
          <w:numId w:val="22"/>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 xml:space="preserve"> S</w:t>
      </w:r>
      <w:r w:rsidR="00277041" w:rsidRPr="000F35AD">
        <w:rPr>
          <w:rFonts w:ascii="Times New Roman" w:hAnsi="Times New Roman"/>
          <w:sz w:val="24"/>
          <w:szCs w:val="24"/>
          <w:lang w:val="ro-RO"/>
        </w:rPr>
        <w:t>ă aibă capacitatea de a analiză, precum și abilitatea de a construi bune relații în cadrul și în afara societății, pentru a putea lua deciziile corecte în timp util, în beneficiul societății și pentru realizarea în condițiile legii a obiectului de activitate a acesteia;</w:t>
      </w:r>
    </w:p>
    <w:p w:rsidR="00277041" w:rsidRPr="000F35AD" w:rsidRDefault="00B212CA" w:rsidP="000F35AD">
      <w:pPr>
        <w:pStyle w:val="ListParagraph"/>
        <w:numPr>
          <w:ilvl w:val="0"/>
          <w:numId w:val="22"/>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 xml:space="preserve">ă fie capabili, ca prin măsurile și acțiunile potrivite, să inspire întregului colectiv de salariați ai societății dorința de a depune eforturile necesare pentru atingerea obiectivelor strategice; </w:t>
      </w:r>
    </w:p>
    <w:p w:rsidR="00277041" w:rsidRPr="000F35AD" w:rsidRDefault="00B212CA" w:rsidP="000F35AD">
      <w:pPr>
        <w:pStyle w:val="ListParagraph"/>
        <w:numPr>
          <w:ilvl w:val="0"/>
          <w:numId w:val="22"/>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ă aibă capacitatea de a instaura o cultură organizațională bazată pe înțelegerea și satisfacerea nevoilor cliențil</w:t>
      </w:r>
      <w:r w:rsidR="00C47416" w:rsidRPr="000F35AD">
        <w:rPr>
          <w:rFonts w:ascii="Times New Roman" w:hAnsi="Times New Roman"/>
          <w:sz w:val="24"/>
          <w:szCs w:val="24"/>
          <w:lang w:val="ro-RO"/>
        </w:rPr>
        <w:t>or, pe calitate și performanță.</w:t>
      </w:r>
    </w:p>
    <w:p w:rsidR="00C47416" w:rsidRPr="000F35AD" w:rsidRDefault="00C47416" w:rsidP="000F35AD">
      <w:pPr>
        <w:pStyle w:val="ListParagraph"/>
        <w:spacing w:after="0" w:line="240" w:lineRule="auto"/>
        <w:ind w:left="360"/>
        <w:jc w:val="both"/>
        <w:rPr>
          <w:rFonts w:ascii="Times New Roman" w:hAnsi="Times New Roman"/>
          <w:sz w:val="24"/>
          <w:szCs w:val="24"/>
          <w:lang w:val="ro-RO"/>
        </w:rPr>
      </w:pPr>
    </w:p>
    <w:p w:rsidR="00B212CA" w:rsidRPr="000F35AD" w:rsidRDefault="00277041" w:rsidP="000F35AD">
      <w:pPr>
        <w:pStyle w:val="ListParagraph"/>
        <w:spacing w:after="0" w:line="240" w:lineRule="auto"/>
        <w:ind w:left="0" w:firstLine="360"/>
        <w:jc w:val="both"/>
        <w:rPr>
          <w:rFonts w:ascii="Times New Roman" w:hAnsi="Times New Roman"/>
          <w:b/>
          <w:sz w:val="24"/>
          <w:szCs w:val="24"/>
          <w:lang w:val="ro-RO"/>
        </w:rPr>
      </w:pPr>
      <w:r w:rsidRPr="000F35AD">
        <w:rPr>
          <w:rFonts w:ascii="Times New Roman" w:hAnsi="Times New Roman"/>
          <w:b/>
          <w:sz w:val="24"/>
          <w:szCs w:val="24"/>
          <w:lang w:val="ro-RO"/>
        </w:rPr>
        <w:t>Pe lângă aceste cerințe contextuale, aptitudinile, cunoștințele și experiența mai sus menționate, candidații trebuie să mai îndeplinească următoarele trăsături și condiții:</w:t>
      </w:r>
    </w:p>
    <w:p w:rsidR="00277041" w:rsidRPr="000F35AD" w:rsidRDefault="00B212CA" w:rsidP="000F35AD">
      <w:pPr>
        <w:pStyle w:val="ListParagraph"/>
        <w:numPr>
          <w:ilvl w:val="0"/>
          <w:numId w:val="23"/>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ă aibă minimum de cunoștințe, aptitudini si experiența necesară pentru a-și îndeplini cu succes mandatul de administrator;</w:t>
      </w:r>
    </w:p>
    <w:p w:rsidR="00277041" w:rsidRPr="000F35AD" w:rsidRDefault="00B212CA" w:rsidP="000F35AD">
      <w:pPr>
        <w:pStyle w:val="ListParagraph"/>
        <w:numPr>
          <w:ilvl w:val="0"/>
          <w:numId w:val="23"/>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 xml:space="preserve">ă cunoască responsabilitățile postului și să-și poată forma viziuni pe termen mediu și lung; </w:t>
      </w:r>
    </w:p>
    <w:p w:rsidR="00277041" w:rsidRPr="000F35AD" w:rsidRDefault="00B212CA" w:rsidP="000F35AD">
      <w:pPr>
        <w:pStyle w:val="ListParagraph"/>
        <w:numPr>
          <w:ilvl w:val="0"/>
          <w:numId w:val="23"/>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ă aibă capacitatea de a-și asuma responsabilitatea față de societate și să de</w:t>
      </w:r>
      <w:r w:rsidRPr="000F35AD">
        <w:rPr>
          <w:rFonts w:ascii="Times New Roman" w:hAnsi="Times New Roman"/>
          <w:sz w:val="24"/>
          <w:szCs w:val="24"/>
          <w:lang w:val="ro-RO"/>
        </w:rPr>
        <w:t xml:space="preserve"> </w:t>
      </w:r>
      <w:r w:rsidR="00277041" w:rsidRPr="000F35AD">
        <w:rPr>
          <w:rFonts w:ascii="Times New Roman" w:hAnsi="Times New Roman"/>
          <w:sz w:val="24"/>
          <w:szCs w:val="24"/>
          <w:lang w:val="ro-RO"/>
        </w:rPr>
        <w:t xml:space="preserve">a </w:t>
      </w:r>
      <w:r w:rsidRPr="000F35AD">
        <w:rPr>
          <w:rFonts w:ascii="Times New Roman" w:hAnsi="Times New Roman"/>
          <w:sz w:val="24"/>
          <w:szCs w:val="24"/>
          <w:lang w:val="ro-RO"/>
        </w:rPr>
        <w:t xml:space="preserve">da </w:t>
      </w:r>
      <w:r w:rsidR="00277041" w:rsidRPr="000F35AD">
        <w:rPr>
          <w:rFonts w:ascii="Times New Roman" w:hAnsi="Times New Roman"/>
          <w:sz w:val="24"/>
          <w:szCs w:val="24"/>
          <w:lang w:val="ro-RO"/>
        </w:rPr>
        <w:t>dovadă de integritate și independență;</w:t>
      </w:r>
    </w:p>
    <w:p w:rsidR="00277041" w:rsidRPr="000F35AD" w:rsidRDefault="00B212CA" w:rsidP="000F35AD">
      <w:pPr>
        <w:pStyle w:val="ListParagraph"/>
        <w:numPr>
          <w:ilvl w:val="0"/>
          <w:numId w:val="23"/>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ă dea dovadă de onestitate și transparență în relațiile cu ceilalți colegi și cu societatea;</w:t>
      </w:r>
    </w:p>
    <w:p w:rsidR="00277041" w:rsidRPr="000F35AD" w:rsidRDefault="00B212CA" w:rsidP="000F35AD">
      <w:pPr>
        <w:pStyle w:val="ListParagraph"/>
        <w:numPr>
          <w:ilvl w:val="0"/>
          <w:numId w:val="23"/>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ă aibă cunoștințele necesare, aptitudini și experiență în critica constructivă, munca în echipă, comunicare, cultură financiară, luarea de decizii și detectarea tiparelor pentru a contribui la activitatea consiliului ca întreg;</w:t>
      </w:r>
    </w:p>
    <w:p w:rsidR="00277041" w:rsidRPr="000F35AD" w:rsidRDefault="00B212CA" w:rsidP="000F35AD">
      <w:pPr>
        <w:pStyle w:val="ListParagraph"/>
        <w:numPr>
          <w:ilvl w:val="0"/>
          <w:numId w:val="23"/>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ă fie familiarizat cu cerințele guvernanței financiare și cu practicile contemporane de management financiar, inclusiv responsabilitățile fiduciare ale consiliului și principiile de contabilitate financiară, audit financiar și raportare financiară;</w:t>
      </w:r>
    </w:p>
    <w:p w:rsidR="00277041" w:rsidRPr="000F35AD" w:rsidRDefault="00B212CA" w:rsidP="000F35AD">
      <w:pPr>
        <w:pStyle w:val="ListParagraph"/>
        <w:numPr>
          <w:ilvl w:val="0"/>
          <w:numId w:val="23"/>
        </w:numPr>
        <w:spacing w:after="0" w:line="240" w:lineRule="auto"/>
        <w:ind w:left="0" w:firstLine="360"/>
        <w:jc w:val="both"/>
        <w:rPr>
          <w:rFonts w:ascii="Times New Roman" w:hAnsi="Times New Roman"/>
          <w:sz w:val="24"/>
          <w:szCs w:val="24"/>
          <w:lang w:val="ro-RO"/>
        </w:rPr>
      </w:pPr>
      <w:r w:rsidRPr="000F35AD">
        <w:rPr>
          <w:rFonts w:ascii="Times New Roman" w:hAnsi="Times New Roman"/>
          <w:sz w:val="24"/>
          <w:szCs w:val="24"/>
          <w:lang w:val="ro-RO"/>
        </w:rPr>
        <w:t>S</w:t>
      </w:r>
      <w:r w:rsidR="00277041" w:rsidRPr="000F35AD">
        <w:rPr>
          <w:rFonts w:ascii="Times New Roman" w:hAnsi="Times New Roman"/>
          <w:sz w:val="24"/>
          <w:szCs w:val="24"/>
          <w:lang w:val="ro-RO"/>
        </w:rPr>
        <w:t xml:space="preserve">ă înțeleagă importanța evaluării și medierii riscurilor organizaționale și să fie familiarizat cu metodologiile și procesele de management al riscului. </w:t>
      </w:r>
    </w:p>
    <w:p w:rsidR="00277041" w:rsidRPr="000F35AD" w:rsidRDefault="00277041" w:rsidP="000F35AD">
      <w:pPr>
        <w:pStyle w:val="ListParagraph"/>
        <w:spacing w:after="0" w:line="240" w:lineRule="auto"/>
        <w:ind w:left="360"/>
        <w:jc w:val="both"/>
        <w:rPr>
          <w:rFonts w:ascii="Times New Roman" w:hAnsi="Times New Roman"/>
          <w:sz w:val="24"/>
          <w:szCs w:val="24"/>
          <w:lang w:val="ro-RO"/>
        </w:rPr>
      </w:pPr>
    </w:p>
    <w:p w:rsidR="00277041" w:rsidRPr="00B24A5C" w:rsidRDefault="00277041" w:rsidP="000F35AD">
      <w:pPr>
        <w:pStyle w:val="ListParagraph"/>
        <w:spacing w:after="0" w:line="240" w:lineRule="auto"/>
        <w:ind w:left="0" w:firstLine="360"/>
        <w:jc w:val="both"/>
        <w:rPr>
          <w:rFonts w:ascii="Times New Roman" w:hAnsi="Times New Roman"/>
          <w:b/>
          <w:sz w:val="24"/>
          <w:szCs w:val="24"/>
          <w:lang w:val="ro-RO"/>
        </w:rPr>
      </w:pPr>
      <w:r w:rsidRPr="00B24A5C">
        <w:rPr>
          <w:rFonts w:ascii="Times New Roman" w:hAnsi="Times New Roman"/>
          <w:b/>
          <w:sz w:val="24"/>
          <w:szCs w:val="24"/>
          <w:lang w:val="ro-RO"/>
        </w:rPr>
        <w:t>Față de cele mai sus menționate, cumulul de criterii de evalu</w:t>
      </w:r>
      <w:bookmarkStart w:id="2" w:name="_GoBack"/>
      <w:bookmarkEnd w:id="2"/>
      <w:r w:rsidRPr="00B24A5C">
        <w:rPr>
          <w:rFonts w:ascii="Times New Roman" w:hAnsi="Times New Roman"/>
          <w:b/>
          <w:sz w:val="24"/>
          <w:szCs w:val="24"/>
          <w:lang w:val="ro-RO"/>
        </w:rPr>
        <w:t>are care vor fi utilizate în selectarea membrilor Consiliului de Administrație este:</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Competențe specifice sectorului de activitate </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Competențe profesionale de importanță strategică </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Competențe privind guvernanța corporativă </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Competențe sociale și personale </w:t>
      </w:r>
    </w:p>
    <w:p w:rsidR="00277041" w:rsidRPr="000F35AD" w:rsidRDefault="000F35AD"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Experiența</w:t>
      </w:r>
      <w:r w:rsidR="00277041" w:rsidRPr="000F35AD">
        <w:rPr>
          <w:rFonts w:ascii="Times New Roman" w:hAnsi="Times New Roman"/>
          <w:sz w:val="24"/>
          <w:szCs w:val="24"/>
          <w:lang w:val="ro-RO"/>
        </w:rPr>
        <w:t xml:space="preserve"> pe plan local </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Competențe și restricții specifice </w:t>
      </w:r>
    </w:p>
    <w:p w:rsidR="00277041" w:rsidRPr="000F35AD" w:rsidRDefault="000F35AD"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Reputație</w:t>
      </w:r>
      <w:r w:rsidR="00277041" w:rsidRPr="000F35AD">
        <w:rPr>
          <w:rFonts w:ascii="Times New Roman" w:hAnsi="Times New Roman"/>
          <w:sz w:val="24"/>
          <w:szCs w:val="24"/>
          <w:lang w:val="ro-RO"/>
        </w:rPr>
        <w:t xml:space="preserve"> personală și profesională </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Integritate</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Independență </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Expunere politică </w:t>
      </w:r>
    </w:p>
    <w:p w:rsidR="00277041"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Abilități de comunicare interpersonală. </w:t>
      </w:r>
    </w:p>
    <w:p w:rsidR="00DC2F8A" w:rsidRPr="000F35AD" w:rsidRDefault="00277041" w:rsidP="000F35AD">
      <w:pPr>
        <w:pStyle w:val="ListParagraph"/>
        <w:numPr>
          <w:ilvl w:val="0"/>
          <w:numId w:val="24"/>
        </w:numPr>
        <w:spacing w:after="0" w:line="240" w:lineRule="auto"/>
        <w:jc w:val="both"/>
        <w:rPr>
          <w:rFonts w:ascii="Times New Roman" w:hAnsi="Times New Roman"/>
          <w:sz w:val="24"/>
          <w:szCs w:val="24"/>
          <w:lang w:val="ro-RO"/>
        </w:rPr>
      </w:pPr>
      <w:r w:rsidRPr="000F35AD">
        <w:rPr>
          <w:rFonts w:ascii="Times New Roman" w:hAnsi="Times New Roman"/>
          <w:sz w:val="24"/>
          <w:szCs w:val="24"/>
          <w:lang w:val="ro-RO"/>
        </w:rPr>
        <w:t xml:space="preserve">Aliniere cu scrisoarea de așteptări a acționarilor </w:t>
      </w:r>
    </w:p>
    <w:p w:rsidR="000F35AD" w:rsidRDefault="000F35AD" w:rsidP="000F35AD">
      <w:pPr>
        <w:pStyle w:val="ListParagraph"/>
        <w:spacing w:after="0" w:line="240" w:lineRule="auto"/>
        <w:ind w:left="0" w:firstLine="360"/>
        <w:jc w:val="both"/>
        <w:rPr>
          <w:rFonts w:ascii="Times New Roman" w:hAnsi="Times New Roman"/>
          <w:sz w:val="24"/>
          <w:szCs w:val="24"/>
          <w:lang w:val="ro-RO"/>
        </w:rPr>
      </w:pPr>
    </w:p>
    <w:p w:rsidR="00442850" w:rsidRPr="000F35AD" w:rsidRDefault="000F35AD" w:rsidP="000F35AD">
      <w:pPr>
        <w:pStyle w:val="ListParagraph"/>
        <w:spacing w:after="0" w:line="240" w:lineRule="auto"/>
        <w:ind w:left="0" w:firstLine="360"/>
        <w:jc w:val="both"/>
        <w:rPr>
          <w:rFonts w:ascii="Times New Roman" w:hAnsi="Times New Roman"/>
          <w:b/>
          <w:sz w:val="24"/>
          <w:szCs w:val="24"/>
          <w:lang w:val="ro-RO" w:eastAsia="ro-RO"/>
        </w:rPr>
      </w:pPr>
      <w:r w:rsidRPr="000F35AD">
        <w:rPr>
          <w:rFonts w:ascii="Times New Roman" w:hAnsi="Times New Roman"/>
          <w:sz w:val="24"/>
          <w:szCs w:val="24"/>
          <w:lang w:val="ro-RO"/>
        </w:rPr>
        <w:t>Candidații</w:t>
      </w:r>
      <w:r w:rsidR="00277041" w:rsidRPr="000F35AD">
        <w:rPr>
          <w:rFonts w:ascii="Times New Roman" w:hAnsi="Times New Roman"/>
          <w:sz w:val="24"/>
          <w:szCs w:val="24"/>
          <w:lang w:val="ro-RO"/>
        </w:rPr>
        <w:t xml:space="preserve"> </w:t>
      </w:r>
      <w:r w:rsidRPr="000F35AD">
        <w:rPr>
          <w:rFonts w:ascii="Times New Roman" w:hAnsi="Times New Roman"/>
          <w:sz w:val="24"/>
          <w:szCs w:val="24"/>
          <w:lang w:val="ro-RO"/>
        </w:rPr>
        <w:t>selectați</w:t>
      </w:r>
      <w:r w:rsidR="00277041" w:rsidRPr="000F35AD">
        <w:rPr>
          <w:rFonts w:ascii="Times New Roman" w:hAnsi="Times New Roman"/>
          <w:sz w:val="24"/>
          <w:szCs w:val="24"/>
          <w:lang w:val="ro-RO"/>
        </w:rPr>
        <w:t xml:space="preserve"> conform cerințelor, vor fi </w:t>
      </w:r>
      <w:r w:rsidRPr="000F35AD">
        <w:rPr>
          <w:rFonts w:ascii="Times New Roman" w:hAnsi="Times New Roman"/>
          <w:sz w:val="24"/>
          <w:szCs w:val="24"/>
          <w:lang w:val="ro-RO"/>
        </w:rPr>
        <w:t>evaluați</w:t>
      </w:r>
      <w:r w:rsidR="00277041" w:rsidRPr="000F35AD">
        <w:rPr>
          <w:rFonts w:ascii="Times New Roman" w:hAnsi="Times New Roman"/>
          <w:sz w:val="24"/>
          <w:szCs w:val="24"/>
          <w:lang w:val="ro-RO"/>
        </w:rPr>
        <w:t xml:space="preserve"> pe baza matricei Consiliului de </w:t>
      </w:r>
      <w:r w:rsidRPr="000F35AD">
        <w:rPr>
          <w:rFonts w:ascii="Times New Roman" w:hAnsi="Times New Roman"/>
          <w:sz w:val="24"/>
          <w:szCs w:val="24"/>
          <w:lang w:val="ro-RO"/>
        </w:rPr>
        <w:t>Administrație</w:t>
      </w:r>
      <w:r w:rsidR="00277041" w:rsidRPr="000F35AD">
        <w:rPr>
          <w:rFonts w:ascii="Times New Roman" w:hAnsi="Times New Roman"/>
          <w:sz w:val="24"/>
          <w:szCs w:val="24"/>
          <w:lang w:val="ro-RO"/>
        </w:rPr>
        <w:t xml:space="preserve"> al Societății </w:t>
      </w:r>
      <w:r>
        <w:rPr>
          <w:rFonts w:ascii="Times New Roman" w:hAnsi="Times New Roman"/>
          <w:sz w:val="24"/>
          <w:szCs w:val="24"/>
          <w:lang w:val="ro-RO"/>
        </w:rPr>
        <w:t xml:space="preserve">Sepsi </w:t>
      </w:r>
      <w:proofErr w:type="spellStart"/>
      <w:r>
        <w:rPr>
          <w:rFonts w:ascii="Times New Roman" w:hAnsi="Times New Roman"/>
          <w:sz w:val="24"/>
          <w:szCs w:val="24"/>
          <w:lang w:val="ro-RO"/>
        </w:rPr>
        <w:t>P</w:t>
      </w:r>
      <w:r w:rsidR="00C47416" w:rsidRPr="000F35AD">
        <w:rPr>
          <w:rFonts w:ascii="Times New Roman" w:hAnsi="Times New Roman"/>
          <w:sz w:val="24"/>
          <w:szCs w:val="24"/>
          <w:lang w:val="ro-RO"/>
        </w:rPr>
        <w:t>rotekt</w:t>
      </w:r>
      <w:proofErr w:type="spellEnd"/>
      <w:r>
        <w:rPr>
          <w:rFonts w:ascii="Times New Roman" w:hAnsi="Times New Roman"/>
          <w:sz w:val="24"/>
          <w:szCs w:val="24"/>
          <w:lang w:val="ro-RO"/>
        </w:rPr>
        <w:t xml:space="preserve"> SA</w:t>
      </w:r>
      <w:r w:rsidR="00C47416" w:rsidRPr="000F35AD">
        <w:rPr>
          <w:rFonts w:ascii="Times New Roman" w:hAnsi="Times New Roman"/>
          <w:sz w:val="24"/>
          <w:szCs w:val="24"/>
          <w:lang w:val="ro-RO"/>
        </w:rPr>
        <w:t xml:space="preserve">, </w:t>
      </w:r>
      <w:r w:rsidR="00277041" w:rsidRPr="000F35AD">
        <w:rPr>
          <w:rFonts w:ascii="Times New Roman" w:hAnsi="Times New Roman"/>
          <w:sz w:val="24"/>
          <w:szCs w:val="24"/>
          <w:lang w:val="ro-RO"/>
        </w:rPr>
        <w:t xml:space="preserve"> anexa la </w:t>
      </w:r>
      <w:r w:rsidR="00501751" w:rsidRPr="000F35AD">
        <w:rPr>
          <w:rFonts w:ascii="Times New Roman" w:hAnsi="Times New Roman"/>
          <w:sz w:val="24"/>
          <w:szCs w:val="24"/>
          <w:lang w:val="ro-RO"/>
        </w:rPr>
        <w:t>Planul Integral d</w:t>
      </w:r>
      <w:r w:rsidR="00C47416" w:rsidRPr="000F35AD">
        <w:rPr>
          <w:rFonts w:ascii="Times New Roman" w:hAnsi="Times New Roman"/>
          <w:sz w:val="24"/>
          <w:szCs w:val="24"/>
          <w:lang w:val="ro-RO"/>
        </w:rPr>
        <w:t>e Selecți</w:t>
      </w:r>
      <w:r w:rsidR="00501751" w:rsidRPr="000F35AD">
        <w:rPr>
          <w:rFonts w:ascii="Times New Roman" w:hAnsi="Times New Roman"/>
          <w:sz w:val="24"/>
          <w:szCs w:val="24"/>
          <w:lang w:val="ro-RO"/>
        </w:rPr>
        <w:t>e</w:t>
      </w:r>
      <w:r w:rsidR="00B212CA" w:rsidRPr="000F35AD">
        <w:rPr>
          <w:rFonts w:ascii="Times New Roman" w:hAnsi="Times New Roman"/>
          <w:sz w:val="24"/>
          <w:szCs w:val="24"/>
          <w:lang w:val="ro-RO"/>
        </w:rPr>
        <w:t>.</w:t>
      </w:r>
    </w:p>
    <w:p w:rsidR="000F35AD" w:rsidRPr="000F35AD" w:rsidRDefault="000F35AD">
      <w:pPr>
        <w:pStyle w:val="ListParagraph"/>
        <w:spacing w:after="0" w:line="240" w:lineRule="auto"/>
        <w:ind w:left="0" w:firstLine="360"/>
        <w:jc w:val="both"/>
        <w:rPr>
          <w:rFonts w:ascii="Times New Roman" w:hAnsi="Times New Roman"/>
          <w:b/>
          <w:sz w:val="24"/>
          <w:szCs w:val="24"/>
          <w:lang w:val="ro-RO" w:eastAsia="ro-RO"/>
        </w:rPr>
      </w:pPr>
    </w:p>
    <w:sectPr w:rsidR="000F35AD" w:rsidRPr="000F35AD" w:rsidSect="000F35AD">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94F"/>
    <w:multiLevelType w:val="hybridMultilevel"/>
    <w:tmpl w:val="212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04BD4"/>
    <w:multiLevelType w:val="hybridMultilevel"/>
    <w:tmpl w:val="7F58B2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A17763"/>
    <w:multiLevelType w:val="hybridMultilevel"/>
    <w:tmpl w:val="273A652E"/>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0BC9563A"/>
    <w:multiLevelType w:val="hybridMultilevel"/>
    <w:tmpl w:val="86EC71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CC036C"/>
    <w:multiLevelType w:val="hybridMultilevel"/>
    <w:tmpl w:val="FC944652"/>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192508D"/>
    <w:multiLevelType w:val="hybridMultilevel"/>
    <w:tmpl w:val="326237DC"/>
    <w:lvl w:ilvl="0" w:tplc="4A40F26E">
      <w:start w:val="1"/>
      <w:numFmt w:val="lowerLetter"/>
      <w:lvlText w:val="%1)"/>
      <w:lvlJc w:val="left"/>
      <w:pPr>
        <w:ind w:left="1428" w:hanging="360"/>
      </w:pPr>
      <w:rPr>
        <w:rFonts w:cs="Times New Roman"/>
        <w:b w:val="0"/>
      </w:rPr>
    </w:lvl>
    <w:lvl w:ilvl="1" w:tplc="04180019" w:tentative="1">
      <w:start w:val="1"/>
      <w:numFmt w:val="lowerLetter"/>
      <w:lvlText w:val="%2."/>
      <w:lvlJc w:val="left"/>
      <w:pPr>
        <w:ind w:left="2148" w:hanging="360"/>
      </w:pPr>
      <w:rPr>
        <w:rFonts w:cs="Times New Roman"/>
      </w:rPr>
    </w:lvl>
    <w:lvl w:ilvl="2" w:tplc="0418001B" w:tentative="1">
      <w:start w:val="1"/>
      <w:numFmt w:val="lowerRoman"/>
      <w:lvlText w:val="%3."/>
      <w:lvlJc w:val="right"/>
      <w:pPr>
        <w:ind w:left="2868" w:hanging="180"/>
      </w:pPr>
      <w:rPr>
        <w:rFonts w:cs="Times New Roman"/>
      </w:rPr>
    </w:lvl>
    <w:lvl w:ilvl="3" w:tplc="0418000F" w:tentative="1">
      <w:start w:val="1"/>
      <w:numFmt w:val="decimal"/>
      <w:lvlText w:val="%4."/>
      <w:lvlJc w:val="left"/>
      <w:pPr>
        <w:ind w:left="3588" w:hanging="360"/>
      </w:pPr>
      <w:rPr>
        <w:rFonts w:cs="Times New Roman"/>
      </w:rPr>
    </w:lvl>
    <w:lvl w:ilvl="4" w:tplc="04180019" w:tentative="1">
      <w:start w:val="1"/>
      <w:numFmt w:val="lowerLetter"/>
      <w:lvlText w:val="%5."/>
      <w:lvlJc w:val="left"/>
      <w:pPr>
        <w:ind w:left="4308" w:hanging="360"/>
      </w:pPr>
      <w:rPr>
        <w:rFonts w:cs="Times New Roman"/>
      </w:rPr>
    </w:lvl>
    <w:lvl w:ilvl="5" w:tplc="0418001B" w:tentative="1">
      <w:start w:val="1"/>
      <w:numFmt w:val="lowerRoman"/>
      <w:lvlText w:val="%6."/>
      <w:lvlJc w:val="right"/>
      <w:pPr>
        <w:ind w:left="5028" w:hanging="180"/>
      </w:pPr>
      <w:rPr>
        <w:rFonts w:cs="Times New Roman"/>
      </w:rPr>
    </w:lvl>
    <w:lvl w:ilvl="6" w:tplc="0418000F" w:tentative="1">
      <w:start w:val="1"/>
      <w:numFmt w:val="decimal"/>
      <w:lvlText w:val="%7."/>
      <w:lvlJc w:val="left"/>
      <w:pPr>
        <w:ind w:left="5748" w:hanging="360"/>
      </w:pPr>
      <w:rPr>
        <w:rFonts w:cs="Times New Roman"/>
      </w:rPr>
    </w:lvl>
    <w:lvl w:ilvl="7" w:tplc="04180019" w:tentative="1">
      <w:start w:val="1"/>
      <w:numFmt w:val="lowerLetter"/>
      <w:lvlText w:val="%8."/>
      <w:lvlJc w:val="left"/>
      <w:pPr>
        <w:ind w:left="6468" w:hanging="360"/>
      </w:pPr>
      <w:rPr>
        <w:rFonts w:cs="Times New Roman"/>
      </w:rPr>
    </w:lvl>
    <w:lvl w:ilvl="8" w:tplc="0418001B" w:tentative="1">
      <w:start w:val="1"/>
      <w:numFmt w:val="lowerRoman"/>
      <w:lvlText w:val="%9."/>
      <w:lvlJc w:val="right"/>
      <w:pPr>
        <w:ind w:left="7188" w:hanging="180"/>
      </w:pPr>
      <w:rPr>
        <w:rFonts w:cs="Times New Roman"/>
      </w:rPr>
    </w:lvl>
  </w:abstractNum>
  <w:abstractNum w:abstractNumId="6" w15:restartNumberingAfterBreak="0">
    <w:nsid w:val="1A492628"/>
    <w:multiLevelType w:val="hybridMultilevel"/>
    <w:tmpl w:val="F62A3722"/>
    <w:lvl w:ilvl="0" w:tplc="0418000F">
      <w:start w:val="1"/>
      <w:numFmt w:val="decimal"/>
      <w:lvlText w:val="%1."/>
      <w:lvlJc w:val="left"/>
      <w:pPr>
        <w:ind w:left="1146" w:hanging="360"/>
      </w:pPr>
      <w:rPr>
        <w:rFonts w:cs="Times New Roman"/>
      </w:rPr>
    </w:lvl>
    <w:lvl w:ilvl="1" w:tplc="04180019" w:tentative="1">
      <w:start w:val="1"/>
      <w:numFmt w:val="lowerLetter"/>
      <w:lvlText w:val="%2."/>
      <w:lvlJc w:val="left"/>
      <w:pPr>
        <w:ind w:left="1866" w:hanging="360"/>
      </w:pPr>
      <w:rPr>
        <w:rFonts w:cs="Times New Roman"/>
      </w:rPr>
    </w:lvl>
    <w:lvl w:ilvl="2" w:tplc="0418001B" w:tentative="1">
      <w:start w:val="1"/>
      <w:numFmt w:val="lowerRoman"/>
      <w:lvlText w:val="%3."/>
      <w:lvlJc w:val="right"/>
      <w:pPr>
        <w:ind w:left="2586" w:hanging="180"/>
      </w:pPr>
      <w:rPr>
        <w:rFonts w:cs="Times New Roman"/>
      </w:rPr>
    </w:lvl>
    <w:lvl w:ilvl="3" w:tplc="0418000F" w:tentative="1">
      <w:start w:val="1"/>
      <w:numFmt w:val="decimal"/>
      <w:lvlText w:val="%4."/>
      <w:lvlJc w:val="left"/>
      <w:pPr>
        <w:ind w:left="3306" w:hanging="360"/>
      </w:pPr>
      <w:rPr>
        <w:rFonts w:cs="Times New Roman"/>
      </w:rPr>
    </w:lvl>
    <w:lvl w:ilvl="4" w:tplc="04180019" w:tentative="1">
      <w:start w:val="1"/>
      <w:numFmt w:val="lowerLetter"/>
      <w:lvlText w:val="%5."/>
      <w:lvlJc w:val="left"/>
      <w:pPr>
        <w:ind w:left="4026" w:hanging="360"/>
      </w:pPr>
      <w:rPr>
        <w:rFonts w:cs="Times New Roman"/>
      </w:rPr>
    </w:lvl>
    <w:lvl w:ilvl="5" w:tplc="0418001B" w:tentative="1">
      <w:start w:val="1"/>
      <w:numFmt w:val="lowerRoman"/>
      <w:lvlText w:val="%6."/>
      <w:lvlJc w:val="right"/>
      <w:pPr>
        <w:ind w:left="4746" w:hanging="180"/>
      </w:pPr>
      <w:rPr>
        <w:rFonts w:cs="Times New Roman"/>
      </w:rPr>
    </w:lvl>
    <w:lvl w:ilvl="6" w:tplc="0418000F" w:tentative="1">
      <w:start w:val="1"/>
      <w:numFmt w:val="decimal"/>
      <w:lvlText w:val="%7."/>
      <w:lvlJc w:val="left"/>
      <w:pPr>
        <w:ind w:left="5466" w:hanging="360"/>
      </w:pPr>
      <w:rPr>
        <w:rFonts w:cs="Times New Roman"/>
      </w:rPr>
    </w:lvl>
    <w:lvl w:ilvl="7" w:tplc="04180019" w:tentative="1">
      <w:start w:val="1"/>
      <w:numFmt w:val="lowerLetter"/>
      <w:lvlText w:val="%8."/>
      <w:lvlJc w:val="left"/>
      <w:pPr>
        <w:ind w:left="6186" w:hanging="360"/>
      </w:pPr>
      <w:rPr>
        <w:rFonts w:cs="Times New Roman"/>
      </w:rPr>
    </w:lvl>
    <w:lvl w:ilvl="8" w:tplc="0418001B" w:tentative="1">
      <w:start w:val="1"/>
      <w:numFmt w:val="lowerRoman"/>
      <w:lvlText w:val="%9."/>
      <w:lvlJc w:val="right"/>
      <w:pPr>
        <w:ind w:left="6906" w:hanging="180"/>
      </w:pPr>
      <w:rPr>
        <w:rFonts w:cs="Times New Roman"/>
      </w:rPr>
    </w:lvl>
  </w:abstractNum>
  <w:abstractNum w:abstractNumId="7" w15:restartNumberingAfterBreak="0">
    <w:nsid w:val="1DF572A0"/>
    <w:multiLevelType w:val="hybridMultilevel"/>
    <w:tmpl w:val="F926BAF0"/>
    <w:lvl w:ilvl="0" w:tplc="F9C0FE48">
      <w:start w:val="1"/>
      <w:numFmt w:val="lowerLetter"/>
      <w:lvlText w:val="%1)"/>
      <w:lvlJc w:val="left"/>
      <w:pPr>
        <w:ind w:left="644" w:hanging="360"/>
      </w:pPr>
      <w:rPr>
        <w:color w:val="auto"/>
      </w:rPr>
    </w:lvl>
    <w:lvl w:ilvl="1" w:tplc="04180019" w:tentative="1">
      <w:start w:val="1"/>
      <w:numFmt w:val="lowerLetter"/>
      <w:lvlText w:val="%2."/>
      <w:lvlJc w:val="left"/>
      <w:pPr>
        <w:ind w:left="1494" w:hanging="360"/>
      </w:pPr>
    </w:lvl>
    <w:lvl w:ilvl="2" w:tplc="0418001B" w:tentative="1">
      <w:start w:val="1"/>
      <w:numFmt w:val="lowerRoman"/>
      <w:lvlText w:val="%3."/>
      <w:lvlJc w:val="right"/>
      <w:pPr>
        <w:ind w:left="2214" w:hanging="180"/>
      </w:pPr>
    </w:lvl>
    <w:lvl w:ilvl="3" w:tplc="0418000F" w:tentative="1">
      <w:start w:val="1"/>
      <w:numFmt w:val="decimal"/>
      <w:lvlText w:val="%4."/>
      <w:lvlJc w:val="left"/>
      <w:pPr>
        <w:ind w:left="2934" w:hanging="360"/>
      </w:pPr>
    </w:lvl>
    <w:lvl w:ilvl="4" w:tplc="04180019" w:tentative="1">
      <w:start w:val="1"/>
      <w:numFmt w:val="lowerLetter"/>
      <w:lvlText w:val="%5."/>
      <w:lvlJc w:val="left"/>
      <w:pPr>
        <w:ind w:left="3654" w:hanging="360"/>
      </w:pPr>
    </w:lvl>
    <w:lvl w:ilvl="5" w:tplc="0418001B" w:tentative="1">
      <w:start w:val="1"/>
      <w:numFmt w:val="lowerRoman"/>
      <w:lvlText w:val="%6."/>
      <w:lvlJc w:val="right"/>
      <w:pPr>
        <w:ind w:left="4374" w:hanging="180"/>
      </w:pPr>
    </w:lvl>
    <w:lvl w:ilvl="6" w:tplc="0418000F" w:tentative="1">
      <w:start w:val="1"/>
      <w:numFmt w:val="decimal"/>
      <w:lvlText w:val="%7."/>
      <w:lvlJc w:val="left"/>
      <w:pPr>
        <w:ind w:left="5094" w:hanging="360"/>
      </w:pPr>
    </w:lvl>
    <w:lvl w:ilvl="7" w:tplc="04180019" w:tentative="1">
      <w:start w:val="1"/>
      <w:numFmt w:val="lowerLetter"/>
      <w:lvlText w:val="%8."/>
      <w:lvlJc w:val="left"/>
      <w:pPr>
        <w:ind w:left="5814" w:hanging="360"/>
      </w:pPr>
    </w:lvl>
    <w:lvl w:ilvl="8" w:tplc="0418001B" w:tentative="1">
      <w:start w:val="1"/>
      <w:numFmt w:val="lowerRoman"/>
      <w:lvlText w:val="%9."/>
      <w:lvlJc w:val="right"/>
      <w:pPr>
        <w:ind w:left="6534" w:hanging="180"/>
      </w:pPr>
    </w:lvl>
  </w:abstractNum>
  <w:abstractNum w:abstractNumId="8" w15:restartNumberingAfterBreak="0">
    <w:nsid w:val="31EF6D03"/>
    <w:multiLevelType w:val="hybridMultilevel"/>
    <w:tmpl w:val="27BE230C"/>
    <w:lvl w:ilvl="0" w:tplc="3F2867BC">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5B057AE"/>
    <w:multiLevelType w:val="hybridMultilevel"/>
    <w:tmpl w:val="78885F6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3E5863E5"/>
    <w:multiLevelType w:val="hybridMultilevel"/>
    <w:tmpl w:val="140A3B9E"/>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00E2B38"/>
    <w:multiLevelType w:val="hybridMultilevel"/>
    <w:tmpl w:val="86EC71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932503"/>
    <w:multiLevelType w:val="multilevel"/>
    <w:tmpl w:val="297248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3997E45"/>
    <w:multiLevelType w:val="hybridMultilevel"/>
    <w:tmpl w:val="BE3813B0"/>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A83837"/>
    <w:multiLevelType w:val="hybridMultilevel"/>
    <w:tmpl w:val="26366802"/>
    <w:lvl w:ilvl="0" w:tplc="93B899B8">
      <w:start w:val="1"/>
      <w:numFmt w:val="bullet"/>
      <w:lvlText w:val=""/>
      <w:lvlJc w:val="left"/>
      <w:pPr>
        <w:ind w:left="1440" w:hanging="360"/>
      </w:pPr>
      <w:rPr>
        <w:rFonts w:ascii="Wingdings" w:hAnsi="Wingdings" w:hint="default"/>
        <w:color w:val="auto"/>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4C702538"/>
    <w:multiLevelType w:val="hybridMultilevel"/>
    <w:tmpl w:val="632E36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51A0AC0"/>
    <w:multiLevelType w:val="hybridMultilevel"/>
    <w:tmpl w:val="577C8F22"/>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54F02C4"/>
    <w:multiLevelType w:val="hybridMultilevel"/>
    <w:tmpl w:val="91226810"/>
    <w:lvl w:ilvl="0" w:tplc="ACA0FE4E">
      <w:start w:val="1"/>
      <w:numFmt w:val="decimal"/>
      <w:lvlText w:val="%1."/>
      <w:lvlJc w:val="left"/>
      <w:pPr>
        <w:ind w:left="1080" w:hanging="360"/>
      </w:pPr>
      <w:rPr>
        <w:rFonts w:cs="Times New Roman" w:hint="default"/>
      </w:rPr>
    </w:lvl>
    <w:lvl w:ilvl="1" w:tplc="04180019">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8" w15:restartNumberingAfterBreak="0">
    <w:nsid w:val="561C3C37"/>
    <w:multiLevelType w:val="hybridMultilevel"/>
    <w:tmpl w:val="962A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D3270"/>
    <w:multiLevelType w:val="hybridMultilevel"/>
    <w:tmpl w:val="870662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A8E4EA5"/>
    <w:multiLevelType w:val="hybridMultilevel"/>
    <w:tmpl w:val="1F126C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B504CE2"/>
    <w:multiLevelType w:val="hybridMultilevel"/>
    <w:tmpl w:val="9000E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A36322"/>
    <w:multiLevelType w:val="hybridMultilevel"/>
    <w:tmpl w:val="B9DCD76A"/>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749718F2"/>
    <w:multiLevelType w:val="hybridMultilevel"/>
    <w:tmpl w:val="7158D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8A47640"/>
    <w:multiLevelType w:val="hybridMultilevel"/>
    <w:tmpl w:val="90ACA19E"/>
    <w:lvl w:ilvl="0" w:tplc="9800BE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7"/>
  </w:num>
  <w:num w:numId="4">
    <w:abstractNumId w:val="19"/>
  </w:num>
  <w:num w:numId="5">
    <w:abstractNumId w:val="18"/>
  </w:num>
  <w:num w:numId="6">
    <w:abstractNumId w:val="2"/>
  </w:num>
  <w:num w:numId="7">
    <w:abstractNumId w:val="8"/>
  </w:num>
  <w:num w:numId="8">
    <w:abstractNumId w:val="1"/>
  </w:num>
  <w:num w:numId="9">
    <w:abstractNumId w:val="23"/>
  </w:num>
  <w:num w:numId="10">
    <w:abstractNumId w:val="14"/>
  </w:num>
  <w:num w:numId="11">
    <w:abstractNumId w:val="4"/>
  </w:num>
  <w:num w:numId="12">
    <w:abstractNumId w:val="10"/>
  </w:num>
  <w:num w:numId="13">
    <w:abstractNumId w:val="16"/>
  </w:num>
  <w:num w:numId="14">
    <w:abstractNumId w:val="12"/>
  </w:num>
  <w:num w:numId="15">
    <w:abstractNumId w:val="5"/>
  </w:num>
  <w:num w:numId="16">
    <w:abstractNumId w:val="24"/>
  </w:num>
  <w:num w:numId="17">
    <w:abstractNumId w:val="13"/>
  </w:num>
  <w:num w:numId="18">
    <w:abstractNumId w:val="6"/>
  </w:num>
  <w:num w:numId="19">
    <w:abstractNumId w:val="0"/>
  </w:num>
  <w:num w:numId="20">
    <w:abstractNumId w:val="9"/>
  </w:num>
  <w:num w:numId="21">
    <w:abstractNumId w:val="21"/>
  </w:num>
  <w:num w:numId="22">
    <w:abstractNumId w:val="20"/>
  </w:num>
  <w:num w:numId="23">
    <w:abstractNumId w:val="3"/>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35"/>
    <w:rsid w:val="000240EF"/>
    <w:rsid w:val="00063918"/>
    <w:rsid w:val="000851DB"/>
    <w:rsid w:val="000F35AD"/>
    <w:rsid w:val="001A3EE2"/>
    <w:rsid w:val="00245635"/>
    <w:rsid w:val="00277041"/>
    <w:rsid w:val="002B2398"/>
    <w:rsid w:val="00442850"/>
    <w:rsid w:val="004A30A3"/>
    <w:rsid w:val="004C093A"/>
    <w:rsid w:val="00501751"/>
    <w:rsid w:val="0054768C"/>
    <w:rsid w:val="00732D7E"/>
    <w:rsid w:val="007C2433"/>
    <w:rsid w:val="008729EB"/>
    <w:rsid w:val="00941EA6"/>
    <w:rsid w:val="009A2742"/>
    <w:rsid w:val="00A273BF"/>
    <w:rsid w:val="00B212CA"/>
    <w:rsid w:val="00B24A5C"/>
    <w:rsid w:val="00BC2F16"/>
    <w:rsid w:val="00C22F05"/>
    <w:rsid w:val="00C47416"/>
    <w:rsid w:val="00C51C97"/>
    <w:rsid w:val="00C928BC"/>
    <w:rsid w:val="00CD5DD6"/>
    <w:rsid w:val="00D255F2"/>
    <w:rsid w:val="00DA1771"/>
    <w:rsid w:val="00DA5A30"/>
    <w:rsid w:val="00DC2F8A"/>
    <w:rsid w:val="00F751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5FF9"/>
  <w15:chartTrackingRefBased/>
  <w15:docId w15:val="{C900CB27-5C42-4B12-8919-07DC2C02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phChar"/>
    <w:uiPriority w:val="34"/>
    <w:qFormat/>
    <w:rsid w:val="00A273BF"/>
    <w:pPr>
      <w:spacing w:after="200" w:line="276" w:lineRule="auto"/>
      <w:ind w:left="720"/>
      <w:contextualSpacing/>
    </w:pPr>
    <w:rPr>
      <w:lang w:val="hu-HU"/>
    </w:rPr>
  </w:style>
  <w:style w:type="character" w:customStyle="1" w:styleId="ListParagraphChar">
    <w:name w:val="List Paragraph Char"/>
    <w:aliases w:val="Normal bullet 2 Char,Paragraph Char,Bullet EY Char,List L1 Char,Heading1 Char,Header bold Char,heading 7 Char,Forth level Char,List1 Char,Listă colorată - Accentuare 11 Char,Citation List Char,bullets Char,Arial Char,Bullet line Char"/>
    <w:link w:val="ListParagraph"/>
    <w:uiPriority w:val="34"/>
    <w:qFormat/>
    <w:locked/>
    <w:rsid w:val="004A30A3"/>
    <w:rPr>
      <w:rFonts w:ascii="Calibri" w:eastAsia="Calibri" w:hAnsi="Calibri" w:cs="Times New Roman"/>
      <w:lang w:val="hu-HU"/>
    </w:rPr>
  </w:style>
  <w:style w:type="paragraph" w:styleId="BalloonText">
    <w:name w:val="Balloon Text"/>
    <w:basedOn w:val="Normal"/>
    <w:link w:val="BalloonTextChar"/>
    <w:uiPriority w:val="99"/>
    <w:semiHidden/>
    <w:unhideWhenUsed/>
    <w:rsid w:val="007C2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43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dc:creator>
  <cp:keywords/>
  <dc:description/>
  <cp:lastModifiedBy>Szabo Kinga</cp:lastModifiedBy>
  <cp:revision>2</cp:revision>
  <cp:lastPrinted>2024-04-15T11:00:00Z</cp:lastPrinted>
  <dcterms:created xsi:type="dcterms:W3CDTF">2024-04-15T12:56:00Z</dcterms:created>
  <dcterms:modified xsi:type="dcterms:W3CDTF">2024-04-15T12:56:00Z</dcterms:modified>
</cp:coreProperties>
</file>