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82172" w14:textId="48F54BE8" w:rsidR="00EA35AD" w:rsidRPr="006847F6" w:rsidRDefault="00EA35AD" w:rsidP="00EA35AD">
      <w:pPr>
        <w:spacing w:line="240" w:lineRule="auto"/>
        <w:rPr>
          <w:rFonts w:cs="Times New Roman"/>
          <w:sz w:val="23"/>
          <w:szCs w:val="23"/>
        </w:rPr>
      </w:pPr>
      <w:r w:rsidRPr="006847F6">
        <w:rPr>
          <w:rFonts w:cs="Times New Roman"/>
          <w:sz w:val="22"/>
        </w:rPr>
        <w:t>NR.</w:t>
      </w:r>
      <w:r w:rsidRPr="006847F6">
        <w:rPr>
          <w:sz w:val="22"/>
          <w:shd w:val="clear" w:color="auto" w:fill="FFFFFF"/>
        </w:rPr>
        <w:t xml:space="preserve"> </w:t>
      </w:r>
      <w:r w:rsidR="00FB0E6E" w:rsidRPr="006847F6">
        <w:rPr>
          <w:sz w:val="22"/>
          <w:shd w:val="clear" w:color="auto" w:fill="FFFFFF"/>
        </w:rPr>
        <w:t>50576/21.09.2020</w:t>
      </w:r>
    </w:p>
    <w:p w14:paraId="3CC7EB81" w14:textId="77777777" w:rsidR="00EA35AD" w:rsidRPr="006847F6" w:rsidRDefault="00EA35AD" w:rsidP="00EA35AD">
      <w:pPr>
        <w:spacing w:line="240" w:lineRule="auto"/>
        <w:rPr>
          <w:rFonts w:cs="Times New Roman"/>
          <w:sz w:val="23"/>
          <w:szCs w:val="23"/>
        </w:rPr>
      </w:pPr>
    </w:p>
    <w:p w14:paraId="5CA28C94" w14:textId="77777777" w:rsidR="00EA35AD" w:rsidRPr="006847F6" w:rsidRDefault="00EA35AD" w:rsidP="00EA35AD">
      <w:pPr>
        <w:jc w:val="center"/>
        <w:rPr>
          <w:b/>
          <w:sz w:val="23"/>
          <w:szCs w:val="23"/>
        </w:rPr>
      </w:pPr>
      <w:r w:rsidRPr="006847F6">
        <w:rPr>
          <w:b/>
          <w:sz w:val="23"/>
          <w:szCs w:val="23"/>
        </w:rPr>
        <w:t>PROIECT DE HOTĂRÂRE</w:t>
      </w:r>
    </w:p>
    <w:p w14:paraId="62F7E600" w14:textId="77777777" w:rsidR="00EA35AD" w:rsidRPr="006847F6" w:rsidRDefault="00EA35AD" w:rsidP="00EA35AD">
      <w:pPr>
        <w:jc w:val="center"/>
        <w:rPr>
          <w:sz w:val="23"/>
          <w:szCs w:val="23"/>
        </w:rPr>
      </w:pPr>
      <w:r w:rsidRPr="006847F6">
        <w:rPr>
          <w:rStyle w:val="Strong"/>
          <w:rFonts w:cs="Times New Roman"/>
          <w:sz w:val="23"/>
          <w:szCs w:val="23"/>
        </w:rPr>
        <w:t xml:space="preserve">privind modificarea </w:t>
      </w:r>
      <w:proofErr w:type="spellStart"/>
      <w:r w:rsidRPr="006847F6">
        <w:rPr>
          <w:rStyle w:val="Strong"/>
          <w:rFonts w:cs="Times New Roman"/>
          <w:sz w:val="23"/>
          <w:szCs w:val="23"/>
        </w:rPr>
        <w:t>şi</w:t>
      </w:r>
      <w:proofErr w:type="spellEnd"/>
      <w:r w:rsidRPr="006847F6">
        <w:rPr>
          <w:rStyle w:val="Strong"/>
          <w:rFonts w:cs="Times New Roman"/>
          <w:sz w:val="23"/>
          <w:szCs w:val="23"/>
        </w:rPr>
        <w:t xml:space="preserve"> completarea Contractului de delegare nr. 77628/2019 a </w:t>
      </w:r>
      <w:r w:rsidRPr="006847F6">
        <w:rPr>
          <w:rStyle w:val="Strong"/>
          <w:sz w:val="23"/>
          <w:szCs w:val="23"/>
        </w:rPr>
        <w:t>ge</w:t>
      </w:r>
      <w:r w:rsidRPr="006847F6">
        <w:rPr>
          <w:rStyle w:val="Strong"/>
          <w:rFonts w:cs="Times New Roman"/>
          <w:sz w:val="23"/>
          <w:szCs w:val="23"/>
        </w:rPr>
        <w:t>stiunii serviciului de transport public local de persoane prin curse regulate în municipiul Sfântu Gheorghe, încheiat cu MULTI-TRANS S.A. Sfântu Gheorghe</w:t>
      </w:r>
    </w:p>
    <w:p w14:paraId="5B3F7ED7" w14:textId="77777777" w:rsidR="00EA35AD" w:rsidRPr="006847F6" w:rsidRDefault="00EA35AD" w:rsidP="00EA35AD">
      <w:pPr>
        <w:spacing w:line="240" w:lineRule="auto"/>
        <w:jc w:val="center"/>
        <w:rPr>
          <w:rFonts w:cs="Times New Roman"/>
          <w:sz w:val="23"/>
          <w:szCs w:val="23"/>
        </w:rPr>
      </w:pPr>
    </w:p>
    <w:p w14:paraId="2DF1ED13" w14:textId="77777777" w:rsidR="00EA35AD" w:rsidRPr="006847F6" w:rsidRDefault="00EA35AD" w:rsidP="00EA35AD">
      <w:pPr>
        <w:spacing w:line="240" w:lineRule="auto"/>
        <w:ind w:firstLine="708"/>
        <w:rPr>
          <w:rStyle w:val="Strong"/>
          <w:rFonts w:cs="Times New Roman"/>
          <w:sz w:val="23"/>
          <w:szCs w:val="23"/>
          <w:shd w:val="clear" w:color="auto" w:fill="FFFFFF"/>
        </w:rPr>
      </w:pPr>
      <w:r w:rsidRPr="006847F6">
        <w:rPr>
          <w:rStyle w:val="Strong"/>
          <w:rFonts w:cs="Times New Roman"/>
          <w:sz w:val="23"/>
          <w:szCs w:val="23"/>
          <w:shd w:val="clear" w:color="auto" w:fill="FFFFFF"/>
        </w:rPr>
        <w:t xml:space="preserve">Consiliul Local al Municipiului Sfântu Gheorghe, în </w:t>
      </w:r>
      <w:proofErr w:type="spellStart"/>
      <w:r w:rsidRPr="006847F6">
        <w:rPr>
          <w:rStyle w:val="Strong"/>
          <w:rFonts w:cs="Times New Roman"/>
          <w:sz w:val="23"/>
          <w:szCs w:val="23"/>
          <w:shd w:val="clear" w:color="auto" w:fill="FFFFFF"/>
        </w:rPr>
        <w:t>şedinţă</w:t>
      </w:r>
      <w:proofErr w:type="spellEnd"/>
      <w:r w:rsidRPr="006847F6">
        <w:rPr>
          <w:rStyle w:val="Strong"/>
          <w:rFonts w:cs="Times New Roman"/>
          <w:sz w:val="23"/>
          <w:szCs w:val="23"/>
          <w:shd w:val="clear" w:color="auto" w:fill="FFFFFF"/>
        </w:rPr>
        <w:t xml:space="preserve"> </w:t>
      </w:r>
      <w:r w:rsidR="005462F4" w:rsidRPr="006847F6">
        <w:rPr>
          <w:rStyle w:val="Strong"/>
          <w:rFonts w:cs="Times New Roman"/>
          <w:sz w:val="23"/>
          <w:szCs w:val="23"/>
          <w:shd w:val="clear" w:color="auto" w:fill="FFFFFF"/>
        </w:rPr>
        <w:t>extra</w:t>
      </w:r>
      <w:r w:rsidRPr="006847F6">
        <w:rPr>
          <w:rStyle w:val="Strong"/>
          <w:rFonts w:cs="Times New Roman"/>
          <w:sz w:val="23"/>
          <w:szCs w:val="23"/>
          <w:shd w:val="clear" w:color="auto" w:fill="FFFFFF"/>
        </w:rPr>
        <w:t>ordinară;</w:t>
      </w:r>
    </w:p>
    <w:p w14:paraId="3520CC1E" w14:textId="611B7C73" w:rsidR="00EA35AD" w:rsidRPr="006847F6" w:rsidRDefault="00EA35AD" w:rsidP="00EA35AD">
      <w:pPr>
        <w:ind w:firstLine="708"/>
        <w:rPr>
          <w:sz w:val="23"/>
          <w:szCs w:val="23"/>
          <w:shd w:val="clear" w:color="auto" w:fill="FFFFFF"/>
        </w:rPr>
      </w:pPr>
      <w:r w:rsidRPr="006847F6">
        <w:rPr>
          <w:rStyle w:val="Strong"/>
          <w:rFonts w:cs="Times New Roman"/>
          <w:b w:val="0"/>
          <w:sz w:val="23"/>
          <w:szCs w:val="23"/>
          <w:shd w:val="clear" w:color="auto" w:fill="FFFFFF"/>
        </w:rPr>
        <w:t xml:space="preserve">Având în vedere Referatul de aprobare nr. </w:t>
      </w:r>
      <w:r w:rsidR="00FB0E6E" w:rsidRPr="006847F6">
        <w:rPr>
          <w:rStyle w:val="Strong"/>
          <w:rFonts w:cs="Times New Roman"/>
          <w:b w:val="0"/>
          <w:sz w:val="23"/>
          <w:szCs w:val="23"/>
          <w:shd w:val="clear" w:color="auto" w:fill="FFFFFF"/>
        </w:rPr>
        <w:t xml:space="preserve">50572/21.09.2020 </w:t>
      </w:r>
      <w:r w:rsidRPr="006847F6">
        <w:rPr>
          <w:rStyle w:val="Strong"/>
          <w:rFonts w:cs="Times New Roman"/>
          <w:b w:val="0"/>
          <w:sz w:val="23"/>
          <w:szCs w:val="23"/>
          <w:shd w:val="clear" w:color="auto" w:fill="FFFFFF"/>
        </w:rPr>
        <w:t xml:space="preserve"> a </w:t>
      </w:r>
      <w:r w:rsidRPr="006847F6">
        <w:rPr>
          <w:sz w:val="23"/>
          <w:szCs w:val="23"/>
          <w:shd w:val="clear" w:color="auto" w:fill="FFFFFF"/>
        </w:rPr>
        <w:t>domnului Viceprimar Toth-</w:t>
      </w:r>
      <w:proofErr w:type="spellStart"/>
      <w:r w:rsidRPr="006847F6">
        <w:rPr>
          <w:sz w:val="23"/>
          <w:szCs w:val="23"/>
          <w:shd w:val="clear" w:color="auto" w:fill="FFFFFF"/>
        </w:rPr>
        <w:t>Birtan</w:t>
      </w:r>
      <w:proofErr w:type="spellEnd"/>
      <w:r w:rsidRPr="006847F6">
        <w:rPr>
          <w:sz w:val="23"/>
          <w:szCs w:val="23"/>
          <w:shd w:val="clear" w:color="auto" w:fill="FFFFFF"/>
        </w:rPr>
        <w:t xml:space="preserve"> Csaba;</w:t>
      </w:r>
    </w:p>
    <w:p w14:paraId="4643690C" w14:textId="04F7F3BA" w:rsidR="00EA35AD" w:rsidRPr="006847F6" w:rsidRDefault="00EA35AD" w:rsidP="00EA35AD">
      <w:pPr>
        <w:rPr>
          <w:sz w:val="23"/>
          <w:szCs w:val="23"/>
          <w:shd w:val="clear" w:color="auto" w:fill="FFFFFF"/>
        </w:rPr>
      </w:pPr>
      <w:r w:rsidRPr="006847F6">
        <w:rPr>
          <w:sz w:val="23"/>
          <w:szCs w:val="23"/>
          <w:shd w:val="clear" w:color="auto" w:fill="FFFFFF"/>
        </w:rPr>
        <w:tab/>
        <w:t xml:space="preserve">Având în vedere Raportul de specialitate nr. </w:t>
      </w:r>
      <w:r w:rsidR="00FB0E6E" w:rsidRPr="006847F6">
        <w:rPr>
          <w:sz w:val="23"/>
          <w:szCs w:val="23"/>
          <w:shd w:val="clear" w:color="auto" w:fill="FFFFFF"/>
        </w:rPr>
        <w:t xml:space="preserve">50573/21.09.2020 </w:t>
      </w:r>
      <w:r w:rsidRPr="006847F6">
        <w:rPr>
          <w:sz w:val="23"/>
          <w:szCs w:val="23"/>
          <w:shd w:val="clear" w:color="auto" w:fill="FFFFFF"/>
        </w:rPr>
        <w:t xml:space="preserve"> al Biroului Monitorizare </w:t>
      </w:r>
      <w:proofErr w:type="spellStart"/>
      <w:r w:rsidR="0085622D" w:rsidRPr="006847F6">
        <w:rPr>
          <w:sz w:val="23"/>
          <w:szCs w:val="23"/>
          <w:shd w:val="clear" w:color="auto" w:fill="FFFFFF"/>
        </w:rPr>
        <w:t>So</w:t>
      </w:r>
      <w:r w:rsidRPr="006847F6">
        <w:rPr>
          <w:sz w:val="23"/>
          <w:szCs w:val="23"/>
          <w:shd w:val="clear" w:color="auto" w:fill="FFFFFF"/>
        </w:rPr>
        <w:t>cietăţi</w:t>
      </w:r>
      <w:proofErr w:type="spellEnd"/>
      <w:r w:rsidRPr="006847F6">
        <w:rPr>
          <w:sz w:val="23"/>
          <w:szCs w:val="23"/>
          <w:shd w:val="clear" w:color="auto" w:fill="FFFFFF"/>
        </w:rPr>
        <w:t xml:space="preserve"> Comerciale </w:t>
      </w:r>
      <w:proofErr w:type="spellStart"/>
      <w:r w:rsidRPr="006847F6">
        <w:rPr>
          <w:sz w:val="23"/>
          <w:szCs w:val="23"/>
          <w:shd w:val="clear" w:color="auto" w:fill="FFFFFF"/>
        </w:rPr>
        <w:t>şi</w:t>
      </w:r>
      <w:proofErr w:type="spellEnd"/>
      <w:r w:rsidRPr="006847F6">
        <w:rPr>
          <w:sz w:val="23"/>
          <w:szCs w:val="23"/>
          <w:shd w:val="clear" w:color="auto" w:fill="FFFFFF"/>
        </w:rPr>
        <w:t xml:space="preserve"> Servicii Comunitare de </w:t>
      </w:r>
      <w:proofErr w:type="spellStart"/>
      <w:r w:rsidRPr="006847F6">
        <w:rPr>
          <w:sz w:val="23"/>
          <w:szCs w:val="23"/>
          <w:shd w:val="clear" w:color="auto" w:fill="FFFFFF"/>
        </w:rPr>
        <w:t>Utilităţi</w:t>
      </w:r>
      <w:proofErr w:type="spellEnd"/>
      <w:r w:rsidRPr="006847F6">
        <w:rPr>
          <w:sz w:val="23"/>
          <w:szCs w:val="23"/>
          <w:shd w:val="clear" w:color="auto" w:fill="FFFFFF"/>
        </w:rPr>
        <w:t xml:space="preserve"> Publice din cadrul Primăriei Municipiului Sfântu Gheorghe;</w:t>
      </w:r>
    </w:p>
    <w:p w14:paraId="2321DC82" w14:textId="77777777" w:rsidR="005F6293" w:rsidRPr="006847F6" w:rsidRDefault="00EA35AD" w:rsidP="00B76871">
      <w:pPr>
        <w:ind w:firstLine="708"/>
        <w:rPr>
          <w:sz w:val="23"/>
          <w:szCs w:val="23"/>
          <w:shd w:val="clear" w:color="auto" w:fill="FFFFFF"/>
        </w:rPr>
      </w:pPr>
      <w:r w:rsidRPr="006847F6">
        <w:rPr>
          <w:sz w:val="23"/>
          <w:szCs w:val="23"/>
          <w:shd w:val="clear" w:color="auto" w:fill="FFFFFF"/>
        </w:rPr>
        <w:t>Având în vedere prevederile Contractului de delegare nr. 77628/2019 a gestiunii serviciului de transport public local de călători prin curse regulate în municipiul Sfântu Gheorghe, încheiat între Municipiul Sfântu Gheorghe și MULTI-TRANS S.A. Sfântu Gheorghe;</w:t>
      </w:r>
    </w:p>
    <w:p w14:paraId="65153753" w14:textId="27A8FCD5" w:rsidR="00EA35AD" w:rsidRPr="006847F6" w:rsidRDefault="004E6862" w:rsidP="00EA35AD">
      <w:pPr>
        <w:ind w:firstLine="708"/>
        <w:rPr>
          <w:sz w:val="23"/>
          <w:szCs w:val="23"/>
          <w:shd w:val="clear" w:color="auto" w:fill="FFFFFF"/>
        </w:rPr>
      </w:pPr>
      <w:r w:rsidRPr="006847F6">
        <w:rPr>
          <w:sz w:val="23"/>
          <w:szCs w:val="23"/>
          <w:shd w:val="clear" w:color="auto" w:fill="FFFFFF"/>
        </w:rPr>
        <w:t>Având în vedere art. 205</w:t>
      </w:r>
      <w:r w:rsidR="00B72D40" w:rsidRPr="006847F6">
        <w:rPr>
          <w:sz w:val="23"/>
          <w:szCs w:val="23"/>
          <w:shd w:val="clear" w:color="auto" w:fill="FFFFFF"/>
        </w:rPr>
        <w:t xml:space="preserve"> alin.(2</w:t>
      </w:r>
      <w:r w:rsidR="00277959" w:rsidRPr="006847F6">
        <w:rPr>
          <w:sz w:val="23"/>
          <w:szCs w:val="23"/>
          <w:shd w:val="clear" w:color="auto" w:fill="FFFFFF"/>
        </w:rPr>
        <w:t>)</w:t>
      </w:r>
      <w:r w:rsidR="00EA35AD" w:rsidRPr="006847F6">
        <w:rPr>
          <w:sz w:val="23"/>
          <w:szCs w:val="23"/>
          <w:shd w:val="clear" w:color="auto" w:fill="FFFFFF"/>
        </w:rPr>
        <w:t xml:space="preserve"> din Legea nr. 1/2011 a educației naționale, cu modificările și completările ulterioare;</w:t>
      </w:r>
    </w:p>
    <w:p w14:paraId="79F84BA8" w14:textId="77777777" w:rsidR="00EA35AD" w:rsidRPr="006847F6" w:rsidRDefault="00EA35AD" w:rsidP="00EA35AD">
      <w:pPr>
        <w:ind w:firstLine="708"/>
        <w:rPr>
          <w:sz w:val="23"/>
          <w:szCs w:val="23"/>
          <w:shd w:val="clear" w:color="auto" w:fill="FFFFFF"/>
        </w:rPr>
      </w:pPr>
      <w:r w:rsidRPr="006847F6">
        <w:rPr>
          <w:sz w:val="23"/>
          <w:szCs w:val="23"/>
          <w:shd w:val="clear" w:color="auto" w:fill="FFFFFF"/>
        </w:rPr>
        <w:t>Având în vedere cu prevederile Legii serviciilor de transport public local nr. 92/2007, cu modificările și completările ulterioare;</w:t>
      </w:r>
    </w:p>
    <w:p w14:paraId="457B6A6F" w14:textId="77777777" w:rsidR="00EA35AD" w:rsidRPr="006847F6" w:rsidRDefault="00EA35AD" w:rsidP="00EA35AD">
      <w:pPr>
        <w:ind w:firstLine="708"/>
        <w:rPr>
          <w:sz w:val="23"/>
          <w:szCs w:val="23"/>
          <w:shd w:val="clear" w:color="auto" w:fill="FFFFFF"/>
        </w:rPr>
      </w:pPr>
      <w:r w:rsidRPr="006847F6">
        <w:rPr>
          <w:sz w:val="23"/>
          <w:szCs w:val="23"/>
          <w:shd w:val="clear" w:color="auto" w:fill="FFFFFF"/>
        </w:rPr>
        <w:t xml:space="preserve">Având în vedere prevederile Legii nr. 51/2006 a serviciilor comunitare de </w:t>
      </w:r>
      <w:proofErr w:type="spellStart"/>
      <w:r w:rsidRPr="006847F6">
        <w:rPr>
          <w:sz w:val="23"/>
          <w:szCs w:val="23"/>
          <w:shd w:val="clear" w:color="auto" w:fill="FFFFFF"/>
        </w:rPr>
        <w:t>utilităţi</w:t>
      </w:r>
      <w:proofErr w:type="spellEnd"/>
      <w:r w:rsidRPr="006847F6">
        <w:rPr>
          <w:sz w:val="23"/>
          <w:szCs w:val="23"/>
          <w:shd w:val="clear" w:color="auto" w:fill="FFFFFF"/>
        </w:rPr>
        <w:t xml:space="preserve"> publice, republicată, cu modificările și completările ulterioare;</w:t>
      </w:r>
    </w:p>
    <w:p w14:paraId="2AAF0EA6" w14:textId="77777777" w:rsidR="00EA35AD" w:rsidRPr="006847F6" w:rsidRDefault="00EA35AD" w:rsidP="00EA35AD">
      <w:pPr>
        <w:ind w:firstLine="708"/>
        <w:rPr>
          <w:sz w:val="23"/>
          <w:szCs w:val="23"/>
          <w:shd w:val="clear" w:color="auto" w:fill="FFFFFF"/>
        </w:rPr>
      </w:pPr>
      <w:r w:rsidRPr="006847F6">
        <w:rPr>
          <w:sz w:val="23"/>
          <w:szCs w:val="23"/>
          <w:shd w:val="clear" w:color="auto" w:fill="FFFFFF"/>
        </w:rPr>
        <w:t>Având în vedere prevederile</w:t>
      </w:r>
      <w:r w:rsidR="0085622D" w:rsidRPr="006847F6">
        <w:rPr>
          <w:rFonts w:eastAsia="Times New Roman" w:cs="Times New Roman"/>
          <w:snapToGrid w:val="0"/>
          <w:sz w:val="23"/>
          <w:szCs w:val="23"/>
        </w:rPr>
        <w:t xml:space="preserve"> art. 7 alin.</w:t>
      </w:r>
      <w:r w:rsidR="006E1AD5" w:rsidRPr="006847F6">
        <w:rPr>
          <w:rFonts w:eastAsia="Times New Roman" w:cs="Times New Roman"/>
          <w:snapToGrid w:val="0"/>
          <w:sz w:val="23"/>
          <w:szCs w:val="23"/>
        </w:rPr>
        <w:t xml:space="preserve"> </w:t>
      </w:r>
      <w:r w:rsidR="0085622D" w:rsidRPr="006847F6">
        <w:rPr>
          <w:rFonts w:eastAsia="Times New Roman" w:cs="Times New Roman"/>
          <w:snapToGrid w:val="0"/>
          <w:sz w:val="23"/>
          <w:szCs w:val="23"/>
        </w:rPr>
        <w:t xml:space="preserve">(13) </w:t>
      </w:r>
      <w:r w:rsidRPr="006847F6">
        <w:rPr>
          <w:sz w:val="23"/>
          <w:szCs w:val="23"/>
          <w:shd w:val="clear" w:color="auto" w:fill="FFFFFF"/>
        </w:rPr>
        <w:t xml:space="preserve"> Legii nr. 52/2003 privind </w:t>
      </w:r>
      <w:proofErr w:type="spellStart"/>
      <w:r w:rsidRPr="006847F6">
        <w:rPr>
          <w:sz w:val="23"/>
          <w:szCs w:val="23"/>
          <w:shd w:val="clear" w:color="auto" w:fill="FFFFFF"/>
        </w:rPr>
        <w:t>transparenţa</w:t>
      </w:r>
      <w:proofErr w:type="spellEnd"/>
      <w:r w:rsidRPr="006847F6">
        <w:rPr>
          <w:sz w:val="23"/>
          <w:szCs w:val="23"/>
          <w:shd w:val="clear" w:color="auto" w:fill="FFFFFF"/>
        </w:rPr>
        <w:t xml:space="preserve"> decizională în </w:t>
      </w:r>
      <w:proofErr w:type="spellStart"/>
      <w:r w:rsidRPr="006847F6">
        <w:rPr>
          <w:sz w:val="23"/>
          <w:szCs w:val="23"/>
          <w:shd w:val="clear" w:color="auto" w:fill="FFFFFF"/>
        </w:rPr>
        <w:t>administraţia</w:t>
      </w:r>
      <w:proofErr w:type="spellEnd"/>
      <w:r w:rsidRPr="006847F6">
        <w:rPr>
          <w:sz w:val="23"/>
          <w:szCs w:val="23"/>
          <w:shd w:val="clear" w:color="auto" w:fill="FFFFFF"/>
        </w:rPr>
        <w:t xml:space="preserve"> publică, republicată;</w:t>
      </w:r>
    </w:p>
    <w:p w14:paraId="18D1C67B" w14:textId="77777777" w:rsidR="00EA35AD" w:rsidRPr="006847F6" w:rsidRDefault="00EA35AD" w:rsidP="00EA35AD">
      <w:pPr>
        <w:ind w:firstLine="720"/>
        <w:rPr>
          <w:sz w:val="23"/>
          <w:szCs w:val="23"/>
          <w:shd w:val="clear" w:color="auto" w:fill="FFFFFF"/>
        </w:rPr>
      </w:pPr>
      <w:r w:rsidRPr="006847F6">
        <w:rPr>
          <w:sz w:val="23"/>
          <w:szCs w:val="23"/>
          <w:shd w:val="clear" w:color="auto" w:fill="FFFFFF"/>
        </w:rPr>
        <w:t>În conformit</w:t>
      </w:r>
      <w:r w:rsidR="00871725" w:rsidRPr="006847F6">
        <w:rPr>
          <w:sz w:val="23"/>
          <w:szCs w:val="23"/>
          <w:shd w:val="clear" w:color="auto" w:fill="FFFFFF"/>
        </w:rPr>
        <w:t>ate cu art. 129 alin. (2) lit. d și alin. (7</w:t>
      </w:r>
      <w:r w:rsidR="00397C05" w:rsidRPr="006847F6">
        <w:rPr>
          <w:sz w:val="23"/>
          <w:szCs w:val="23"/>
          <w:shd w:val="clear" w:color="auto" w:fill="FFFFFF"/>
        </w:rPr>
        <w:t>) lit. s</w:t>
      </w:r>
      <w:r w:rsidRPr="006847F6">
        <w:rPr>
          <w:sz w:val="23"/>
          <w:szCs w:val="23"/>
          <w:shd w:val="clear" w:color="auto" w:fill="FFFFFF"/>
        </w:rPr>
        <w:t xml:space="preserve"> din Ordonanța de Urgență nr. 57/2019 privind Codul administrativ;</w:t>
      </w:r>
    </w:p>
    <w:p w14:paraId="42B81DCC" w14:textId="6B9764D7" w:rsidR="00EA35AD" w:rsidRPr="006847F6" w:rsidRDefault="00EA35AD" w:rsidP="00EA35AD">
      <w:pPr>
        <w:ind w:firstLine="720"/>
        <w:rPr>
          <w:sz w:val="23"/>
          <w:szCs w:val="23"/>
          <w:shd w:val="clear" w:color="auto" w:fill="FFFFFF"/>
        </w:rPr>
      </w:pPr>
      <w:r w:rsidRPr="006847F6">
        <w:rPr>
          <w:sz w:val="23"/>
          <w:szCs w:val="23"/>
          <w:shd w:val="clear" w:color="auto" w:fill="FFFFFF"/>
        </w:rPr>
        <w:t xml:space="preserve">În temeiul </w:t>
      </w:r>
      <w:proofErr w:type="spellStart"/>
      <w:r w:rsidRPr="006847F6">
        <w:rPr>
          <w:sz w:val="23"/>
          <w:szCs w:val="23"/>
          <w:shd w:val="clear" w:color="auto" w:fill="FFFFFF"/>
        </w:rPr>
        <w:t>art</w:t>
      </w:r>
      <w:proofErr w:type="spellEnd"/>
      <w:r w:rsidRPr="006847F6">
        <w:rPr>
          <w:sz w:val="23"/>
          <w:szCs w:val="23"/>
          <w:shd w:val="clear" w:color="auto" w:fill="FFFFFF"/>
        </w:rPr>
        <w:t xml:space="preserve"> art. 139 alin. (3) lit. f din Ordonanța de Urgență nr. 57/2019 privind Codul administrativ</w:t>
      </w:r>
      <w:r w:rsidR="007C64B4">
        <w:rPr>
          <w:sz w:val="23"/>
          <w:szCs w:val="23"/>
          <w:shd w:val="clear" w:color="auto" w:fill="FFFFFF"/>
        </w:rPr>
        <w:t xml:space="preserve">, </w:t>
      </w:r>
      <w:r w:rsidR="007C64B4" w:rsidRPr="007C64B4">
        <w:rPr>
          <w:sz w:val="23"/>
          <w:szCs w:val="23"/>
          <w:shd w:val="clear" w:color="auto" w:fill="FFFFFF"/>
        </w:rPr>
        <w:t>cu modificările și completările ulterioare</w:t>
      </w:r>
      <w:r w:rsidRPr="006847F6">
        <w:rPr>
          <w:sz w:val="23"/>
          <w:szCs w:val="23"/>
          <w:shd w:val="clear" w:color="auto" w:fill="FFFFFF"/>
        </w:rPr>
        <w:t>;</w:t>
      </w:r>
    </w:p>
    <w:p w14:paraId="2C5BEF08" w14:textId="77777777" w:rsidR="00EA35AD" w:rsidRPr="006847F6" w:rsidRDefault="00EA35AD" w:rsidP="00EA35AD">
      <w:pPr>
        <w:ind w:firstLine="720"/>
        <w:jc w:val="center"/>
        <w:rPr>
          <w:b/>
          <w:sz w:val="23"/>
          <w:szCs w:val="23"/>
        </w:rPr>
      </w:pPr>
    </w:p>
    <w:p w14:paraId="5DEDCA2A" w14:textId="77777777" w:rsidR="00EA35AD" w:rsidRPr="006847F6" w:rsidRDefault="00EA35AD" w:rsidP="00EA35AD">
      <w:pPr>
        <w:jc w:val="center"/>
        <w:rPr>
          <w:b/>
          <w:sz w:val="23"/>
          <w:szCs w:val="23"/>
        </w:rPr>
      </w:pPr>
      <w:r w:rsidRPr="006847F6">
        <w:rPr>
          <w:b/>
          <w:sz w:val="23"/>
          <w:szCs w:val="23"/>
        </w:rPr>
        <w:t>HOTĂRĂŞTE</w:t>
      </w:r>
    </w:p>
    <w:p w14:paraId="0671994F" w14:textId="77777777" w:rsidR="00EA35AD" w:rsidRPr="006847F6" w:rsidRDefault="00EA35AD" w:rsidP="00EA35AD">
      <w:pPr>
        <w:ind w:firstLine="720"/>
        <w:jc w:val="center"/>
        <w:rPr>
          <w:b/>
          <w:sz w:val="23"/>
          <w:szCs w:val="23"/>
        </w:rPr>
      </w:pPr>
    </w:p>
    <w:p w14:paraId="4F131C54" w14:textId="77777777" w:rsidR="00EA35AD" w:rsidRPr="006847F6" w:rsidRDefault="00EA35AD" w:rsidP="00EA35AD">
      <w:pPr>
        <w:autoSpaceDE w:val="0"/>
        <w:autoSpaceDN w:val="0"/>
        <w:adjustRightInd w:val="0"/>
        <w:ind w:firstLine="539"/>
        <w:rPr>
          <w:rFonts w:eastAsia="Times New Roman" w:cs="Times New Roman"/>
          <w:sz w:val="23"/>
          <w:szCs w:val="23"/>
          <w:lang w:val="en-US"/>
        </w:rPr>
      </w:pPr>
      <w:r w:rsidRPr="006847F6">
        <w:rPr>
          <w:b/>
          <w:sz w:val="23"/>
          <w:szCs w:val="23"/>
        </w:rPr>
        <w:t xml:space="preserve">ART. 1 - </w:t>
      </w:r>
      <w:r w:rsidRPr="006847F6">
        <w:rPr>
          <w:sz w:val="23"/>
          <w:szCs w:val="23"/>
        </w:rPr>
        <w:t xml:space="preserve">Se aprobă </w:t>
      </w:r>
      <w:r w:rsidRPr="006847F6">
        <w:rPr>
          <w:rFonts w:cs="Times New Roman"/>
          <w:sz w:val="23"/>
          <w:szCs w:val="23"/>
        </w:rPr>
        <w:t>modificarea și completarea Contractului</w:t>
      </w:r>
      <w:r w:rsidRPr="006847F6">
        <w:rPr>
          <w:sz w:val="23"/>
          <w:szCs w:val="23"/>
        </w:rPr>
        <w:t xml:space="preserve"> de delegare nr. 77628/2019 a gestiunii serviciului de transport public local de călători prin curse regulate în municipiul Sfântu Gheorghe, încheiat între Consiliul local al Municipiului Sfântu Gheorghe și </w:t>
      </w:r>
      <w:proofErr w:type="spellStart"/>
      <w:r w:rsidRPr="006847F6">
        <w:rPr>
          <w:sz w:val="23"/>
          <w:szCs w:val="23"/>
        </w:rPr>
        <w:t>Munti</w:t>
      </w:r>
      <w:proofErr w:type="spellEnd"/>
      <w:r w:rsidRPr="006847F6">
        <w:rPr>
          <w:sz w:val="23"/>
          <w:szCs w:val="23"/>
        </w:rPr>
        <w:t xml:space="preserve">-Trans S.A., </w:t>
      </w:r>
      <w:r w:rsidRPr="006847F6">
        <w:rPr>
          <w:b/>
          <w:sz w:val="23"/>
          <w:szCs w:val="23"/>
        </w:rPr>
        <w:t xml:space="preserve"> </w:t>
      </w:r>
      <w:r w:rsidRPr="006847F6">
        <w:rPr>
          <w:rFonts w:cs="Times New Roman"/>
          <w:sz w:val="23"/>
          <w:szCs w:val="23"/>
        </w:rPr>
        <w:t>potrivit prevederilor proiectului Act</w:t>
      </w:r>
      <w:r w:rsidR="004E6862" w:rsidRPr="006847F6">
        <w:rPr>
          <w:rFonts w:cs="Times New Roman"/>
          <w:sz w:val="23"/>
          <w:szCs w:val="23"/>
        </w:rPr>
        <w:t>ului adițional nr. 2</w:t>
      </w:r>
      <w:r w:rsidR="0085622D" w:rsidRPr="006847F6">
        <w:rPr>
          <w:rFonts w:cs="Times New Roman"/>
          <w:sz w:val="23"/>
          <w:szCs w:val="23"/>
        </w:rPr>
        <w:t>/2020, anexă</w:t>
      </w:r>
      <w:r w:rsidRPr="006847F6">
        <w:rPr>
          <w:rFonts w:cs="Times New Roman"/>
          <w:sz w:val="23"/>
          <w:szCs w:val="23"/>
        </w:rPr>
        <w:t xml:space="preserve"> la prezenta hotărâre din care face parte integrantă.</w:t>
      </w:r>
    </w:p>
    <w:p w14:paraId="2B3297EF" w14:textId="77777777" w:rsidR="00EA35AD" w:rsidRPr="006847F6" w:rsidRDefault="00EA35AD" w:rsidP="00EA35AD">
      <w:pPr>
        <w:ind w:firstLine="539"/>
        <w:rPr>
          <w:sz w:val="23"/>
          <w:szCs w:val="23"/>
          <w:lang w:val="hu-HU"/>
        </w:rPr>
      </w:pPr>
      <w:r w:rsidRPr="006847F6">
        <w:rPr>
          <w:b/>
          <w:sz w:val="23"/>
          <w:szCs w:val="23"/>
        </w:rPr>
        <w:t xml:space="preserve">ART. 2. – </w:t>
      </w:r>
      <w:r w:rsidR="0085622D" w:rsidRPr="006847F6">
        <w:rPr>
          <w:sz w:val="23"/>
          <w:szCs w:val="23"/>
        </w:rPr>
        <w:t>Cu semnarea A</w:t>
      </w:r>
      <w:r w:rsidRPr="006847F6">
        <w:rPr>
          <w:sz w:val="23"/>
          <w:szCs w:val="23"/>
        </w:rPr>
        <w:t>ctului adițional</w:t>
      </w:r>
      <w:r w:rsidR="0085622D" w:rsidRPr="006847F6">
        <w:rPr>
          <w:sz w:val="23"/>
          <w:szCs w:val="23"/>
        </w:rPr>
        <w:t xml:space="preserve"> nr. </w:t>
      </w:r>
      <w:r w:rsidR="004E6862" w:rsidRPr="006847F6">
        <w:rPr>
          <w:sz w:val="23"/>
          <w:szCs w:val="23"/>
        </w:rPr>
        <w:t>2</w:t>
      </w:r>
      <w:r w:rsidR="0085622D" w:rsidRPr="006847F6">
        <w:rPr>
          <w:sz w:val="23"/>
          <w:szCs w:val="23"/>
        </w:rPr>
        <w:t>/2020</w:t>
      </w:r>
      <w:r w:rsidRPr="006847F6">
        <w:rPr>
          <w:b/>
          <w:sz w:val="23"/>
          <w:szCs w:val="23"/>
        </w:rPr>
        <w:t xml:space="preserve"> </w:t>
      </w:r>
      <w:r w:rsidRPr="006847F6">
        <w:rPr>
          <w:sz w:val="23"/>
          <w:szCs w:val="23"/>
        </w:rPr>
        <w:t>se mandatează</w:t>
      </w:r>
      <w:r w:rsidRPr="006847F6">
        <w:rPr>
          <w:b/>
          <w:sz w:val="23"/>
          <w:szCs w:val="23"/>
        </w:rPr>
        <w:t xml:space="preserve"> </w:t>
      </w:r>
      <w:r w:rsidRPr="006847F6">
        <w:rPr>
          <w:sz w:val="23"/>
          <w:szCs w:val="23"/>
        </w:rPr>
        <w:t xml:space="preserve">Primarul Municipiului Sfântu Gheorghe, dl. </w:t>
      </w:r>
      <w:r w:rsidRPr="006847F6">
        <w:rPr>
          <w:sz w:val="23"/>
          <w:szCs w:val="23"/>
          <w:lang w:val="hu-HU"/>
        </w:rPr>
        <w:t>Antal Árpád-András.</w:t>
      </w:r>
    </w:p>
    <w:p w14:paraId="4EFB885C" w14:textId="77777777" w:rsidR="00EA35AD" w:rsidRPr="006847F6" w:rsidRDefault="00EA35AD" w:rsidP="00EA35AD">
      <w:pPr>
        <w:ind w:firstLine="539"/>
        <w:rPr>
          <w:rFonts w:cs="Times New Roman"/>
          <w:sz w:val="23"/>
          <w:szCs w:val="23"/>
          <w:shd w:val="clear" w:color="auto" w:fill="FFFFFF"/>
        </w:rPr>
      </w:pPr>
      <w:r w:rsidRPr="006847F6">
        <w:rPr>
          <w:b/>
          <w:sz w:val="23"/>
          <w:szCs w:val="23"/>
        </w:rPr>
        <w:t>ART. 3.</w:t>
      </w:r>
      <w:r w:rsidRPr="006847F6">
        <w:rPr>
          <w:sz w:val="23"/>
          <w:szCs w:val="23"/>
        </w:rPr>
        <w:t xml:space="preserve"> – Cu executarea prevederilor prezentei hotărâri se încredințează Direcția Economică și Direcția Tehnică și </w:t>
      </w:r>
      <w:r w:rsidRPr="006847F6">
        <w:rPr>
          <w:rFonts w:cs="Times New Roman"/>
          <w:sz w:val="23"/>
          <w:szCs w:val="23"/>
          <w:shd w:val="clear" w:color="auto" w:fill="FFFFFF"/>
        </w:rPr>
        <w:t xml:space="preserve">Monitorizare </w:t>
      </w:r>
      <w:proofErr w:type="spellStart"/>
      <w:r w:rsidRPr="006847F6">
        <w:rPr>
          <w:rFonts w:cs="Times New Roman"/>
          <w:sz w:val="23"/>
          <w:szCs w:val="23"/>
          <w:shd w:val="clear" w:color="auto" w:fill="FFFFFF"/>
        </w:rPr>
        <w:t>Societăţi</w:t>
      </w:r>
      <w:proofErr w:type="spellEnd"/>
      <w:r w:rsidRPr="006847F6">
        <w:rPr>
          <w:rFonts w:cs="Times New Roman"/>
          <w:sz w:val="23"/>
          <w:szCs w:val="23"/>
          <w:shd w:val="clear" w:color="auto" w:fill="FFFFFF"/>
        </w:rPr>
        <w:t xml:space="preserve"> Comerciale Subordonate și Servicii Publice din cadrul Primăriei Municipiului Sfântu Gheorghe.</w:t>
      </w:r>
    </w:p>
    <w:p w14:paraId="42891297" w14:textId="77777777" w:rsidR="00972C18" w:rsidRPr="006847F6" w:rsidRDefault="00972C18" w:rsidP="00EA35AD">
      <w:pPr>
        <w:ind w:firstLine="720"/>
        <w:rPr>
          <w:sz w:val="23"/>
          <w:szCs w:val="23"/>
          <w:lang w:val="hu-HU"/>
        </w:rPr>
      </w:pPr>
    </w:p>
    <w:p w14:paraId="22AB17C7" w14:textId="33205634" w:rsidR="00EA35AD" w:rsidRDefault="00EA35AD" w:rsidP="00EA35AD">
      <w:pPr>
        <w:ind w:firstLine="720"/>
        <w:rPr>
          <w:sz w:val="23"/>
          <w:szCs w:val="23"/>
          <w:lang w:val="hu-HU"/>
        </w:rPr>
      </w:pPr>
      <w:proofErr w:type="spellStart"/>
      <w:r w:rsidRPr="006847F6">
        <w:rPr>
          <w:sz w:val="23"/>
          <w:szCs w:val="23"/>
          <w:lang w:val="hu-HU"/>
        </w:rPr>
        <w:t>Sfântu</w:t>
      </w:r>
      <w:proofErr w:type="spellEnd"/>
      <w:r w:rsidRPr="006847F6">
        <w:rPr>
          <w:sz w:val="23"/>
          <w:szCs w:val="23"/>
          <w:lang w:val="hu-HU"/>
        </w:rPr>
        <w:t xml:space="preserve"> </w:t>
      </w:r>
      <w:proofErr w:type="spellStart"/>
      <w:r w:rsidRPr="006847F6">
        <w:rPr>
          <w:sz w:val="23"/>
          <w:szCs w:val="23"/>
          <w:lang w:val="hu-HU"/>
        </w:rPr>
        <w:t>Gheorghe</w:t>
      </w:r>
      <w:proofErr w:type="spellEnd"/>
      <w:r w:rsidRPr="006847F6">
        <w:rPr>
          <w:sz w:val="23"/>
          <w:szCs w:val="23"/>
          <w:lang w:val="hu-HU"/>
        </w:rPr>
        <w:t xml:space="preserve">, </w:t>
      </w:r>
      <w:proofErr w:type="gramStart"/>
      <w:r w:rsidRPr="006847F6">
        <w:rPr>
          <w:sz w:val="23"/>
          <w:szCs w:val="23"/>
          <w:lang w:val="hu-HU"/>
        </w:rPr>
        <w:t>la …</w:t>
      </w:r>
      <w:proofErr w:type="gramEnd"/>
      <w:r w:rsidRPr="006847F6">
        <w:rPr>
          <w:sz w:val="23"/>
          <w:szCs w:val="23"/>
          <w:lang w:val="hu-HU"/>
        </w:rPr>
        <w:t>……… 2020.</w:t>
      </w:r>
    </w:p>
    <w:p w14:paraId="7A97E56C" w14:textId="77777777" w:rsidR="003710DF" w:rsidRPr="006847F6" w:rsidRDefault="003710DF" w:rsidP="00EA35AD">
      <w:pPr>
        <w:ind w:firstLine="720"/>
        <w:rPr>
          <w:b/>
          <w:sz w:val="23"/>
          <w:szCs w:val="23"/>
        </w:rPr>
      </w:pPr>
    </w:p>
    <w:p w14:paraId="18BBE56B" w14:textId="30496CF3" w:rsidR="00EA35AD" w:rsidRPr="006847F6" w:rsidRDefault="003710DF" w:rsidP="00EA35AD">
      <w:pPr>
        <w:outlineLvl w:val="4"/>
        <w:rPr>
          <w:b/>
          <w:sz w:val="23"/>
          <w:szCs w:val="23"/>
          <w:lang w:val="hu-HU"/>
        </w:rPr>
      </w:pPr>
      <w:r>
        <w:rPr>
          <w:b/>
          <w:sz w:val="23"/>
          <w:szCs w:val="23"/>
          <w:lang w:val="hu-HU"/>
        </w:rPr>
        <w:tab/>
      </w:r>
      <w:r w:rsidR="00EA35AD" w:rsidRPr="006847F6">
        <w:rPr>
          <w:b/>
          <w:sz w:val="23"/>
          <w:szCs w:val="23"/>
          <w:lang w:val="hu-HU"/>
        </w:rPr>
        <w:t xml:space="preserve">PREŞEDINTE DE ȘEDINȚĂ                                     </w:t>
      </w:r>
    </w:p>
    <w:p w14:paraId="7B5CEF37" w14:textId="77777777" w:rsidR="00EA35AD" w:rsidRPr="006847F6" w:rsidRDefault="00EA35AD" w:rsidP="00EA35AD">
      <w:pPr>
        <w:outlineLvl w:val="4"/>
        <w:rPr>
          <w:b/>
          <w:sz w:val="23"/>
          <w:szCs w:val="23"/>
          <w:lang w:val="hu-HU"/>
        </w:rPr>
      </w:pPr>
      <w:r w:rsidRPr="006847F6">
        <w:rPr>
          <w:b/>
          <w:sz w:val="23"/>
          <w:szCs w:val="23"/>
          <w:lang w:val="hu-HU"/>
        </w:rPr>
        <w:tab/>
        <w:t xml:space="preserve">                                                                                              </w:t>
      </w:r>
    </w:p>
    <w:p w14:paraId="773D1B46" w14:textId="762CE37E" w:rsidR="00EA35AD" w:rsidRPr="006847F6" w:rsidRDefault="00EA35AD" w:rsidP="003710DF">
      <w:pPr>
        <w:ind w:left="708" w:firstLine="708"/>
        <w:rPr>
          <w:b/>
          <w:sz w:val="23"/>
          <w:szCs w:val="23"/>
          <w:lang w:eastAsia="ro-RO"/>
        </w:rPr>
      </w:pPr>
      <w:r w:rsidRPr="006847F6">
        <w:rPr>
          <w:b/>
          <w:sz w:val="23"/>
          <w:szCs w:val="23"/>
          <w:lang w:eastAsia="ro-RO"/>
        </w:rPr>
        <w:t xml:space="preserve">                                </w:t>
      </w:r>
      <w:r w:rsidR="00972C18" w:rsidRPr="006847F6">
        <w:rPr>
          <w:b/>
          <w:sz w:val="23"/>
          <w:szCs w:val="23"/>
          <w:lang w:eastAsia="ro-RO"/>
        </w:rPr>
        <w:tab/>
      </w:r>
      <w:r w:rsidRPr="006847F6">
        <w:rPr>
          <w:b/>
          <w:sz w:val="23"/>
          <w:szCs w:val="23"/>
          <w:lang w:eastAsia="ro-RO"/>
        </w:rPr>
        <w:t xml:space="preserve"> </w:t>
      </w:r>
    </w:p>
    <w:p w14:paraId="7E4C5578" w14:textId="77777777" w:rsidR="00EA35AD" w:rsidRPr="006847F6" w:rsidRDefault="00EA35AD">
      <w:pPr>
        <w:spacing w:after="160"/>
        <w:jc w:val="left"/>
        <w:rPr>
          <w:sz w:val="23"/>
          <w:szCs w:val="23"/>
        </w:rPr>
      </w:pPr>
      <w:r w:rsidRPr="006847F6">
        <w:rPr>
          <w:sz w:val="23"/>
          <w:szCs w:val="23"/>
        </w:rPr>
        <w:br w:type="page"/>
      </w:r>
    </w:p>
    <w:p w14:paraId="5177E556" w14:textId="77777777" w:rsidR="00EA35AD" w:rsidRPr="006847F6" w:rsidRDefault="00EA35AD" w:rsidP="00EA35AD">
      <w:pPr>
        <w:spacing w:after="160"/>
        <w:jc w:val="left"/>
        <w:rPr>
          <w:bCs/>
          <w:sz w:val="23"/>
          <w:szCs w:val="23"/>
          <w:lang w:val="it-IT"/>
        </w:rPr>
      </w:pPr>
      <w:r w:rsidRPr="006847F6">
        <w:rPr>
          <w:bCs/>
          <w:sz w:val="23"/>
          <w:szCs w:val="23"/>
          <w:lang w:val="it-IT"/>
        </w:rPr>
        <w:lastRenderedPageBreak/>
        <w:t>Anexa la HCL nr. _____</w:t>
      </w:r>
    </w:p>
    <w:p w14:paraId="7FA6011C" w14:textId="77777777" w:rsidR="00EA35AD" w:rsidRPr="006847F6" w:rsidRDefault="00277959" w:rsidP="00EA35AD">
      <w:pPr>
        <w:autoSpaceDE w:val="0"/>
        <w:autoSpaceDN w:val="0"/>
        <w:adjustRightInd w:val="0"/>
        <w:jc w:val="center"/>
        <w:rPr>
          <w:b/>
          <w:sz w:val="23"/>
          <w:szCs w:val="23"/>
          <w:lang w:val="it-IT"/>
        </w:rPr>
      </w:pPr>
      <w:r w:rsidRPr="006847F6">
        <w:rPr>
          <w:b/>
          <w:sz w:val="23"/>
          <w:szCs w:val="23"/>
          <w:lang w:val="it-IT"/>
        </w:rPr>
        <w:t>ACT ADIȚIONAL NR. 2</w:t>
      </w:r>
      <w:r w:rsidR="00EA35AD" w:rsidRPr="006847F6">
        <w:rPr>
          <w:b/>
          <w:sz w:val="23"/>
          <w:szCs w:val="23"/>
          <w:lang w:val="it-IT"/>
        </w:rPr>
        <w:t>/2020</w:t>
      </w:r>
    </w:p>
    <w:p w14:paraId="1E858C74" w14:textId="77777777" w:rsidR="00EA35AD" w:rsidRPr="006847F6" w:rsidRDefault="00EA35AD" w:rsidP="00EA35AD">
      <w:pPr>
        <w:spacing w:line="240" w:lineRule="auto"/>
        <w:jc w:val="center"/>
        <w:rPr>
          <w:b/>
          <w:sz w:val="23"/>
          <w:szCs w:val="23"/>
        </w:rPr>
      </w:pPr>
      <w:r w:rsidRPr="006847F6">
        <w:rPr>
          <w:b/>
          <w:sz w:val="23"/>
          <w:szCs w:val="23"/>
          <w:lang w:val="it-IT"/>
        </w:rPr>
        <w:t xml:space="preserve">la </w:t>
      </w:r>
      <w:r w:rsidRPr="006847F6">
        <w:rPr>
          <w:b/>
          <w:sz w:val="23"/>
          <w:szCs w:val="23"/>
        </w:rPr>
        <w:t>Contractul de delegare 77628/2019 a gestiunii serviciului de transport public local de persoane prin curse regulate în municipiul Sfântu Gheorghe, încheiat cu MULTI-TRANS S.A. Sfântu Gheorghe</w:t>
      </w:r>
    </w:p>
    <w:p w14:paraId="046A0C98" w14:textId="77777777" w:rsidR="00EA35AD" w:rsidRPr="006847F6" w:rsidRDefault="00EA35AD" w:rsidP="00EA35AD">
      <w:pPr>
        <w:spacing w:line="240" w:lineRule="auto"/>
        <w:jc w:val="center"/>
        <w:rPr>
          <w:b/>
          <w:sz w:val="23"/>
          <w:szCs w:val="23"/>
        </w:rPr>
      </w:pPr>
    </w:p>
    <w:p w14:paraId="7371DD83" w14:textId="77777777" w:rsidR="00EA35AD" w:rsidRPr="006847F6" w:rsidRDefault="00EA35AD" w:rsidP="00EA35AD">
      <w:pPr>
        <w:spacing w:line="240" w:lineRule="auto"/>
        <w:jc w:val="center"/>
        <w:rPr>
          <w:b/>
          <w:sz w:val="23"/>
          <w:szCs w:val="23"/>
        </w:rPr>
      </w:pPr>
    </w:p>
    <w:p w14:paraId="724BD091" w14:textId="77777777" w:rsidR="00EA35AD" w:rsidRPr="006847F6" w:rsidRDefault="00EA35AD" w:rsidP="00EA35AD">
      <w:pPr>
        <w:autoSpaceDE w:val="0"/>
        <w:autoSpaceDN w:val="0"/>
        <w:adjustRightInd w:val="0"/>
        <w:rPr>
          <w:b/>
          <w:sz w:val="23"/>
          <w:szCs w:val="23"/>
        </w:rPr>
      </w:pPr>
      <w:r w:rsidRPr="006847F6">
        <w:rPr>
          <w:b/>
          <w:sz w:val="23"/>
          <w:szCs w:val="23"/>
        </w:rPr>
        <w:t>PĂRŢILE CONTRACTANTE:</w:t>
      </w:r>
    </w:p>
    <w:p w14:paraId="618D2CC1" w14:textId="77777777" w:rsidR="00EA35AD" w:rsidRPr="006847F6" w:rsidRDefault="00EA35AD" w:rsidP="00EA35AD">
      <w:pPr>
        <w:pStyle w:val="ListParagraph"/>
        <w:numPr>
          <w:ilvl w:val="0"/>
          <w:numId w:val="1"/>
        </w:numPr>
        <w:autoSpaceDE w:val="0"/>
        <w:autoSpaceDN w:val="0"/>
        <w:adjustRightInd w:val="0"/>
        <w:rPr>
          <w:b/>
          <w:sz w:val="23"/>
          <w:szCs w:val="23"/>
        </w:rPr>
      </w:pPr>
      <w:r w:rsidRPr="006847F6">
        <w:rPr>
          <w:b/>
          <w:sz w:val="23"/>
          <w:szCs w:val="23"/>
        </w:rPr>
        <w:t>MUNICIPIUL SFÂNTU GHEORGHE,</w:t>
      </w:r>
      <w:r w:rsidRPr="006847F6">
        <w:rPr>
          <w:sz w:val="23"/>
          <w:szCs w:val="23"/>
        </w:rPr>
        <w:t xml:space="preserve"> cu sediul în str. 1 Decembrie 1918, nr. 2, jud. Covasna, CIF 4404605, reprezentat prin Antal Árpád András – Primar, </w:t>
      </w:r>
      <w:r w:rsidRPr="006847F6">
        <w:rPr>
          <w:sz w:val="23"/>
          <w:szCs w:val="23"/>
          <w:lang w:eastAsia="ro-RO"/>
        </w:rPr>
        <w:t>și Veress</w:t>
      </w:r>
      <w:r w:rsidRPr="006847F6">
        <w:rPr>
          <w:b/>
          <w:sz w:val="23"/>
          <w:szCs w:val="23"/>
          <w:lang w:eastAsia="ro-RO"/>
        </w:rPr>
        <w:t xml:space="preserve">  </w:t>
      </w:r>
      <w:r w:rsidRPr="006847F6">
        <w:rPr>
          <w:sz w:val="23"/>
          <w:szCs w:val="23"/>
          <w:lang w:eastAsia="ro-RO"/>
        </w:rPr>
        <w:t xml:space="preserve">Ildikó – director executiv, </w:t>
      </w:r>
      <w:r w:rsidRPr="006847F6">
        <w:rPr>
          <w:sz w:val="23"/>
          <w:szCs w:val="23"/>
        </w:rPr>
        <w:t xml:space="preserve">pe de o parte, în calitate de </w:t>
      </w:r>
      <w:r w:rsidRPr="006847F6">
        <w:rPr>
          <w:b/>
          <w:sz w:val="23"/>
          <w:szCs w:val="23"/>
        </w:rPr>
        <w:t xml:space="preserve">delegatar, </w:t>
      </w:r>
    </w:p>
    <w:p w14:paraId="7FFADF78" w14:textId="77777777" w:rsidR="00EA35AD" w:rsidRPr="006847F6" w:rsidRDefault="00EA35AD" w:rsidP="00EA35AD">
      <w:pPr>
        <w:pStyle w:val="ListParagraph"/>
        <w:autoSpaceDE w:val="0"/>
        <w:autoSpaceDN w:val="0"/>
        <w:adjustRightInd w:val="0"/>
        <w:ind w:left="899"/>
        <w:rPr>
          <w:b/>
          <w:sz w:val="23"/>
          <w:szCs w:val="23"/>
        </w:rPr>
      </w:pPr>
      <w:r w:rsidRPr="006847F6">
        <w:rPr>
          <w:sz w:val="23"/>
          <w:szCs w:val="23"/>
        </w:rPr>
        <w:t>și</w:t>
      </w:r>
    </w:p>
    <w:p w14:paraId="565C0C5B" w14:textId="77777777" w:rsidR="00EA35AD" w:rsidRPr="006847F6" w:rsidRDefault="00EA35AD" w:rsidP="00EA35AD">
      <w:pPr>
        <w:pStyle w:val="ListParagraph"/>
        <w:numPr>
          <w:ilvl w:val="0"/>
          <w:numId w:val="1"/>
        </w:numPr>
        <w:autoSpaceDE w:val="0"/>
        <w:autoSpaceDN w:val="0"/>
        <w:adjustRightInd w:val="0"/>
        <w:rPr>
          <w:sz w:val="23"/>
          <w:szCs w:val="23"/>
        </w:rPr>
      </w:pPr>
      <w:r w:rsidRPr="006847F6">
        <w:rPr>
          <w:b/>
          <w:sz w:val="23"/>
          <w:szCs w:val="23"/>
        </w:rPr>
        <w:t>Operatorul de transport S.C. MULTI-TRANS S.A.</w:t>
      </w:r>
      <w:r w:rsidRPr="006847F6">
        <w:rPr>
          <w:sz w:val="23"/>
          <w:szCs w:val="23"/>
        </w:rPr>
        <w:t xml:space="preserve">, cu sediul în municipiul Sfântu Gheorghe, str. </w:t>
      </w:r>
      <w:proofErr w:type="spellStart"/>
      <w:r w:rsidRPr="006847F6">
        <w:rPr>
          <w:sz w:val="23"/>
          <w:szCs w:val="23"/>
        </w:rPr>
        <w:t>Cs</w:t>
      </w:r>
      <w:r w:rsidRPr="006847F6">
        <w:rPr>
          <w:sz w:val="23"/>
          <w:szCs w:val="23"/>
          <w:lang w:eastAsia="ro-RO"/>
        </w:rPr>
        <w:t>á</w:t>
      </w:r>
      <w:r w:rsidRPr="006847F6">
        <w:rPr>
          <w:sz w:val="23"/>
          <w:szCs w:val="23"/>
        </w:rPr>
        <w:t>sz</w:t>
      </w:r>
      <w:r w:rsidRPr="006847F6">
        <w:rPr>
          <w:sz w:val="23"/>
          <w:szCs w:val="23"/>
          <w:lang w:eastAsia="ro-RO"/>
        </w:rPr>
        <w:t>á</w:t>
      </w:r>
      <w:r w:rsidRPr="006847F6">
        <w:rPr>
          <w:sz w:val="23"/>
          <w:szCs w:val="23"/>
        </w:rPr>
        <w:t>r</w:t>
      </w:r>
      <w:proofErr w:type="spellEnd"/>
      <w:r w:rsidRPr="006847F6">
        <w:rPr>
          <w:sz w:val="23"/>
          <w:szCs w:val="23"/>
        </w:rPr>
        <w:t xml:space="preserve"> B</w:t>
      </w:r>
      <w:r w:rsidRPr="006847F6">
        <w:rPr>
          <w:sz w:val="23"/>
          <w:szCs w:val="23"/>
          <w:lang w:eastAsia="ro-RO"/>
        </w:rPr>
        <w:t>á</w:t>
      </w:r>
      <w:r w:rsidRPr="006847F6">
        <w:rPr>
          <w:sz w:val="23"/>
          <w:szCs w:val="23"/>
        </w:rPr>
        <w:t xml:space="preserve">lint, nr.6, județul Covasna, înregistrat la Registrul Comerțului sub nr. J14/287/03.12.1998, CUI R555397, având cont RO91 TREZ 2565 070X XX00 deschis la Trezoreria Sfântu Gheorghe, reprezentat legal prin </w:t>
      </w:r>
      <w:proofErr w:type="spellStart"/>
      <w:r w:rsidRPr="006847F6">
        <w:rPr>
          <w:sz w:val="23"/>
          <w:szCs w:val="23"/>
        </w:rPr>
        <w:t>Tittesz</w:t>
      </w:r>
      <w:proofErr w:type="spellEnd"/>
      <w:r w:rsidRPr="006847F6">
        <w:rPr>
          <w:sz w:val="23"/>
          <w:szCs w:val="23"/>
        </w:rPr>
        <w:t xml:space="preserve"> Zolt</w:t>
      </w:r>
      <w:r w:rsidRPr="006847F6">
        <w:rPr>
          <w:sz w:val="23"/>
          <w:szCs w:val="23"/>
          <w:lang w:eastAsia="ro-RO"/>
        </w:rPr>
        <w:t>á</w:t>
      </w:r>
      <w:r w:rsidRPr="006847F6">
        <w:rPr>
          <w:sz w:val="23"/>
          <w:szCs w:val="23"/>
        </w:rPr>
        <w:t xml:space="preserve">n - director general și </w:t>
      </w:r>
      <w:proofErr w:type="spellStart"/>
      <w:r w:rsidRPr="006847F6">
        <w:rPr>
          <w:sz w:val="23"/>
          <w:szCs w:val="23"/>
        </w:rPr>
        <w:t>Szoradi</w:t>
      </w:r>
      <w:proofErr w:type="spellEnd"/>
      <w:r w:rsidRPr="006847F6">
        <w:rPr>
          <w:sz w:val="23"/>
          <w:szCs w:val="23"/>
        </w:rPr>
        <w:t xml:space="preserve"> Edit </w:t>
      </w:r>
      <w:r w:rsidR="005935ED" w:rsidRPr="006847F6">
        <w:rPr>
          <w:sz w:val="23"/>
          <w:szCs w:val="23"/>
        </w:rPr>
        <w:t>–</w:t>
      </w:r>
      <w:r w:rsidRPr="006847F6">
        <w:rPr>
          <w:sz w:val="23"/>
          <w:szCs w:val="23"/>
        </w:rPr>
        <w:t xml:space="preserve"> </w:t>
      </w:r>
      <w:r w:rsidR="005935ED" w:rsidRPr="006847F6">
        <w:rPr>
          <w:sz w:val="23"/>
          <w:szCs w:val="23"/>
        </w:rPr>
        <w:t>director economic</w:t>
      </w:r>
      <w:r w:rsidRPr="006847F6">
        <w:rPr>
          <w:sz w:val="23"/>
          <w:szCs w:val="23"/>
        </w:rPr>
        <w:t xml:space="preserve"> , în calitate de </w:t>
      </w:r>
      <w:r w:rsidRPr="006847F6">
        <w:rPr>
          <w:b/>
          <w:sz w:val="23"/>
          <w:szCs w:val="23"/>
        </w:rPr>
        <w:t>delegat</w:t>
      </w:r>
      <w:r w:rsidRPr="006847F6">
        <w:rPr>
          <w:sz w:val="23"/>
          <w:szCs w:val="23"/>
        </w:rPr>
        <w:t>, pe de altă parte,</w:t>
      </w:r>
    </w:p>
    <w:p w14:paraId="2452F260" w14:textId="122FE0B1" w:rsidR="00EA35AD" w:rsidRPr="006847F6" w:rsidRDefault="007C64B4" w:rsidP="00277959">
      <w:pPr>
        <w:ind w:firstLine="539"/>
        <w:rPr>
          <w:sz w:val="23"/>
          <w:szCs w:val="23"/>
          <w:lang w:eastAsia="ro-RO"/>
        </w:rPr>
      </w:pPr>
      <w:r>
        <w:rPr>
          <w:sz w:val="23"/>
          <w:szCs w:val="23"/>
          <w:lang w:eastAsia="ro-RO"/>
        </w:rPr>
        <w:t>în baza HCL nr.______</w:t>
      </w:r>
      <w:r w:rsidR="00EA35AD" w:rsidRPr="006847F6">
        <w:rPr>
          <w:sz w:val="23"/>
          <w:szCs w:val="23"/>
          <w:lang w:eastAsia="ro-RO"/>
        </w:rPr>
        <w:t xml:space="preserve">/2020, </w:t>
      </w:r>
      <w:proofErr w:type="spellStart"/>
      <w:r w:rsidR="00EA35AD" w:rsidRPr="006847F6">
        <w:rPr>
          <w:sz w:val="23"/>
          <w:szCs w:val="23"/>
          <w:lang w:eastAsia="ro-RO"/>
        </w:rPr>
        <w:t>părţile</w:t>
      </w:r>
      <w:proofErr w:type="spellEnd"/>
      <w:r w:rsidR="00EA35AD" w:rsidRPr="006847F6">
        <w:rPr>
          <w:sz w:val="23"/>
          <w:szCs w:val="23"/>
          <w:lang w:eastAsia="ro-RO"/>
        </w:rPr>
        <w:t xml:space="preserve"> au convenit de comun acord încheierea prezentului</w:t>
      </w:r>
      <w:r w:rsidR="00277959" w:rsidRPr="006847F6">
        <w:rPr>
          <w:sz w:val="23"/>
          <w:szCs w:val="23"/>
          <w:lang w:eastAsia="ro-RO"/>
        </w:rPr>
        <w:t xml:space="preserve"> </w:t>
      </w:r>
      <w:r w:rsidR="00EA35AD" w:rsidRPr="006847F6">
        <w:rPr>
          <w:sz w:val="23"/>
          <w:szCs w:val="23"/>
          <w:lang w:eastAsia="ro-RO"/>
        </w:rPr>
        <w:t xml:space="preserve">act </w:t>
      </w:r>
      <w:proofErr w:type="spellStart"/>
      <w:r w:rsidR="00EA35AD" w:rsidRPr="006847F6">
        <w:rPr>
          <w:sz w:val="23"/>
          <w:szCs w:val="23"/>
          <w:lang w:eastAsia="ro-RO"/>
        </w:rPr>
        <w:t>adiţional</w:t>
      </w:r>
      <w:proofErr w:type="spellEnd"/>
      <w:r w:rsidR="00EA35AD" w:rsidRPr="006847F6">
        <w:rPr>
          <w:sz w:val="23"/>
          <w:szCs w:val="23"/>
          <w:lang w:eastAsia="ro-RO"/>
        </w:rPr>
        <w:t xml:space="preserve">, cu următorul </w:t>
      </w:r>
      <w:proofErr w:type="spellStart"/>
      <w:r w:rsidR="00EA35AD" w:rsidRPr="006847F6">
        <w:rPr>
          <w:sz w:val="23"/>
          <w:szCs w:val="23"/>
          <w:lang w:eastAsia="ro-RO"/>
        </w:rPr>
        <w:t>conţinut</w:t>
      </w:r>
      <w:proofErr w:type="spellEnd"/>
      <w:r w:rsidR="00EA35AD" w:rsidRPr="006847F6">
        <w:rPr>
          <w:sz w:val="23"/>
          <w:szCs w:val="23"/>
          <w:lang w:eastAsia="ro-RO"/>
        </w:rPr>
        <w:t>:</w:t>
      </w:r>
    </w:p>
    <w:p w14:paraId="1D291542" w14:textId="77777777" w:rsidR="00C27D9D" w:rsidRPr="006847F6" w:rsidRDefault="00C27D9D">
      <w:pPr>
        <w:rPr>
          <w:sz w:val="23"/>
          <w:szCs w:val="23"/>
        </w:rPr>
      </w:pPr>
    </w:p>
    <w:p w14:paraId="4C214A49" w14:textId="687DCA3D" w:rsidR="00EA35AD" w:rsidRPr="006847F6" w:rsidRDefault="00EA35AD" w:rsidP="00EA35AD">
      <w:pPr>
        <w:spacing w:before="120"/>
        <w:rPr>
          <w:sz w:val="23"/>
          <w:szCs w:val="23"/>
        </w:rPr>
      </w:pPr>
      <w:r w:rsidRPr="006847F6">
        <w:rPr>
          <w:b/>
          <w:sz w:val="23"/>
          <w:szCs w:val="23"/>
        </w:rPr>
        <w:t>ART. 1</w:t>
      </w:r>
      <w:r w:rsidRPr="006847F6">
        <w:rPr>
          <w:sz w:val="23"/>
          <w:szCs w:val="23"/>
        </w:rPr>
        <w:t xml:space="preserve">. </w:t>
      </w:r>
      <w:r w:rsidR="007C64B4">
        <w:rPr>
          <w:sz w:val="23"/>
          <w:szCs w:val="23"/>
        </w:rPr>
        <w:t>–</w:t>
      </w:r>
      <w:r w:rsidRPr="006847F6">
        <w:rPr>
          <w:sz w:val="23"/>
          <w:szCs w:val="23"/>
        </w:rPr>
        <w:t xml:space="preserve"> </w:t>
      </w:r>
      <w:r w:rsidR="007C64B4">
        <w:rPr>
          <w:sz w:val="23"/>
          <w:szCs w:val="23"/>
        </w:rPr>
        <w:t>Pe durata</w:t>
      </w:r>
      <w:r w:rsidR="004E6862" w:rsidRPr="006847F6">
        <w:rPr>
          <w:sz w:val="23"/>
          <w:szCs w:val="23"/>
        </w:rPr>
        <w:t xml:space="preserve"> anului universitar, </w:t>
      </w:r>
      <w:proofErr w:type="spellStart"/>
      <w:r w:rsidR="004E6862" w:rsidRPr="006847F6">
        <w:rPr>
          <w:sz w:val="23"/>
          <w:szCs w:val="23"/>
        </w:rPr>
        <w:t>studenţii</w:t>
      </w:r>
      <w:proofErr w:type="spellEnd"/>
      <w:r w:rsidR="004E6862" w:rsidRPr="006847F6">
        <w:rPr>
          <w:sz w:val="23"/>
          <w:szCs w:val="23"/>
        </w:rPr>
        <w:t xml:space="preserve"> </w:t>
      </w:r>
      <w:proofErr w:type="spellStart"/>
      <w:r w:rsidR="004E6862" w:rsidRPr="006847F6">
        <w:rPr>
          <w:sz w:val="23"/>
          <w:szCs w:val="23"/>
        </w:rPr>
        <w:t>înmatriculaţi</w:t>
      </w:r>
      <w:proofErr w:type="spellEnd"/>
      <w:r w:rsidR="004E6862" w:rsidRPr="006847F6">
        <w:rPr>
          <w:sz w:val="23"/>
          <w:szCs w:val="23"/>
        </w:rPr>
        <w:t xml:space="preserve"> la forma de </w:t>
      </w:r>
      <w:proofErr w:type="spellStart"/>
      <w:r w:rsidR="004E6862" w:rsidRPr="006847F6">
        <w:rPr>
          <w:sz w:val="23"/>
          <w:szCs w:val="23"/>
        </w:rPr>
        <w:t>învăţământ</w:t>
      </w:r>
      <w:proofErr w:type="spellEnd"/>
      <w:r w:rsidR="004E6862" w:rsidRPr="006847F6">
        <w:rPr>
          <w:sz w:val="23"/>
          <w:szCs w:val="23"/>
        </w:rPr>
        <w:t xml:space="preserve"> cu </w:t>
      </w:r>
      <w:proofErr w:type="spellStart"/>
      <w:r w:rsidR="004E6862" w:rsidRPr="006847F6">
        <w:rPr>
          <w:sz w:val="23"/>
          <w:szCs w:val="23"/>
        </w:rPr>
        <w:t>frecvenţă</w:t>
      </w:r>
      <w:proofErr w:type="spellEnd"/>
      <w:r w:rsidR="004E6862" w:rsidRPr="006847F6">
        <w:rPr>
          <w:sz w:val="23"/>
          <w:szCs w:val="23"/>
        </w:rPr>
        <w:t xml:space="preserve">, în </w:t>
      </w:r>
      <w:proofErr w:type="spellStart"/>
      <w:r w:rsidR="004E6862" w:rsidRPr="006847F6">
        <w:rPr>
          <w:sz w:val="23"/>
          <w:szCs w:val="23"/>
        </w:rPr>
        <w:t>instituţiile</w:t>
      </w:r>
      <w:proofErr w:type="spellEnd"/>
      <w:r w:rsidR="004E6862" w:rsidRPr="006847F6">
        <w:rPr>
          <w:sz w:val="23"/>
          <w:szCs w:val="23"/>
        </w:rPr>
        <w:t xml:space="preserve"> de </w:t>
      </w:r>
      <w:proofErr w:type="spellStart"/>
      <w:r w:rsidR="004E6862" w:rsidRPr="006847F6">
        <w:rPr>
          <w:sz w:val="23"/>
          <w:szCs w:val="23"/>
        </w:rPr>
        <w:t>învăţământ</w:t>
      </w:r>
      <w:proofErr w:type="spellEnd"/>
      <w:r w:rsidR="004E6862" w:rsidRPr="006847F6">
        <w:rPr>
          <w:sz w:val="23"/>
          <w:szCs w:val="23"/>
        </w:rPr>
        <w:t xml:space="preserve"> superior acreditate</w:t>
      </w:r>
      <w:r w:rsidR="00277959" w:rsidRPr="006847F6">
        <w:rPr>
          <w:sz w:val="23"/>
          <w:szCs w:val="23"/>
        </w:rPr>
        <w:t xml:space="preserve"> în Municipiul Sfântu Gheorghe</w:t>
      </w:r>
      <w:r w:rsidR="004E6862" w:rsidRPr="006847F6">
        <w:rPr>
          <w:sz w:val="23"/>
          <w:szCs w:val="23"/>
        </w:rPr>
        <w:t xml:space="preserve">, în vârstă de până la 26 de ani, beneficiază </w:t>
      </w:r>
      <w:r w:rsidR="00C05156" w:rsidRPr="006847F6">
        <w:rPr>
          <w:sz w:val="23"/>
          <w:szCs w:val="23"/>
        </w:rPr>
        <w:t xml:space="preserve">la abonamente lunare </w:t>
      </w:r>
      <w:r w:rsidR="004E6862" w:rsidRPr="006847F6">
        <w:rPr>
          <w:sz w:val="23"/>
          <w:szCs w:val="23"/>
        </w:rPr>
        <w:t>de tarif redus cu 50%.</w:t>
      </w:r>
      <w:r w:rsidR="00DF71AD" w:rsidRPr="006847F6">
        <w:t xml:space="preserve"> </w:t>
      </w:r>
      <w:proofErr w:type="spellStart"/>
      <w:r w:rsidR="00DF71AD" w:rsidRPr="006847F6">
        <w:rPr>
          <w:sz w:val="23"/>
          <w:szCs w:val="23"/>
        </w:rPr>
        <w:t>Studenţii</w:t>
      </w:r>
      <w:proofErr w:type="spellEnd"/>
      <w:r w:rsidR="00DF71AD" w:rsidRPr="006847F6">
        <w:rPr>
          <w:sz w:val="23"/>
          <w:szCs w:val="23"/>
        </w:rPr>
        <w:t xml:space="preserve"> orfani sau </w:t>
      </w:r>
      <w:proofErr w:type="spellStart"/>
      <w:r w:rsidR="00DF71AD" w:rsidRPr="006847F6">
        <w:rPr>
          <w:sz w:val="23"/>
          <w:szCs w:val="23"/>
        </w:rPr>
        <w:t>proveniţi</w:t>
      </w:r>
      <w:proofErr w:type="spellEnd"/>
      <w:r w:rsidR="00DF71AD" w:rsidRPr="006847F6">
        <w:rPr>
          <w:sz w:val="23"/>
          <w:szCs w:val="23"/>
        </w:rPr>
        <w:t xml:space="preserve"> din casele de copii </w:t>
      </w:r>
      <w:r w:rsidR="00A75C03" w:rsidRPr="006847F6">
        <w:rPr>
          <w:sz w:val="23"/>
          <w:szCs w:val="23"/>
        </w:rPr>
        <w:t>de abonament  gratuit, cu reducere 100%, la toate liniile urbane.</w:t>
      </w:r>
    </w:p>
    <w:p w14:paraId="342BAD09" w14:textId="77777777" w:rsidR="00EA35AD" w:rsidRPr="006847F6" w:rsidRDefault="00EA35AD" w:rsidP="00EA35AD">
      <w:pPr>
        <w:spacing w:before="120"/>
        <w:rPr>
          <w:sz w:val="23"/>
          <w:szCs w:val="23"/>
        </w:rPr>
      </w:pPr>
      <w:r w:rsidRPr="006847F6">
        <w:rPr>
          <w:b/>
          <w:sz w:val="23"/>
          <w:szCs w:val="23"/>
        </w:rPr>
        <w:t xml:space="preserve">ART. 2. - </w:t>
      </w:r>
      <w:r w:rsidRPr="006847F6">
        <w:rPr>
          <w:sz w:val="23"/>
          <w:szCs w:val="23"/>
        </w:rPr>
        <w:t>Anexa nr. 6.1 la Contract se înlocuiește cu anexa nr. 1 la prezentul act adițional, din care face parte integrantă.</w:t>
      </w:r>
    </w:p>
    <w:p w14:paraId="0A99F5EF" w14:textId="25300DCA" w:rsidR="00EA35AD" w:rsidRPr="006847F6" w:rsidRDefault="00EA35AD" w:rsidP="00EA35AD">
      <w:pPr>
        <w:spacing w:before="120"/>
        <w:rPr>
          <w:sz w:val="23"/>
          <w:szCs w:val="23"/>
        </w:rPr>
      </w:pPr>
      <w:r w:rsidRPr="006847F6">
        <w:rPr>
          <w:b/>
          <w:sz w:val="23"/>
          <w:szCs w:val="23"/>
        </w:rPr>
        <w:t xml:space="preserve">ART. 3. - </w:t>
      </w:r>
      <w:r w:rsidRPr="006847F6">
        <w:rPr>
          <w:sz w:val="23"/>
          <w:szCs w:val="23"/>
        </w:rPr>
        <w:t xml:space="preserve">Anexa nr. 7.1. (a) la Contract se înlocuiește cu anexa nr. </w:t>
      </w:r>
      <w:r w:rsidR="005935ED" w:rsidRPr="006847F6">
        <w:rPr>
          <w:sz w:val="23"/>
          <w:szCs w:val="23"/>
        </w:rPr>
        <w:t>2</w:t>
      </w:r>
      <w:r w:rsidRPr="006847F6">
        <w:rPr>
          <w:sz w:val="23"/>
          <w:szCs w:val="23"/>
        </w:rPr>
        <w:t xml:space="preserve"> la prezentul act adițional, din care face parte integrantă.</w:t>
      </w:r>
    </w:p>
    <w:p w14:paraId="3F8DBE72" w14:textId="4D3AE1E8" w:rsidR="00AB2E76" w:rsidRPr="006847F6" w:rsidRDefault="00AB2E76" w:rsidP="00EA35AD">
      <w:pPr>
        <w:spacing w:before="120"/>
        <w:rPr>
          <w:sz w:val="23"/>
          <w:szCs w:val="23"/>
        </w:rPr>
      </w:pPr>
      <w:r w:rsidRPr="006847F6">
        <w:rPr>
          <w:b/>
          <w:sz w:val="23"/>
          <w:szCs w:val="23"/>
        </w:rPr>
        <w:t xml:space="preserve">ART. 4 - </w:t>
      </w:r>
      <w:r w:rsidRPr="00420334">
        <w:rPr>
          <w:sz w:val="23"/>
          <w:szCs w:val="23"/>
          <w:highlight w:val="yellow"/>
        </w:rPr>
        <w:t>Anexa nr. 7.1. (b) la Contract se înlocuiește cu anexa nr. 3 la prezentul act adițional, din care face parte integrantă.</w:t>
      </w:r>
    </w:p>
    <w:p w14:paraId="4F7C8620" w14:textId="0AB8BCF1" w:rsidR="00EA35AD" w:rsidRPr="006847F6" w:rsidRDefault="0073112F" w:rsidP="00EA35AD">
      <w:pPr>
        <w:spacing w:before="120"/>
        <w:rPr>
          <w:sz w:val="23"/>
          <w:szCs w:val="23"/>
        </w:rPr>
      </w:pPr>
      <w:r w:rsidRPr="006847F6">
        <w:rPr>
          <w:b/>
          <w:sz w:val="23"/>
          <w:szCs w:val="23"/>
        </w:rPr>
        <w:t>ART. 4</w:t>
      </w:r>
      <w:r w:rsidR="00EA35AD" w:rsidRPr="006847F6">
        <w:rPr>
          <w:b/>
          <w:sz w:val="23"/>
          <w:szCs w:val="23"/>
        </w:rPr>
        <w:t xml:space="preserve">. - </w:t>
      </w:r>
      <w:r w:rsidR="00EA35AD" w:rsidRPr="00420334">
        <w:rPr>
          <w:sz w:val="23"/>
          <w:szCs w:val="23"/>
          <w:highlight w:val="yellow"/>
        </w:rPr>
        <w:t xml:space="preserve">Anexa nr. 7.2. la Contract se înlocuiește cu anexa nr. </w:t>
      </w:r>
      <w:r w:rsidR="00AB2E76" w:rsidRPr="00420334">
        <w:rPr>
          <w:sz w:val="23"/>
          <w:szCs w:val="23"/>
          <w:highlight w:val="yellow"/>
        </w:rPr>
        <w:t>4</w:t>
      </w:r>
      <w:r w:rsidR="00EA35AD" w:rsidRPr="00420334">
        <w:rPr>
          <w:sz w:val="23"/>
          <w:szCs w:val="23"/>
          <w:highlight w:val="yellow"/>
        </w:rPr>
        <w:t xml:space="preserve"> la prezentul act adițional, din care face parte integrantă.</w:t>
      </w:r>
    </w:p>
    <w:p w14:paraId="77324B38" w14:textId="45D5CDEB" w:rsidR="005935ED" w:rsidRPr="006847F6" w:rsidRDefault="0073112F" w:rsidP="005935ED">
      <w:pPr>
        <w:spacing w:before="120"/>
        <w:rPr>
          <w:sz w:val="23"/>
          <w:szCs w:val="23"/>
        </w:rPr>
      </w:pPr>
      <w:r w:rsidRPr="006847F6">
        <w:rPr>
          <w:b/>
          <w:sz w:val="23"/>
          <w:szCs w:val="23"/>
        </w:rPr>
        <w:t>ART. 5</w:t>
      </w:r>
      <w:r w:rsidR="00EA35AD" w:rsidRPr="006847F6">
        <w:rPr>
          <w:b/>
          <w:sz w:val="23"/>
          <w:szCs w:val="23"/>
        </w:rPr>
        <w:t xml:space="preserve">. - </w:t>
      </w:r>
      <w:r w:rsidR="00EA35AD" w:rsidRPr="006847F6">
        <w:rPr>
          <w:sz w:val="23"/>
          <w:szCs w:val="23"/>
        </w:rPr>
        <w:t xml:space="preserve">Anexa nr. 7.3.(a) la Contract se înlocuiește cu anexa nr. </w:t>
      </w:r>
      <w:r w:rsidR="00AB2E76" w:rsidRPr="006847F6">
        <w:rPr>
          <w:sz w:val="23"/>
          <w:szCs w:val="23"/>
        </w:rPr>
        <w:t>5</w:t>
      </w:r>
      <w:r w:rsidR="00EA35AD" w:rsidRPr="006847F6">
        <w:rPr>
          <w:sz w:val="23"/>
          <w:szCs w:val="23"/>
        </w:rPr>
        <w:t xml:space="preserve"> la prezentul act adițional, din care face parte integrantă.</w:t>
      </w:r>
    </w:p>
    <w:p w14:paraId="5F7C9C20" w14:textId="7F954F89" w:rsidR="0073112F" w:rsidRPr="006847F6" w:rsidRDefault="00AB2E76" w:rsidP="00AB2E76">
      <w:pPr>
        <w:spacing w:before="120"/>
        <w:rPr>
          <w:sz w:val="23"/>
          <w:szCs w:val="23"/>
        </w:rPr>
      </w:pPr>
      <w:r w:rsidRPr="006847F6">
        <w:rPr>
          <w:b/>
          <w:sz w:val="23"/>
          <w:szCs w:val="23"/>
        </w:rPr>
        <w:t xml:space="preserve">ART. 6. - </w:t>
      </w:r>
      <w:r w:rsidRPr="00420334">
        <w:rPr>
          <w:sz w:val="23"/>
          <w:szCs w:val="23"/>
          <w:highlight w:val="yellow"/>
        </w:rPr>
        <w:t>Anexa nr. 7.3.(</w:t>
      </w:r>
      <w:r w:rsidR="002C3529" w:rsidRPr="00420334">
        <w:rPr>
          <w:sz w:val="23"/>
          <w:szCs w:val="23"/>
          <w:highlight w:val="yellow"/>
        </w:rPr>
        <w:t>b</w:t>
      </w:r>
      <w:r w:rsidRPr="00420334">
        <w:rPr>
          <w:sz w:val="23"/>
          <w:szCs w:val="23"/>
          <w:highlight w:val="yellow"/>
        </w:rPr>
        <w:t>) la Contract se înlocuiește cu anexa nr. 6 la prezentul act adițional, din care face parte integrantă.</w:t>
      </w:r>
    </w:p>
    <w:p w14:paraId="4A7E7056" w14:textId="77777777" w:rsidR="005935ED" w:rsidRPr="006847F6" w:rsidRDefault="005935ED" w:rsidP="005935ED">
      <w:pPr>
        <w:spacing w:before="120"/>
        <w:ind w:firstLine="708"/>
        <w:rPr>
          <w:sz w:val="23"/>
          <w:szCs w:val="23"/>
        </w:rPr>
      </w:pPr>
      <w:r w:rsidRPr="006847F6">
        <w:rPr>
          <w:sz w:val="21"/>
          <w:szCs w:val="21"/>
        </w:rPr>
        <w:t xml:space="preserve">Celelalte clauze rămân neschimbate </w:t>
      </w:r>
      <w:proofErr w:type="spellStart"/>
      <w:r w:rsidRPr="006847F6">
        <w:rPr>
          <w:sz w:val="21"/>
          <w:szCs w:val="21"/>
        </w:rPr>
        <w:t>şi</w:t>
      </w:r>
      <w:proofErr w:type="spellEnd"/>
      <w:r w:rsidRPr="006847F6">
        <w:rPr>
          <w:sz w:val="21"/>
          <w:szCs w:val="21"/>
        </w:rPr>
        <w:t xml:space="preserve"> </w:t>
      </w:r>
      <w:proofErr w:type="spellStart"/>
      <w:r w:rsidRPr="006847F6">
        <w:rPr>
          <w:sz w:val="21"/>
          <w:szCs w:val="21"/>
        </w:rPr>
        <w:t>îsi</w:t>
      </w:r>
      <w:proofErr w:type="spellEnd"/>
      <w:r w:rsidRPr="006847F6">
        <w:rPr>
          <w:sz w:val="21"/>
          <w:szCs w:val="21"/>
        </w:rPr>
        <w:t xml:space="preserve"> produc efectele juridice.</w:t>
      </w:r>
    </w:p>
    <w:p w14:paraId="6FA85E9E" w14:textId="77777777" w:rsidR="005935ED" w:rsidRPr="006847F6" w:rsidRDefault="005935ED" w:rsidP="005935ED">
      <w:pPr>
        <w:autoSpaceDE w:val="0"/>
        <w:autoSpaceDN w:val="0"/>
        <w:adjustRightInd w:val="0"/>
        <w:ind w:firstLine="708"/>
        <w:rPr>
          <w:sz w:val="21"/>
          <w:szCs w:val="21"/>
        </w:rPr>
      </w:pPr>
      <w:r w:rsidRPr="006847F6">
        <w:rPr>
          <w:sz w:val="21"/>
          <w:szCs w:val="21"/>
        </w:rPr>
        <w:t xml:space="preserve">Prezentul Act </w:t>
      </w:r>
      <w:proofErr w:type="spellStart"/>
      <w:r w:rsidRPr="006847F6">
        <w:rPr>
          <w:sz w:val="21"/>
          <w:szCs w:val="21"/>
        </w:rPr>
        <w:t>adiţional</w:t>
      </w:r>
      <w:proofErr w:type="spellEnd"/>
      <w:r w:rsidRPr="006847F6">
        <w:rPr>
          <w:sz w:val="21"/>
          <w:szCs w:val="21"/>
        </w:rPr>
        <w:t xml:space="preserve"> s-a încheiat în 2 exemplare, </w:t>
      </w:r>
      <w:proofErr w:type="spellStart"/>
      <w:r w:rsidRPr="006847F6">
        <w:rPr>
          <w:sz w:val="21"/>
          <w:szCs w:val="21"/>
        </w:rPr>
        <w:t>şi</w:t>
      </w:r>
      <w:proofErr w:type="spellEnd"/>
      <w:r w:rsidRPr="006847F6">
        <w:rPr>
          <w:sz w:val="21"/>
          <w:szCs w:val="21"/>
        </w:rPr>
        <w:t xml:space="preserve"> intră în vigoare de la data semnării de către ambele părți.</w:t>
      </w:r>
    </w:p>
    <w:p w14:paraId="6CDA12FD" w14:textId="77777777" w:rsidR="00A95C5A" w:rsidRDefault="00A95C5A" w:rsidP="005935ED">
      <w:pPr>
        <w:spacing w:line="240" w:lineRule="auto"/>
        <w:ind w:left="708"/>
        <w:rPr>
          <w:rFonts w:cs="Times New Roman"/>
          <w:b/>
          <w:sz w:val="21"/>
          <w:szCs w:val="21"/>
          <w:shd w:val="clear" w:color="auto" w:fill="FFFFFF"/>
        </w:rPr>
      </w:pPr>
    </w:p>
    <w:p w14:paraId="022FDE8B" w14:textId="27471414" w:rsidR="005935ED" w:rsidRPr="006847F6" w:rsidRDefault="005935ED" w:rsidP="005935ED">
      <w:pPr>
        <w:spacing w:line="240" w:lineRule="auto"/>
        <w:ind w:left="708"/>
        <w:rPr>
          <w:rFonts w:cs="Times New Roman"/>
          <w:b/>
          <w:sz w:val="21"/>
          <w:szCs w:val="21"/>
          <w:shd w:val="clear" w:color="auto" w:fill="FFFFFF"/>
        </w:rPr>
      </w:pPr>
      <w:r w:rsidRPr="006847F6">
        <w:rPr>
          <w:rFonts w:cs="Times New Roman"/>
          <w:b/>
          <w:sz w:val="21"/>
          <w:szCs w:val="21"/>
          <w:shd w:val="clear" w:color="auto" w:fill="FFFFFF"/>
        </w:rPr>
        <w:t xml:space="preserve">            Delegatar</w:t>
      </w:r>
      <w:r w:rsidRPr="006847F6">
        <w:rPr>
          <w:rFonts w:cs="Times New Roman"/>
          <w:b/>
          <w:sz w:val="21"/>
          <w:szCs w:val="21"/>
          <w:shd w:val="clear" w:color="auto" w:fill="FFFFFF"/>
        </w:rPr>
        <w:tab/>
      </w:r>
      <w:r w:rsidRPr="006847F6">
        <w:rPr>
          <w:rFonts w:cs="Times New Roman"/>
          <w:b/>
          <w:sz w:val="21"/>
          <w:szCs w:val="21"/>
          <w:shd w:val="clear" w:color="auto" w:fill="FFFFFF"/>
        </w:rPr>
        <w:tab/>
      </w:r>
      <w:r w:rsidRPr="006847F6">
        <w:rPr>
          <w:rFonts w:cs="Times New Roman"/>
          <w:b/>
          <w:sz w:val="21"/>
          <w:szCs w:val="21"/>
          <w:shd w:val="clear" w:color="auto" w:fill="FFFFFF"/>
        </w:rPr>
        <w:tab/>
      </w:r>
      <w:r w:rsidRPr="006847F6">
        <w:rPr>
          <w:rFonts w:cs="Times New Roman"/>
          <w:b/>
          <w:sz w:val="21"/>
          <w:szCs w:val="21"/>
          <w:shd w:val="clear" w:color="auto" w:fill="FFFFFF"/>
        </w:rPr>
        <w:tab/>
      </w:r>
      <w:r w:rsidRPr="006847F6">
        <w:rPr>
          <w:rFonts w:cs="Times New Roman"/>
          <w:b/>
          <w:sz w:val="21"/>
          <w:szCs w:val="21"/>
          <w:shd w:val="clear" w:color="auto" w:fill="FFFFFF"/>
        </w:rPr>
        <w:tab/>
      </w:r>
      <w:r w:rsidRPr="006847F6">
        <w:rPr>
          <w:rFonts w:cs="Times New Roman"/>
          <w:b/>
          <w:sz w:val="21"/>
          <w:szCs w:val="21"/>
          <w:shd w:val="clear" w:color="auto" w:fill="FFFFFF"/>
        </w:rPr>
        <w:tab/>
        <w:t xml:space="preserve">   </w:t>
      </w:r>
      <w:r w:rsidRPr="006847F6">
        <w:rPr>
          <w:rFonts w:cs="Times New Roman"/>
          <w:b/>
          <w:sz w:val="21"/>
          <w:szCs w:val="21"/>
          <w:shd w:val="clear" w:color="auto" w:fill="FFFFFF"/>
        </w:rPr>
        <w:tab/>
        <w:t xml:space="preserve">         Delegat</w:t>
      </w:r>
    </w:p>
    <w:p w14:paraId="01792DC0" w14:textId="77777777" w:rsidR="005935ED" w:rsidRPr="006847F6" w:rsidRDefault="005935ED" w:rsidP="005935ED">
      <w:pPr>
        <w:spacing w:line="240" w:lineRule="auto"/>
        <w:rPr>
          <w:rFonts w:cs="Times New Roman"/>
          <w:b/>
          <w:sz w:val="21"/>
          <w:szCs w:val="21"/>
          <w:shd w:val="clear" w:color="auto" w:fill="FFFFFF"/>
        </w:rPr>
      </w:pPr>
      <w:r w:rsidRPr="006847F6">
        <w:rPr>
          <w:rFonts w:cs="Times New Roman"/>
          <w:b/>
          <w:sz w:val="21"/>
          <w:szCs w:val="21"/>
          <w:shd w:val="clear" w:color="auto" w:fill="FFFFFF"/>
        </w:rPr>
        <w:t xml:space="preserve">                CONS</w:t>
      </w:r>
      <w:r w:rsidRPr="006847F6">
        <w:rPr>
          <w:b/>
          <w:sz w:val="21"/>
          <w:szCs w:val="21"/>
        </w:rPr>
        <w:t>ILIUL LOCAL</w:t>
      </w:r>
      <w:r w:rsidRPr="006847F6">
        <w:rPr>
          <w:rFonts w:cs="Times New Roman"/>
          <w:b/>
          <w:sz w:val="21"/>
          <w:szCs w:val="21"/>
          <w:shd w:val="clear" w:color="auto" w:fill="FFFFFF"/>
        </w:rPr>
        <w:tab/>
      </w:r>
      <w:r w:rsidRPr="006847F6">
        <w:rPr>
          <w:rFonts w:cs="Times New Roman"/>
          <w:b/>
          <w:sz w:val="21"/>
          <w:szCs w:val="21"/>
          <w:shd w:val="clear" w:color="auto" w:fill="FFFFFF"/>
        </w:rPr>
        <w:tab/>
      </w:r>
      <w:r w:rsidRPr="006847F6">
        <w:rPr>
          <w:rFonts w:cs="Times New Roman"/>
          <w:b/>
          <w:sz w:val="21"/>
          <w:szCs w:val="21"/>
          <w:shd w:val="clear" w:color="auto" w:fill="FFFFFF"/>
        </w:rPr>
        <w:tab/>
      </w:r>
      <w:r w:rsidRPr="006847F6">
        <w:rPr>
          <w:rFonts w:cs="Times New Roman"/>
          <w:b/>
          <w:sz w:val="21"/>
          <w:szCs w:val="21"/>
          <w:shd w:val="clear" w:color="auto" w:fill="FFFFFF"/>
        </w:rPr>
        <w:tab/>
      </w:r>
      <w:r w:rsidRPr="006847F6">
        <w:rPr>
          <w:rFonts w:cs="Times New Roman"/>
          <w:b/>
          <w:sz w:val="21"/>
          <w:szCs w:val="21"/>
          <w:shd w:val="clear" w:color="auto" w:fill="FFFFFF"/>
        </w:rPr>
        <w:tab/>
        <w:t xml:space="preserve">     </w:t>
      </w:r>
      <w:r w:rsidRPr="006847F6">
        <w:rPr>
          <w:rFonts w:cs="Times New Roman"/>
          <w:b/>
          <w:sz w:val="21"/>
          <w:szCs w:val="21"/>
          <w:shd w:val="clear" w:color="auto" w:fill="FFFFFF"/>
        </w:rPr>
        <w:tab/>
        <w:t xml:space="preserve">           MULTI-TRANS S.A.</w:t>
      </w:r>
    </w:p>
    <w:p w14:paraId="20DCDB85" w14:textId="77777777" w:rsidR="005935ED" w:rsidRPr="006847F6" w:rsidRDefault="005935ED" w:rsidP="005935ED">
      <w:pPr>
        <w:spacing w:line="240" w:lineRule="auto"/>
        <w:rPr>
          <w:rFonts w:cs="Times New Roman"/>
          <w:b/>
          <w:sz w:val="21"/>
          <w:szCs w:val="21"/>
          <w:shd w:val="clear" w:color="auto" w:fill="FFFFFF"/>
        </w:rPr>
      </w:pPr>
      <w:r w:rsidRPr="006847F6">
        <w:rPr>
          <w:b/>
          <w:sz w:val="21"/>
          <w:szCs w:val="21"/>
        </w:rPr>
        <w:t xml:space="preserve">  al MUNICIPIUL SFÂNTU GHEORGHE</w:t>
      </w:r>
      <w:r w:rsidRPr="006847F6">
        <w:rPr>
          <w:b/>
          <w:sz w:val="21"/>
          <w:szCs w:val="21"/>
        </w:rPr>
        <w:tab/>
      </w:r>
      <w:r w:rsidRPr="006847F6">
        <w:rPr>
          <w:b/>
          <w:sz w:val="21"/>
          <w:szCs w:val="21"/>
        </w:rPr>
        <w:tab/>
      </w:r>
      <w:r w:rsidRPr="006847F6">
        <w:rPr>
          <w:b/>
          <w:sz w:val="21"/>
          <w:szCs w:val="21"/>
        </w:rPr>
        <w:tab/>
      </w:r>
      <w:r w:rsidRPr="006847F6">
        <w:rPr>
          <w:b/>
          <w:sz w:val="21"/>
          <w:szCs w:val="21"/>
        </w:rPr>
        <w:tab/>
      </w:r>
      <w:r w:rsidRPr="006847F6">
        <w:rPr>
          <w:b/>
          <w:sz w:val="21"/>
          <w:szCs w:val="21"/>
        </w:rPr>
        <w:tab/>
        <w:t>Director general</w:t>
      </w:r>
    </w:p>
    <w:p w14:paraId="53DE53B4" w14:textId="77777777" w:rsidR="005935ED" w:rsidRPr="006847F6" w:rsidRDefault="005935ED" w:rsidP="005935ED">
      <w:pPr>
        <w:ind w:left="1416"/>
        <w:rPr>
          <w:b/>
          <w:sz w:val="21"/>
          <w:szCs w:val="21"/>
          <w:shd w:val="clear" w:color="auto" w:fill="FFFFFF"/>
        </w:rPr>
      </w:pPr>
      <w:r w:rsidRPr="006847F6">
        <w:rPr>
          <w:rFonts w:cs="Times New Roman"/>
          <w:b/>
          <w:sz w:val="21"/>
          <w:szCs w:val="21"/>
          <w:shd w:val="clear" w:color="auto" w:fill="FFFFFF"/>
        </w:rPr>
        <w:t>Primar</w:t>
      </w:r>
      <w:r w:rsidRPr="006847F6">
        <w:rPr>
          <w:rFonts w:cs="Times New Roman"/>
          <w:b/>
          <w:sz w:val="21"/>
          <w:szCs w:val="21"/>
          <w:shd w:val="clear" w:color="auto" w:fill="FFFFFF"/>
        </w:rPr>
        <w:tab/>
      </w:r>
    </w:p>
    <w:p w14:paraId="133DF7A6" w14:textId="77777777" w:rsidR="005935ED" w:rsidRPr="006847F6" w:rsidRDefault="005935ED" w:rsidP="005935ED">
      <w:pPr>
        <w:rPr>
          <w:b/>
          <w:sz w:val="21"/>
          <w:szCs w:val="21"/>
          <w:shd w:val="clear" w:color="auto" w:fill="FFFFFF"/>
        </w:rPr>
      </w:pPr>
      <w:r w:rsidRPr="006847F6">
        <w:rPr>
          <w:b/>
          <w:sz w:val="21"/>
          <w:szCs w:val="21"/>
          <w:shd w:val="clear" w:color="auto" w:fill="FFFFFF"/>
        </w:rPr>
        <w:t xml:space="preserve">       ANTAL ÁRPÁD-ANDRÁS</w:t>
      </w:r>
      <w:r w:rsidRPr="006847F6">
        <w:rPr>
          <w:b/>
          <w:sz w:val="21"/>
          <w:szCs w:val="21"/>
          <w:shd w:val="clear" w:color="auto" w:fill="FFFFFF"/>
        </w:rPr>
        <w:tab/>
      </w:r>
      <w:r w:rsidRPr="006847F6">
        <w:rPr>
          <w:b/>
          <w:sz w:val="21"/>
          <w:szCs w:val="21"/>
          <w:shd w:val="clear" w:color="auto" w:fill="FFFFFF"/>
        </w:rPr>
        <w:tab/>
      </w:r>
      <w:r w:rsidRPr="006847F6">
        <w:rPr>
          <w:b/>
          <w:sz w:val="21"/>
          <w:szCs w:val="21"/>
          <w:shd w:val="clear" w:color="auto" w:fill="FFFFFF"/>
        </w:rPr>
        <w:tab/>
      </w:r>
      <w:r w:rsidRPr="006847F6">
        <w:rPr>
          <w:b/>
          <w:sz w:val="21"/>
          <w:szCs w:val="21"/>
          <w:shd w:val="clear" w:color="auto" w:fill="FFFFFF"/>
        </w:rPr>
        <w:tab/>
        <w:t xml:space="preserve">      </w:t>
      </w:r>
      <w:r w:rsidRPr="006847F6">
        <w:rPr>
          <w:b/>
          <w:sz w:val="21"/>
          <w:szCs w:val="21"/>
          <w:shd w:val="clear" w:color="auto" w:fill="FFFFFF"/>
        </w:rPr>
        <w:tab/>
        <w:t xml:space="preserve">            TITTESZ ZOLTÁN</w:t>
      </w:r>
    </w:p>
    <w:p w14:paraId="4B524F9B" w14:textId="77777777" w:rsidR="005935ED" w:rsidRPr="006847F6" w:rsidRDefault="005935ED" w:rsidP="005935ED">
      <w:pPr>
        <w:ind w:firstLine="708"/>
        <w:rPr>
          <w:b/>
          <w:sz w:val="21"/>
          <w:szCs w:val="21"/>
          <w:shd w:val="clear" w:color="auto" w:fill="FFFFFF"/>
        </w:rPr>
      </w:pPr>
    </w:p>
    <w:p w14:paraId="2FC4BEE8" w14:textId="77777777" w:rsidR="005935ED" w:rsidRPr="006847F6" w:rsidRDefault="005935ED" w:rsidP="005935ED">
      <w:pPr>
        <w:ind w:firstLine="708"/>
        <w:rPr>
          <w:b/>
          <w:sz w:val="21"/>
          <w:szCs w:val="21"/>
          <w:shd w:val="clear" w:color="auto" w:fill="FFFFFF"/>
        </w:rPr>
      </w:pPr>
    </w:p>
    <w:p w14:paraId="29DC9CB4" w14:textId="77777777" w:rsidR="005935ED" w:rsidRPr="006847F6" w:rsidRDefault="005935ED" w:rsidP="005935ED">
      <w:pPr>
        <w:ind w:firstLine="708"/>
        <w:rPr>
          <w:b/>
          <w:sz w:val="21"/>
          <w:szCs w:val="21"/>
          <w:lang w:eastAsia="ro-RO"/>
        </w:rPr>
      </w:pPr>
      <w:r w:rsidRPr="006847F6">
        <w:rPr>
          <w:b/>
          <w:sz w:val="21"/>
          <w:szCs w:val="21"/>
          <w:lang w:eastAsia="ro-RO"/>
        </w:rPr>
        <w:t xml:space="preserve">     Director executiv</w:t>
      </w:r>
      <w:r w:rsidRPr="006847F6">
        <w:rPr>
          <w:b/>
          <w:sz w:val="21"/>
          <w:szCs w:val="21"/>
          <w:lang w:eastAsia="ro-RO"/>
        </w:rPr>
        <w:tab/>
      </w:r>
      <w:r w:rsidRPr="006847F6">
        <w:rPr>
          <w:b/>
          <w:sz w:val="21"/>
          <w:szCs w:val="21"/>
          <w:lang w:eastAsia="ro-RO"/>
        </w:rPr>
        <w:tab/>
      </w:r>
      <w:r w:rsidRPr="006847F6">
        <w:rPr>
          <w:b/>
          <w:sz w:val="21"/>
          <w:szCs w:val="21"/>
          <w:lang w:eastAsia="ro-RO"/>
        </w:rPr>
        <w:tab/>
      </w:r>
      <w:r w:rsidRPr="006847F6">
        <w:rPr>
          <w:b/>
          <w:sz w:val="21"/>
          <w:szCs w:val="21"/>
          <w:lang w:eastAsia="ro-RO"/>
        </w:rPr>
        <w:tab/>
      </w:r>
      <w:r w:rsidRPr="006847F6">
        <w:rPr>
          <w:b/>
          <w:sz w:val="21"/>
          <w:szCs w:val="21"/>
          <w:lang w:eastAsia="ro-RO"/>
        </w:rPr>
        <w:tab/>
      </w:r>
      <w:r w:rsidRPr="006847F6">
        <w:rPr>
          <w:b/>
          <w:sz w:val="21"/>
          <w:szCs w:val="21"/>
          <w:lang w:eastAsia="ro-RO"/>
        </w:rPr>
        <w:tab/>
      </w:r>
      <w:r w:rsidRPr="006847F6">
        <w:rPr>
          <w:b/>
          <w:sz w:val="21"/>
          <w:szCs w:val="21"/>
          <w:lang w:eastAsia="ro-RO"/>
        </w:rPr>
        <w:tab/>
        <w:t>Director economic</w:t>
      </w:r>
    </w:p>
    <w:p w14:paraId="0F7477BD" w14:textId="77777777" w:rsidR="005935ED" w:rsidRPr="006847F6" w:rsidRDefault="005935ED" w:rsidP="005935ED">
      <w:pPr>
        <w:rPr>
          <w:b/>
          <w:sz w:val="21"/>
          <w:szCs w:val="21"/>
          <w:lang w:eastAsia="ro-RO"/>
        </w:rPr>
      </w:pPr>
      <w:r w:rsidRPr="006847F6">
        <w:rPr>
          <w:b/>
          <w:sz w:val="21"/>
          <w:szCs w:val="21"/>
          <w:lang w:eastAsia="ro-RO"/>
        </w:rPr>
        <w:t xml:space="preserve">       </w:t>
      </w:r>
      <w:r w:rsidRPr="006847F6">
        <w:rPr>
          <w:b/>
          <w:sz w:val="21"/>
          <w:szCs w:val="21"/>
          <w:lang w:eastAsia="ro-RO"/>
        </w:rPr>
        <w:tab/>
        <w:t xml:space="preserve">   VERESS  ILDIKÓ</w:t>
      </w:r>
      <w:r w:rsidRPr="006847F6">
        <w:rPr>
          <w:b/>
          <w:sz w:val="21"/>
          <w:szCs w:val="21"/>
          <w:lang w:eastAsia="ro-RO"/>
        </w:rPr>
        <w:tab/>
      </w:r>
      <w:r w:rsidRPr="006847F6">
        <w:rPr>
          <w:b/>
          <w:sz w:val="21"/>
          <w:szCs w:val="21"/>
          <w:lang w:eastAsia="ro-RO"/>
        </w:rPr>
        <w:tab/>
      </w:r>
      <w:r w:rsidRPr="006847F6">
        <w:rPr>
          <w:b/>
          <w:sz w:val="21"/>
          <w:szCs w:val="21"/>
          <w:lang w:eastAsia="ro-RO"/>
        </w:rPr>
        <w:tab/>
      </w:r>
      <w:r w:rsidRPr="006847F6">
        <w:rPr>
          <w:b/>
          <w:sz w:val="21"/>
          <w:szCs w:val="21"/>
          <w:lang w:eastAsia="ro-RO"/>
        </w:rPr>
        <w:tab/>
      </w:r>
      <w:r w:rsidRPr="006847F6">
        <w:rPr>
          <w:b/>
          <w:sz w:val="21"/>
          <w:szCs w:val="21"/>
          <w:lang w:eastAsia="ro-RO"/>
        </w:rPr>
        <w:tab/>
        <w:t xml:space="preserve">             </w:t>
      </w:r>
      <w:r w:rsidRPr="006847F6">
        <w:rPr>
          <w:b/>
          <w:sz w:val="21"/>
          <w:szCs w:val="21"/>
          <w:lang w:eastAsia="ro-RO"/>
        </w:rPr>
        <w:tab/>
        <w:t xml:space="preserve">              SZOR</w:t>
      </w:r>
      <w:r w:rsidRPr="006847F6">
        <w:rPr>
          <w:b/>
          <w:sz w:val="21"/>
          <w:szCs w:val="21"/>
          <w:shd w:val="clear" w:color="auto" w:fill="FFFFFF"/>
        </w:rPr>
        <w:t>Á</w:t>
      </w:r>
      <w:r w:rsidRPr="006847F6">
        <w:rPr>
          <w:b/>
          <w:sz w:val="21"/>
          <w:szCs w:val="21"/>
          <w:lang w:eastAsia="ro-RO"/>
        </w:rPr>
        <w:t>DI EDIT</w:t>
      </w:r>
    </w:p>
    <w:p w14:paraId="0222590B" w14:textId="77777777" w:rsidR="005935ED" w:rsidRPr="006847F6" w:rsidRDefault="005935ED">
      <w:pPr>
        <w:spacing w:after="160"/>
        <w:jc w:val="left"/>
        <w:rPr>
          <w:sz w:val="23"/>
          <w:szCs w:val="23"/>
        </w:rPr>
      </w:pPr>
      <w:r w:rsidRPr="006847F6">
        <w:rPr>
          <w:sz w:val="23"/>
          <w:szCs w:val="23"/>
        </w:rPr>
        <w:br w:type="page"/>
      </w:r>
    </w:p>
    <w:p w14:paraId="7ABEA421" w14:textId="77777777" w:rsidR="00EA35AD" w:rsidRPr="006847F6" w:rsidRDefault="00EA35AD">
      <w:pPr>
        <w:spacing w:after="160"/>
        <w:jc w:val="left"/>
        <w:rPr>
          <w:sz w:val="23"/>
          <w:szCs w:val="23"/>
        </w:rPr>
      </w:pPr>
    </w:p>
    <w:p w14:paraId="7EAB7B7A" w14:textId="77777777" w:rsidR="00EA35AD" w:rsidRPr="006847F6" w:rsidRDefault="00EA35AD" w:rsidP="00EA35AD">
      <w:pPr>
        <w:widowControl w:val="0"/>
        <w:suppressAutoHyphens/>
        <w:autoSpaceDN w:val="0"/>
        <w:jc w:val="right"/>
        <w:textAlignment w:val="baseline"/>
        <w:rPr>
          <w:sz w:val="20"/>
          <w:szCs w:val="20"/>
        </w:rPr>
      </w:pPr>
      <w:r w:rsidRPr="006847F6">
        <w:rPr>
          <w:sz w:val="20"/>
          <w:szCs w:val="20"/>
        </w:rPr>
        <w:t>Anexa nr. 6.1 la Contract</w:t>
      </w:r>
    </w:p>
    <w:p w14:paraId="13ACE10C" w14:textId="77777777" w:rsidR="00EA35AD" w:rsidRPr="006847F6" w:rsidRDefault="00EA35AD" w:rsidP="00EA35AD">
      <w:pPr>
        <w:widowControl w:val="0"/>
        <w:suppressAutoHyphens/>
        <w:autoSpaceDN w:val="0"/>
        <w:jc w:val="right"/>
        <w:textAlignment w:val="baseline"/>
        <w:rPr>
          <w:bCs/>
          <w:sz w:val="20"/>
          <w:szCs w:val="20"/>
        </w:rPr>
      </w:pPr>
      <w:r w:rsidRPr="006847F6">
        <w:rPr>
          <w:sz w:val="20"/>
          <w:szCs w:val="20"/>
        </w:rPr>
        <w:t>A</w:t>
      </w:r>
      <w:r w:rsidRPr="006847F6">
        <w:rPr>
          <w:bCs/>
          <w:sz w:val="20"/>
          <w:szCs w:val="20"/>
        </w:rPr>
        <w:t>nexa nr.1 la Act adițional</w:t>
      </w:r>
    </w:p>
    <w:p w14:paraId="6A424839" w14:textId="77777777" w:rsidR="00EA35AD" w:rsidRPr="006847F6" w:rsidRDefault="00EA35AD" w:rsidP="00EA35AD">
      <w:pPr>
        <w:widowControl w:val="0"/>
        <w:suppressAutoHyphens/>
        <w:autoSpaceDN w:val="0"/>
        <w:ind w:left="-426"/>
        <w:jc w:val="left"/>
        <w:textAlignment w:val="baseline"/>
        <w:rPr>
          <w:b/>
          <w:szCs w:val="24"/>
        </w:rPr>
      </w:pPr>
      <w:r w:rsidRPr="006847F6">
        <w:rPr>
          <w:b/>
          <w:szCs w:val="24"/>
        </w:rPr>
        <w:t>ANEXA 6 – TARIFE DE CĂLĂTORIE</w:t>
      </w:r>
    </w:p>
    <w:p w14:paraId="0BD99BC3" w14:textId="77777777" w:rsidR="00EA35AD" w:rsidRPr="006847F6" w:rsidRDefault="00EA35AD" w:rsidP="00EA35AD">
      <w:pPr>
        <w:widowControl w:val="0"/>
        <w:suppressAutoHyphens/>
        <w:autoSpaceDN w:val="0"/>
        <w:ind w:left="-426"/>
        <w:jc w:val="left"/>
        <w:textAlignment w:val="baseline"/>
        <w:rPr>
          <w:b/>
          <w:szCs w:val="24"/>
        </w:rPr>
      </w:pPr>
      <w:r w:rsidRPr="006847F6">
        <w:rPr>
          <w:b/>
          <w:szCs w:val="24"/>
        </w:rPr>
        <w:t xml:space="preserve">Anexa 6.1 – Tarife de călătorie practicate în momentul încheierii contractului </w:t>
      </w:r>
    </w:p>
    <w:p w14:paraId="36392E47" w14:textId="77777777" w:rsidR="00EA35AD" w:rsidRPr="006847F6" w:rsidRDefault="00EA35AD" w:rsidP="00EA35AD">
      <w:pPr>
        <w:jc w:val="center"/>
        <w:rPr>
          <w:b/>
        </w:rPr>
      </w:pPr>
    </w:p>
    <w:tbl>
      <w:tblPr>
        <w:tblW w:w="10060" w:type="dxa"/>
        <w:jc w:val="center"/>
        <w:tblLook w:val="04A0" w:firstRow="1" w:lastRow="0" w:firstColumn="1" w:lastColumn="0" w:noHBand="0" w:noVBand="1"/>
      </w:tblPr>
      <w:tblGrid>
        <w:gridCol w:w="5524"/>
        <w:gridCol w:w="850"/>
        <w:gridCol w:w="2080"/>
        <w:gridCol w:w="13"/>
        <w:gridCol w:w="1593"/>
      </w:tblGrid>
      <w:tr w:rsidR="006847F6" w:rsidRPr="006847F6" w14:paraId="4473E146" w14:textId="77777777" w:rsidTr="00B077F8">
        <w:trPr>
          <w:trHeight w:val="583"/>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3A9A" w14:textId="77777777" w:rsidR="00EA35AD" w:rsidRPr="006847F6" w:rsidRDefault="00EA35AD" w:rsidP="00B077F8">
            <w:pPr>
              <w:jc w:val="center"/>
              <w:rPr>
                <w:rFonts w:eastAsia="Times New Roman"/>
                <w:b/>
                <w:bCs/>
                <w:iCs/>
                <w:sz w:val="23"/>
                <w:szCs w:val="23"/>
              </w:rPr>
            </w:pPr>
            <w:r w:rsidRPr="006847F6">
              <w:rPr>
                <w:rFonts w:eastAsia="Times New Roman"/>
                <w:b/>
                <w:bCs/>
                <w:iCs/>
                <w:sz w:val="23"/>
                <w:szCs w:val="23"/>
              </w:rPr>
              <w:t>Bilete</w:t>
            </w:r>
          </w:p>
          <w:p w14:paraId="0C21F380" w14:textId="77777777" w:rsidR="00EA35AD" w:rsidRPr="006847F6" w:rsidRDefault="00EA35AD" w:rsidP="00B077F8">
            <w:pPr>
              <w:jc w:val="center"/>
              <w:rPr>
                <w:rFonts w:eastAsia="Times New Roman"/>
                <w:b/>
                <w:bCs/>
                <w:iCs/>
                <w:sz w:val="23"/>
                <w:szCs w:val="23"/>
              </w:rPr>
            </w:pPr>
          </w:p>
        </w:tc>
        <w:tc>
          <w:tcPr>
            <w:tcW w:w="2080" w:type="dxa"/>
            <w:tcBorders>
              <w:top w:val="single" w:sz="4" w:space="0" w:color="000000"/>
              <w:left w:val="nil"/>
              <w:bottom w:val="single" w:sz="4" w:space="0" w:color="000000"/>
              <w:right w:val="nil"/>
            </w:tcBorders>
            <w:shd w:val="clear" w:color="auto" w:fill="auto"/>
            <w:vAlign w:val="bottom"/>
            <w:hideMark/>
          </w:tcPr>
          <w:p w14:paraId="0D8728E7" w14:textId="77777777" w:rsidR="00EA35AD" w:rsidRPr="006847F6" w:rsidRDefault="00EA35AD" w:rsidP="00B077F8">
            <w:pPr>
              <w:jc w:val="center"/>
              <w:rPr>
                <w:rFonts w:eastAsia="Times New Roman"/>
                <w:b/>
                <w:bCs/>
                <w:iCs/>
                <w:sz w:val="23"/>
                <w:szCs w:val="23"/>
              </w:rPr>
            </w:pPr>
            <w:r w:rsidRPr="006847F6">
              <w:rPr>
                <w:rFonts w:eastAsia="Times New Roman"/>
                <w:b/>
                <w:bCs/>
                <w:iCs/>
                <w:sz w:val="23"/>
                <w:szCs w:val="23"/>
              </w:rPr>
              <w:t>Tarif suportat de beneficiar cu TVA</w:t>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538F0A0" w14:textId="77777777" w:rsidR="00EA35AD" w:rsidRPr="006847F6" w:rsidRDefault="00EA35AD" w:rsidP="00B077F8">
            <w:pPr>
              <w:jc w:val="center"/>
              <w:rPr>
                <w:rFonts w:eastAsia="Times New Roman"/>
                <w:b/>
                <w:bCs/>
                <w:iCs/>
                <w:sz w:val="23"/>
                <w:szCs w:val="23"/>
              </w:rPr>
            </w:pPr>
            <w:r w:rsidRPr="006847F6">
              <w:rPr>
                <w:rFonts w:eastAsia="Times New Roman"/>
                <w:b/>
                <w:bCs/>
                <w:iCs/>
                <w:sz w:val="23"/>
                <w:szCs w:val="23"/>
              </w:rPr>
              <w:t>Subvenționat cu TVA</w:t>
            </w:r>
          </w:p>
        </w:tc>
      </w:tr>
      <w:tr w:rsidR="006847F6" w:rsidRPr="006847F6" w14:paraId="561E6881" w14:textId="77777777" w:rsidTr="00B077F8">
        <w:trPr>
          <w:trHeight w:val="407"/>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960848" w14:textId="77777777" w:rsidR="00EA35AD" w:rsidRPr="006847F6" w:rsidRDefault="00EA35AD" w:rsidP="00B077F8">
            <w:pPr>
              <w:jc w:val="center"/>
              <w:rPr>
                <w:rFonts w:eastAsia="Times New Roman"/>
              </w:rPr>
            </w:pPr>
            <w:r w:rsidRPr="006847F6">
              <w:rPr>
                <w:rFonts w:eastAsia="Times New Roman"/>
              </w:rPr>
              <w:t>Bilet una călătorie (se poate cumpăra numai de la automat)</w:t>
            </w:r>
          </w:p>
        </w:tc>
        <w:tc>
          <w:tcPr>
            <w:tcW w:w="2080" w:type="dxa"/>
            <w:tcBorders>
              <w:top w:val="nil"/>
              <w:left w:val="nil"/>
              <w:bottom w:val="single" w:sz="4" w:space="0" w:color="000000"/>
              <w:right w:val="nil"/>
            </w:tcBorders>
            <w:shd w:val="clear" w:color="auto" w:fill="auto"/>
            <w:noWrap/>
            <w:vAlign w:val="bottom"/>
            <w:hideMark/>
          </w:tcPr>
          <w:p w14:paraId="12C8816F" w14:textId="77777777" w:rsidR="00EA35AD" w:rsidRPr="006847F6" w:rsidRDefault="00EA35AD" w:rsidP="00B077F8">
            <w:pPr>
              <w:jc w:val="center"/>
              <w:rPr>
                <w:rFonts w:eastAsia="Times New Roman"/>
              </w:rPr>
            </w:pPr>
            <w:r w:rsidRPr="006847F6">
              <w:rPr>
                <w:rFonts w:eastAsia="Times New Roman"/>
              </w:rPr>
              <w:t>2 lei</w:t>
            </w:r>
          </w:p>
        </w:tc>
        <w:tc>
          <w:tcPr>
            <w:tcW w:w="16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1A398B" w14:textId="77777777" w:rsidR="00EA35AD" w:rsidRPr="006847F6" w:rsidRDefault="00EA35AD" w:rsidP="00B077F8">
            <w:pPr>
              <w:jc w:val="center"/>
              <w:rPr>
                <w:rFonts w:eastAsia="Times New Roman"/>
              </w:rPr>
            </w:pPr>
          </w:p>
        </w:tc>
      </w:tr>
      <w:tr w:rsidR="006847F6" w:rsidRPr="006847F6" w14:paraId="18350E5F" w14:textId="77777777" w:rsidTr="00B077F8">
        <w:trPr>
          <w:trHeight w:val="405"/>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9C02FD" w14:textId="77777777" w:rsidR="00EA35AD" w:rsidRPr="006847F6" w:rsidRDefault="00EA35AD" w:rsidP="00B077F8">
            <w:pPr>
              <w:jc w:val="center"/>
              <w:rPr>
                <w:rFonts w:eastAsia="Times New Roman"/>
              </w:rPr>
            </w:pPr>
            <w:r w:rsidRPr="006847F6">
              <w:rPr>
                <w:rFonts w:eastAsia="Times New Roman"/>
              </w:rPr>
              <w:t>Bilete două călătorii</w:t>
            </w:r>
          </w:p>
        </w:tc>
        <w:tc>
          <w:tcPr>
            <w:tcW w:w="2080" w:type="dxa"/>
            <w:tcBorders>
              <w:top w:val="nil"/>
              <w:left w:val="nil"/>
              <w:bottom w:val="single" w:sz="4" w:space="0" w:color="000000"/>
              <w:right w:val="nil"/>
            </w:tcBorders>
            <w:shd w:val="clear" w:color="auto" w:fill="auto"/>
            <w:noWrap/>
            <w:vAlign w:val="bottom"/>
            <w:hideMark/>
          </w:tcPr>
          <w:p w14:paraId="672B93DA" w14:textId="77777777" w:rsidR="00EA35AD" w:rsidRPr="006847F6" w:rsidRDefault="00EA35AD" w:rsidP="00B077F8">
            <w:pPr>
              <w:jc w:val="center"/>
              <w:rPr>
                <w:rFonts w:eastAsia="Times New Roman"/>
              </w:rPr>
            </w:pPr>
            <w:r w:rsidRPr="006847F6">
              <w:rPr>
                <w:rFonts w:eastAsia="Times New Roman"/>
              </w:rPr>
              <w:t>4 lei</w:t>
            </w:r>
          </w:p>
        </w:tc>
        <w:tc>
          <w:tcPr>
            <w:tcW w:w="16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D3FA46" w14:textId="77777777" w:rsidR="00EA35AD" w:rsidRPr="006847F6" w:rsidRDefault="00EA35AD" w:rsidP="00B077F8">
            <w:pPr>
              <w:jc w:val="center"/>
              <w:rPr>
                <w:rFonts w:eastAsia="Times New Roman"/>
              </w:rPr>
            </w:pPr>
          </w:p>
        </w:tc>
      </w:tr>
      <w:tr w:rsidR="006847F6" w:rsidRPr="006847F6" w14:paraId="3EE7BD90" w14:textId="77777777" w:rsidTr="00B077F8">
        <w:trPr>
          <w:trHeight w:val="315"/>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751C2B" w14:textId="77777777" w:rsidR="00EA35AD" w:rsidRPr="006847F6" w:rsidRDefault="00EA35AD" w:rsidP="00B077F8">
            <w:pPr>
              <w:jc w:val="center"/>
              <w:rPr>
                <w:rFonts w:eastAsia="Times New Roman"/>
              </w:rPr>
            </w:pPr>
            <w:r w:rsidRPr="006847F6">
              <w:rPr>
                <w:rFonts w:eastAsia="Times New Roman"/>
              </w:rPr>
              <w:t xml:space="preserve">Sfântu Gheorghe – </w:t>
            </w:r>
            <w:proofErr w:type="spellStart"/>
            <w:r w:rsidRPr="006847F6">
              <w:rPr>
                <w:rFonts w:eastAsia="Times New Roman"/>
              </w:rPr>
              <w:t>Şugaş</w:t>
            </w:r>
            <w:proofErr w:type="spellEnd"/>
            <w:r w:rsidRPr="006847F6">
              <w:rPr>
                <w:rFonts w:eastAsia="Times New Roman"/>
              </w:rPr>
              <w:t xml:space="preserve"> Băi (valabil pentru o singură călătorie)</w:t>
            </w:r>
          </w:p>
        </w:tc>
        <w:tc>
          <w:tcPr>
            <w:tcW w:w="2080" w:type="dxa"/>
            <w:tcBorders>
              <w:top w:val="nil"/>
              <w:left w:val="nil"/>
              <w:bottom w:val="single" w:sz="4" w:space="0" w:color="000000"/>
              <w:right w:val="nil"/>
            </w:tcBorders>
            <w:shd w:val="clear" w:color="auto" w:fill="auto"/>
            <w:noWrap/>
            <w:vAlign w:val="bottom"/>
            <w:hideMark/>
          </w:tcPr>
          <w:p w14:paraId="15C6664E" w14:textId="77777777" w:rsidR="00EA35AD" w:rsidRPr="006847F6" w:rsidRDefault="00EA35AD" w:rsidP="00B077F8">
            <w:pPr>
              <w:jc w:val="center"/>
              <w:rPr>
                <w:rFonts w:eastAsia="Times New Roman"/>
              </w:rPr>
            </w:pPr>
            <w:r w:rsidRPr="006847F6">
              <w:rPr>
                <w:rFonts w:eastAsia="Times New Roman"/>
              </w:rPr>
              <w:t>2.5 lei</w:t>
            </w:r>
          </w:p>
        </w:tc>
        <w:tc>
          <w:tcPr>
            <w:tcW w:w="16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4F7927" w14:textId="77777777" w:rsidR="00EA35AD" w:rsidRPr="006847F6" w:rsidRDefault="00EA35AD" w:rsidP="00B077F8">
            <w:pPr>
              <w:jc w:val="center"/>
              <w:rPr>
                <w:rFonts w:eastAsia="Times New Roman"/>
              </w:rPr>
            </w:pPr>
          </w:p>
        </w:tc>
      </w:tr>
      <w:tr w:rsidR="006847F6" w:rsidRPr="006847F6" w14:paraId="0C02AF67" w14:textId="77777777" w:rsidTr="00B077F8">
        <w:trPr>
          <w:trHeight w:val="405"/>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600278" w14:textId="77777777" w:rsidR="00EA35AD" w:rsidRPr="006847F6" w:rsidRDefault="00EA35AD" w:rsidP="00B077F8">
            <w:pPr>
              <w:jc w:val="center"/>
              <w:rPr>
                <w:rFonts w:eastAsia="Times New Roman"/>
              </w:rPr>
            </w:pPr>
            <w:r w:rsidRPr="006847F6">
              <w:rPr>
                <w:rFonts w:eastAsia="Times New Roman"/>
              </w:rPr>
              <w:t>Set bilete 10 călătorii</w:t>
            </w:r>
          </w:p>
        </w:tc>
        <w:tc>
          <w:tcPr>
            <w:tcW w:w="2080" w:type="dxa"/>
            <w:tcBorders>
              <w:top w:val="nil"/>
              <w:left w:val="nil"/>
              <w:bottom w:val="single" w:sz="4" w:space="0" w:color="000000"/>
              <w:right w:val="nil"/>
            </w:tcBorders>
            <w:shd w:val="clear" w:color="auto" w:fill="auto"/>
            <w:noWrap/>
            <w:vAlign w:val="bottom"/>
            <w:hideMark/>
          </w:tcPr>
          <w:p w14:paraId="0D4BA88A" w14:textId="77777777" w:rsidR="00EA35AD" w:rsidRPr="006847F6" w:rsidRDefault="00EA35AD" w:rsidP="00B077F8">
            <w:pPr>
              <w:jc w:val="center"/>
              <w:rPr>
                <w:rFonts w:eastAsia="Times New Roman"/>
              </w:rPr>
            </w:pPr>
            <w:r w:rsidRPr="006847F6">
              <w:rPr>
                <w:rFonts w:eastAsia="Times New Roman"/>
              </w:rPr>
              <w:t>17 lei</w:t>
            </w:r>
          </w:p>
        </w:tc>
        <w:tc>
          <w:tcPr>
            <w:tcW w:w="16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8D5BAC" w14:textId="77777777" w:rsidR="00EA35AD" w:rsidRPr="006847F6" w:rsidRDefault="00EA35AD" w:rsidP="00B077F8">
            <w:pPr>
              <w:jc w:val="center"/>
              <w:rPr>
                <w:rFonts w:eastAsia="Times New Roman"/>
              </w:rPr>
            </w:pPr>
          </w:p>
        </w:tc>
      </w:tr>
      <w:tr w:rsidR="006847F6" w:rsidRPr="006847F6" w14:paraId="6590ADD4" w14:textId="77777777" w:rsidTr="00B077F8">
        <w:trPr>
          <w:trHeight w:val="458"/>
          <w:jc w:val="center"/>
        </w:trPr>
        <w:tc>
          <w:tcPr>
            <w:tcW w:w="63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0FB4B1" w14:textId="77777777" w:rsidR="00EA35AD" w:rsidRPr="006847F6" w:rsidRDefault="00EA35AD" w:rsidP="00B077F8">
            <w:pPr>
              <w:jc w:val="center"/>
              <w:rPr>
                <w:rFonts w:eastAsia="Times New Roman"/>
              </w:rPr>
            </w:pPr>
            <w:r w:rsidRPr="006847F6">
              <w:rPr>
                <w:rFonts w:eastAsia="Times New Roman"/>
              </w:rPr>
              <w:t xml:space="preserve">Procurarea directă a </w:t>
            </w:r>
            <w:proofErr w:type="spellStart"/>
            <w:r w:rsidRPr="006847F6">
              <w:rPr>
                <w:rFonts w:eastAsia="Times New Roman"/>
              </w:rPr>
              <w:t>biletelelor</w:t>
            </w:r>
            <w:proofErr w:type="spellEnd"/>
            <w:r w:rsidRPr="006847F6">
              <w:rPr>
                <w:rFonts w:eastAsia="Times New Roman"/>
              </w:rPr>
              <w:t xml:space="preserve"> de călătorie de la conducătorul autobuzului (valabil pentru o singură călătorie)</w:t>
            </w:r>
          </w:p>
        </w:tc>
        <w:tc>
          <w:tcPr>
            <w:tcW w:w="2080" w:type="dxa"/>
            <w:vMerge w:val="restart"/>
            <w:tcBorders>
              <w:top w:val="nil"/>
              <w:left w:val="single" w:sz="4" w:space="0" w:color="000000"/>
              <w:bottom w:val="single" w:sz="4" w:space="0" w:color="000000"/>
              <w:right w:val="nil"/>
            </w:tcBorders>
            <w:shd w:val="clear" w:color="auto" w:fill="auto"/>
            <w:vAlign w:val="center"/>
            <w:hideMark/>
          </w:tcPr>
          <w:p w14:paraId="1B93E5EF" w14:textId="77777777" w:rsidR="00EA35AD" w:rsidRPr="006847F6" w:rsidRDefault="00EA35AD" w:rsidP="00B077F8">
            <w:pPr>
              <w:jc w:val="center"/>
              <w:rPr>
                <w:rFonts w:eastAsia="Times New Roman"/>
              </w:rPr>
            </w:pPr>
            <w:r w:rsidRPr="006847F6">
              <w:rPr>
                <w:rFonts w:eastAsia="Times New Roman"/>
              </w:rPr>
              <w:t>4 lei</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13E8D06D" w14:textId="77777777" w:rsidR="00EA35AD" w:rsidRPr="006847F6" w:rsidRDefault="00EA35AD" w:rsidP="00B077F8">
            <w:pPr>
              <w:jc w:val="center"/>
              <w:rPr>
                <w:rFonts w:eastAsia="Times New Roman"/>
              </w:rPr>
            </w:pPr>
          </w:p>
        </w:tc>
      </w:tr>
      <w:tr w:rsidR="006847F6" w:rsidRPr="006847F6" w14:paraId="58E6B529" w14:textId="77777777" w:rsidTr="00B077F8">
        <w:trPr>
          <w:trHeight w:val="458"/>
          <w:jc w:val="center"/>
        </w:trPr>
        <w:tc>
          <w:tcPr>
            <w:tcW w:w="6374" w:type="dxa"/>
            <w:gridSpan w:val="2"/>
            <w:vMerge/>
            <w:tcBorders>
              <w:top w:val="single" w:sz="4" w:space="0" w:color="000000"/>
              <w:left w:val="single" w:sz="4" w:space="0" w:color="000000"/>
              <w:bottom w:val="single" w:sz="4" w:space="0" w:color="000000"/>
              <w:right w:val="single" w:sz="4" w:space="0" w:color="000000"/>
            </w:tcBorders>
            <w:vAlign w:val="center"/>
            <w:hideMark/>
          </w:tcPr>
          <w:p w14:paraId="7A697BBF" w14:textId="77777777" w:rsidR="00EA35AD" w:rsidRPr="006847F6" w:rsidRDefault="00EA35AD" w:rsidP="00B077F8">
            <w:pPr>
              <w:jc w:val="center"/>
              <w:rPr>
                <w:rFonts w:eastAsia="Times New Roman"/>
                <w:b/>
                <w:bCs/>
              </w:rPr>
            </w:pPr>
          </w:p>
        </w:tc>
        <w:tc>
          <w:tcPr>
            <w:tcW w:w="2080" w:type="dxa"/>
            <w:vMerge/>
            <w:tcBorders>
              <w:top w:val="nil"/>
              <w:left w:val="single" w:sz="4" w:space="0" w:color="000000"/>
              <w:bottom w:val="single" w:sz="4" w:space="0" w:color="000000"/>
              <w:right w:val="nil"/>
            </w:tcBorders>
            <w:vAlign w:val="center"/>
            <w:hideMark/>
          </w:tcPr>
          <w:p w14:paraId="3BBD5782" w14:textId="77777777" w:rsidR="00EA35AD" w:rsidRPr="006847F6" w:rsidRDefault="00EA35AD" w:rsidP="00B077F8">
            <w:pPr>
              <w:jc w:val="center"/>
              <w:rPr>
                <w:rFonts w:eastAsia="Times New Roman"/>
                <w:b/>
                <w:bCs/>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69D2D949" w14:textId="77777777" w:rsidR="00EA35AD" w:rsidRPr="006847F6" w:rsidRDefault="00EA35AD" w:rsidP="00B077F8">
            <w:pPr>
              <w:jc w:val="center"/>
              <w:rPr>
                <w:rFonts w:eastAsia="Times New Roman"/>
              </w:rPr>
            </w:pPr>
          </w:p>
        </w:tc>
      </w:tr>
      <w:tr w:rsidR="006847F6" w:rsidRPr="006847F6" w14:paraId="00ADFAD3" w14:textId="77777777" w:rsidTr="00B077F8">
        <w:trPr>
          <w:trHeight w:val="312"/>
          <w:jc w:val="center"/>
        </w:trPr>
        <w:tc>
          <w:tcPr>
            <w:tcW w:w="5524" w:type="dxa"/>
            <w:tcBorders>
              <w:top w:val="nil"/>
              <w:left w:val="nil"/>
              <w:bottom w:val="nil"/>
              <w:right w:val="nil"/>
            </w:tcBorders>
            <w:shd w:val="clear" w:color="auto" w:fill="auto"/>
            <w:noWrap/>
            <w:vAlign w:val="bottom"/>
            <w:hideMark/>
          </w:tcPr>
          <w:p w14:paraId="25C0D876" w14:textId="77777777" w:rsidR="00EA35AD" w:rsidRPr="006847F6" w:rsidRDefault="00EA35AD" w:rsidP="00B077F8">
            <w:pPr>
              <w:jc w:val="center"/>
              <w:rPr>
                <w:rFonts w:eastAsia="Times New Roman"/>
              </w:rPr>
            </w:pPr>
          </w:p>
        </w:tc>
        <w:tc>
          <w:tcPr>
            <w:tcW w:w="850" w:type="dxa"/>
            <w:tcBorders>
              <w:top w:val="nil"/>
              <w:left w:val="nil"/>
              <w:bottom w:val="nil"/>
              <w:right w:val="nil"/>
            </w:tcBorders>
            <w:shd w:val="clear" w:color="auto" w:fill="auto"/>
            <w:noWrap/>
            <w:vAlign w:val="bottom"/>
            <w:hideMark/>
          </w:tcPr>
          <w:p w14:paraId="723CF64A" w14:textId="77777777" w:rsidR="00EA35AD" w:rsidRPr="006847F6" w:rsidRDefault="00EA35AD" w:rsidP="00B077F8">
            <w:pPr>
              <w:jc w:val="center"/>
              <w:rPr>
                <w:rFonts w:eastAsia="Times New Roman"/>
              </w:rPr>
            </w:pPr>
          </w:p>
        </w:tc>
        <w:tc>
          <w:tcPr>
            <w:tcW w:w="2080" w:type="dxa"/>
            <w:tcBorders>
              <w:top w:val="nil"/>
              <w:left w:val="nil"/>
              <w:bottom w:val="nil"/>
              <w:right w:val="nil"/>
            </w:tcBorders>
            <w:shd w:val="clear" w:color="auto" w:fill="auto"/>
            <w:noWrap/>
            <w:vAlign w:val="bottom"/>
            <w:hideMark/>
          </w:tcPr>
          <w:p w14:paraId="27C16367" w14:textId="77777777" w:rsidR="00EA35AD" w:rsidRPr="006847F6" w:rsidRDefault="00EA35AD" w:rsidP="00B077F8">
            <w:pPr>
              <w:jc w:val="center"/>
              <w:rPr>
                <w:rFonts w:eastAsia="Times New Roman"/>
              </w:rPr>
            </w:pPr>
          </w:p>
        </w:tc>
        <w:tc>
          <w:tcPr>
            <w:tcW w:w="16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0F3D43" w14:textId="77777777" w:rsidR="00EA35AD" w:rsidRPr="006847F6" w:rsidRDefault="00EA35AD" w:rsidP="00B077F8">
            <w:pPr>
              <w:jc w:val="center"/>
              <w:rPr>
                <w:rFonts w:eastAsia="Times New Roman"/>
              </w:rPr>
            </w:pPr>
          </w:p>
        </w:tc>
      </w:tr>
      <w:tr w:rsidR="006847F6" w:rsidRPr="006847F6" w14:paraId="6C45B1FF" w14:textId="77777777" w:rsidTr="00B077F8">
        <w:trPr>
          <w:trHeight w:val="312"/>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7C2F12" w14:textId="77777777" w:rsidR="00EA35AD" w:rsidRPr="006847F6" w:rsidRDefault="00EA35AD" w:rsidP="00B077F8">
            <w:pPr>
              <w:jc w:val="center"/>
              <w:rPr>
                <w:rFonts w:eastAsia="Times New Roman"/>
                <w:b/>
                <w:bCs/>
              </w:rPr>
            </w:pPr>
            <w:r w:rsidRPr="006847F6">
              <w:rPr>
                <w:rFonts w:eastAsia="Times New Roman"/>
                <w:b/>
                <w:bCs/>
              </w:rPr>
              <w:t>Abonamente</w:t>
            </w:r>
          </w:p>
        </w:tc>
        <w:tc>
          <w:tcPr>
            <w:tcW w:w="2080" w:type="dxa"/>
            <w:tcBorders>
              <w:top w:val="single" w:sz="4" w:space="0" w:color="000000"/>
              <w:left w:val="nil"/>
              <w:bottom w:val="single" w:sz="4" w:space="0" w:color="000000"/>
              <w:right w:val="nil"/>
            </w:tcBorders>
            <w:shd w:val="clear" w:color="auto" w:fill="auto"/>
            <w:noWrap/>
            <w:vAlign w:val="bottom"/>
            <w:hideMark/>
          </w:tcPr>
          <w:p w14:paraId="102684C8" w14:textId="77777777" w:rsidR="00EA35AD" w:rsidRPr="006847F6" w:rsidRDefault="00EA35AD" w:rsidP="00B077F8">
            <w:pPr>
              <w:jc w:val="center"/>
              <w:rPr>
                <w:rFonts w:eastAsia="Times New Roman"/>
                <w:b/>
                <w:bCs/>
              </w:rPr>
            </w:pPr>
            <w:r w:rsidRPr="006847F6">
              <w:rPr>
                <w:rFonts w:eastAsia="Times New Roman"/>
                <w:b/>
                <w:bCs/>
              </w:rPr>
              <w:t>Preț</w:t>
            </w:r>
          </w:p>
        </w:tc>
        <w:tc>
          <w:tcPr>
            <w:tcW w:w="16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C0B753" w14:textId="77777777" w:rsidR="00EA35AD" w:rsidRPr="006847F6" w:rsidRDefault="00EA35AD" w:rsidP="00B077F8">
            <w:pPr>
              <w:jc w:val="center"/>
              <w:rPr>
                <w:rFonts w:eastAsia="Times New Roman"/>
              </w:rPr>
            </w:pPr>
          </w:p>
        </w:tc>
      </w:tr>
      <w:tr w:rsidR="006847F6" w:rsidRPr="006847F6" w14:paraId="1B70AEDD" w14:textId="77777777" w:rsidTr="00B077F8">
        <w:trPr>
          <w:trHeight w:val="312"/>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A66BB" w14:textId="77777777" w:rsidR="00EA35AD" w:rsidRPr="006847F6" w:rsidRDefault="00EA35AD" w:rsidP="00B077F8">
            <w:pPr>
              <w:jc w:val="center"/>
              <w:rPr>
                <w:rFonts w:eastAsia="Times New Roman"/>
              </w:rPr>
            </w:pPr>
            <w:r w:rsidRPr="006847F6">
              <w:rPr>
                <w:rFonts w:eastAsia="Times New Roman"/>
              </w:rPr>
              <w:t>Abonament lunar:</w:t>
            </w:r>
          </w:p>
        </w:tc>
        <w:tc>
          <w:tcPr>
            <w:tcW w:w="2080" w:type="dxa"/>
            <w:tcBorders>
              <w:top w:val="nil"/>
              <w:left w:val="nil"/>
              <w:bottom w:val="single" w:sz="4" w:space="0" w:color="000000"/>
              <w:right w:val="nil"/>
            </w:tcBorders>
            <w:shd w:val="clear" w:color="auto" w:fill="auto"/>
            <w:noWrap/>
            <w:vAlign w:val="bottom"/>
            <w:hideMark/>
          </w:tcPr>
          <w:p w14:paraId="17D3E323" w14:textId="77777777" w:rsidR="00EA35AD" w:rsidRPr="006847F6" w:rsidRDefault="00EA35AD" w:rsidP="00B077F8">
            <w:pPr>
              <w:jc w:val="center"/>
              <w:rPr>
                <w:rFonts w:eastAsia="Times New Roman"/>
              </w:rPr>
            </w:pPr>
          </w:p>
        </w:tc>
        <w:tc>
          <w:tcPr>
            <w:tcW w:w="16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BD68F7" w14:textId="77777777" w:rsidR="00EA35AD" w:rsidRPr="006847F6" w:rsidRDefault="00EA35AD" w:rsidP="00B077F8">
            <w:pPr>
              <w:jc w:val="center"/>
              <w:rPr>
                <w:rFonts w:eastAsia="Times New Roman"/>
              </w:rPr>
            </w:pPr>
          </w:p>
        </w:tc>
      </w:tr>
      <w:tr w:rsidR="006847F6" w:rsidRPr="006847F6" w14:paraId="3B118AA6" w14:textId="77777777" w:rsidTr="00B077F8">
        <w:trPr>
          <w:trHeight w:val="312"/>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F113AD" w14:textId="77777777" w:rsidR="00EA35AD" w:rsidRPr="006847F6" w:rsidRDefault="00EA35AD" w:rsidP="00B077F8">
            <w:pPr>
              <w:jc w:val="center"/>
              <w:rPr>
                <w:rFonts w:eastAsia="Times New Roman"/>
              </w:rPr>
            </w:pPr>
            <w:r w:rsidRPr="006847F6">
              <w:rPr>
                <w:rFonts w:eastAsia="Times New Roman"/>
              </w:rPr>
              <w:t>- abonament 1 linie urbană</w:t>
            </w:r>
          </w:p>
        </w:tc>
        <w:tc>
          <w:tcPr>
            <w:tcW w:w="2080" w:type="dxa"/>
            <w:tcBorders>
              <w:top w:val="nil"/>
              <w:left w:val="nil"/>
              <w:bottom w:val="single" w:sz="4" w:space="0" w:color="000000"/>
              <w:right w:val="nil"/>
            </w:tcBorders>
            <w:shd w:val="clear" w:color="auto" w:fill="auto"/>
            <w:noWrap/>
            <w:vAlign w:val="bottom"/>
            <w:hideMark/>
          </w:tcPr>
          <w:p w14:paraId="578CA0F3" w14:textId="77777777" w:rsidR="00EA35AD" w:rsidRPr="006847F6" w:rsidRDefault="00EA35AD" w:rsidP="00B077F8">
            <w:pPr>
              <w:jc w:val="center"/>
              <w:rPr>
                <w:rFonts w:eastAsia="Times New Roman"/>
              </w:rPr>
            </w:pPr>
            <w:r w:rsidRPr="006847F6">
              <w:rPr>
                <w:rFonts w:eastAsia="Times New Roman"/>
              </w:rPr>
              <w:t>60 lei</w:t>
            </w:r>
          </w:p>
        </w:tc>
        <w:tc>
          <w:tcPr>
            <w:tcW w:w="16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076098" w14:textId="77777777" w:rsidR="00EA35AD" w:rsidRPr="006847F6" w:rsidRDefault="00EA35AD" w:rsidP="00B077F8">
            <w:pPr>
              <w:jc w:val="center"/>
              <w:rPr>
                <w:rFonts w:eastAsia="Times New Roman"/>
              </w:rPr>
            </w:pPr>
          </w:p>
        </w:tc>
      </w:tr>
      <w:tr w:rsidR="006847F6" w:rsidRPr="006847F6" w14:paraId="4657642D" w14:textId="77777777" w:rsidTr="00B077F8">
        <w:trPr>
          <w:trHeight w:val="312"/>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00DD92" w14:textId="77777777" w:rsidR="00EA35AD" w:rsidRPr="006847F6" w:rsidRDefault="00EA35AD" w:rsidP="00B077F8">
            <w:pPr>
              <w:jc w:val="center"/>
              <w:rPr>
                <w:rFonts w:eastAsia="Times New Roman"/>
              </w:rPr>
            </w:pPr>
            <w:r w:rsidRPr="006847F6">
              <w:rPr>
                <w:rFonts w:eastAsia="Times New Roman"/>
              </w:rPr>
              <w:t>- Sfântu Gheorghe – Câmpul Frumos</w:t>
            </w:r>
          </w:p>
        </w:tc>
        <w:tc>
          <w:tcPr>
            <w:tcW w:w="2080" w:type="dxa"/>
            <w:tcBorders>
              <w:top w:val="nil"/>
              <w:left w:val="nil"/>
              <w:bottom w:val="single" w:sz="4" w:space="0" w:color="000000"/>
              <w:right w:val="nil"/>
            </w:tcBorders>
            <w:shd w:val="clear" w:color="auto" w:fill="auto"/>
            <w:noWrap/>
            <w:vAlign w:val="bottom"/>
            <w:hideMark/>
          </w:tcPr>
          <w:p w14:paraId="5B40E6A8" w14:textId="77777777" w:rsidR="00EA35AD" w:rsidRPr="006847F6" w:rsidRDefault="00EA35AD" w:rsidP="00B077F8">
            <w:pPr>
              <w:jc w:val="center"/>
              <w:rPr>
                <w:rFonts w:eastAsia="Times New Roman"/>
              </w:rPr>
            </w:pPr>
            <w:r w:rsidRPr="006847F6">
              <w:rPr>
                <w:rFonts w:eastAsia="Times New Roman"/>
              </w:rPr>
              <w:t>60 lei</w:t>
            </w:r>
          </w:p>
        </w:tc>
        <w:tc>
          <w:tcPr>
            <w:tcW w:w="16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DD92D8" w14:textId="77777777" w:rsidR="00EA35AD" w:rsidRPr="006847F6" w:rsidRDefault="00EA35AD" w:rsidP="00B077F8">
            <w:pPr>
              <w:jc w:val="center"/>
              <w:rPr>
                <w:rFonts w:eastAsia="Times New Roman"/>
              </w:rPr>
            </w:pPr>
          </w:p>
        </w:tc>
      </w:tr>
      <w:tr w:rsidR="006847F6" w:rsidRPr="006847F6" w14:paraId="369B7CFB" w14:textId="77777777" w:rsidTr="00B077F8">
        <w:trPr>
          <w:trHeight w:val="312"/>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AAE7EB" w14:textId="77777777" w:rsidR="00EA35AD" w:rsidRPr="006847F6" w:rsidRDefault="00EA35AD" w:rsidP="00B077F8">
            <w:pPr>
              <w:jc w:val="center"/>
              <w:rPr>
                <w:rFonts w:eastAsia="Times New Roman"/>
              </w:rPr>
            </w:pPr>
            <w:r w:rsidRPr="006847F6">
              <w:rPr>
                <w:rFonts w:eastAsia="Times New Roman"/>
              </w:rPr>
              <w:t>- Sfântu Gheorghe – Coșeni</w:t>
            </w:r>
          </w:p>
        </w:tc>
        <w:tc>
          <w:tcPr>
            <w:tcW w:w="2080" w:type="dxa"/>
            <w:tcBorders>
              <w:top w:val="nil"/>
              <w:left w:val="nil"/>
              <w:bottom w:val="single" w:sz="4" w:space="0" w:color="000000"/>
              <w:right w:val="nil"/>
            </w:tcBorders>
            <w:shd w:val="clear" w:color="auto" w:fill="auto"/>
            <w:noWrap/>
            <w:vAlign w:val="bottom"/>
            <w:hideMark/>
          </w:tcPr>
          <w:p w14:paraId="348FE67B" w14:textId="77777777" w:rsidR="00EA35AD" w:rsidRPr="006847F6" w:rsidRDefault="00EA35AD" w:rsidP="00B077F8">
            <w:pPr>
              <w:jc w:val="center"/>
              <w:rPr>
                <w:rFonts w:eastAsia="Times New Roman"/>
              </w:rPr>
            </w:pPr>
            <w:r w:rsidRPr="006847F6">
              <w:rPr>
                <w:rFonts w:eastAsia="Times New Roman"/>
              </w:rPr>
              <w:t>60 lei</w:t>
            </w:r>
          </w:p>
        </w:tc>
        <w:tc>
          <w:tcPr>
            <w:tcW w:w="16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89DACC" w14:textId="77777777" w:rsidR="00EA35AD" w:rsidRPr="006847F6" w:rsidRDefault="00EA35AD" w:rsidP="00B077F8">
            <w:pPr>
              <w:jc w:val="center"/>
              <w:rPr>
                <w:rFonts w:eastAsia="Times New Roman"/>
              </w:rPr>
            </w:pPr>
          </w:p>
        </w:tc>
      </w:tr>
      <w:tr w:rsidR="006847F6" w:rsidRPr="006847F6" w14:paraId="6D5ADCB9" w14:textId="77777777" w:rsidTr="00B077F8">
        <w:trPr>
          <w:trHeight w:val="312"/>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167DDB" w14:textId="77777777" w:rsidR="00EA35AD" w:rsidRPr="006847F6" w:rsidRDefault="00EA35AD" w:rsidP="00B077F8">
            <w:pPr>
              <w:jc w:val="center"/>
              <w:rPr>
                <w:rFonts w:eastAsia="Times New Roman"/>
              </w:rPr>
            </w:pPr>
            <w:r w:rsidRPr="006847F6">
              <w:rPr>
                <w:rFonts w:eastAsia="Times New Roman"/>
              </w:rPr>
              <w:t>- abonament toate liniile urbane</w:t>
            </w:r>
          </w:p>
        </w:tc>
        <w:tc>
          <w:tcPr>
            <w:tcW w:w="2080" w:type="dxa"/>
            <w:tcBorders>
              <w:top w:val="nil"/>
              <w:left w:val="nil"/>
              <w:bottom w:val="single" w:sz="4" w:space="0" w:color="000000"/>
              <w:right w:val="nil"/>
            </w:tcBorders>
            <w:shd w:val="clear" w:color="auto" w:fill="auto"/>
            <w:noWrap/>
            <w:vAlign w:val="bottom"/>
            <w:hideMark/>
          </w:tcPr>
          <w:p w14:paraId="27E6F7C7" w14:textId="77777777" w:rsidR="00EA35AD" w:rsidRPr="006847F6" w:rsidRDefault="00EA35AD" w:rsidP="00B077F8">
            <w:pPr>
              <w:jc w:val="center"/>
              <w:rPr>
                <w:rFonts w:eastAsia="Times New Roman"/>
              </w:rPr>
            </w:pPr>
            <w:r w:rsidRPr="006847F6">
              <w:rPr>
                <w:rFonts w:eastAsia="Times New Roman"/>
              </w:rPr>
              <w:t>84 lei</w:t>
            </w:r>
          </w:p>
        </w:tc>
        <w:tc>
          <w:tcPr>
            <w:tcW w:w="16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BC5021" w14:textId="77777777" w:rsidR="00EA35AD" w:rsidRPr="006847F6" w:rsidRDefault="00EA35AD" w:rsidP="00B077F8">
            <w:pPr>
              <w:jc w:val="center"/>
              <w:rPr>
                <w:rFonts w:eastAsia="Times New Roman"/>
              </w:rPr>
            </w:pPr>
          </w:p>
        </w:tc>
      </w:tr>
      <w:tr w:rsidR="006847F6" w:rsidRPr="006847F6" w14:paraId="668AFEFC" w14:textId="77777777" w:rsidTr="00B077F8">
        <w:trPr>
          <w:trHeight w:val="312"/>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D2A423" w14:textId="77777777" w:rsidR="00EA35AD" w:rsidRPr="006847F6" w:rsidRDefault="00EA35AD" w:rsidP="00B077F8">
            <w:pPr>
              <w:jc w:val="center"/>
              <w:rPr>
                <w:rFonts w:eastAsia="Times New Roman"/>
              </w:rPr>
            </w:pPr>
            <w:r w:rsidRPr="006847F6">
              <w:rPr>
                <w:rFonts w:eastAsia="Times New Roman"/>
              </w:rPr>
              <w:t>- abonament Șugaș Băi</w:t>
            </w:r>
          </w:p>
        </w:tc>
        <w:tc>
          <w:tcPr>
            <w:tcW w:w="2080" w:type="dxa"/>
            <w:tcBorders>
              <w:top w:val="nil"/>
              <w:left w:val="nil"/>
              <w:bottom w:val="single" w:sz="4" w:space="0" w:color="000000"/>
              <w:right w:val="nil"/>
            </w:tcBorders>
            <w:shd w:val="clear" w:color="auto" w:fill="auto"/>
            <w:noWrap/>
            <w:vAlign w:val="bottom"/>
            <w:hideMark/>
          </w:tcPr>
          <w:p w14:paraId="18EFA12B" w14:textId="77777777" w:rsidR="00EA35AD" w:rsidRPr="006847F6" w:rsidRDefault="00EA35AD" w:rsidP="00B077F8">
            <w:pPr>
              <w:jc w:val="center"/>
              <w:rPr>
                <w:rFonts w:eastAsia="Times New Roman"/>
              </w:rPr>
            </w:pPr>
            <w:r w:rsidRPr="006847F6">
              <w:rPr>
                <w:rFonts w:eastAsia="Times New Roman"/>
              </w:rPr>
              <w:t>80 lei</w:t>
            </w:r>
          </w:p>
        </w:tc>
        <w:tc>
          <w:tcPr>
            <w:tcW w:w="16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06A8EA" w14:textId="77777777" w:rsidR="00EA35AD" w:rsidRPr="006847F6" w:rsidRDefault="00EA35AD" w:rsidP="00B077F8">
            <w:pPr>
              <w:jc w:val="center"/>
              <w:rPr>
                <w:rFonts w:eastAsia="Times New Roman"/>
              </w:rPr>
            </w:pPr>
          </w:p>
        </w:tc>
      </w:tr>
      <w:tr w:rsidR="006847F6" w:rsidRPr="006847F6" w14:paraId="10E50A82" w14:textId="77777777" w:rsidTr="00B077F8">
        <w:trPr>
          <w:trHeight w:val="312"/>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64EB8D" w14:textId="77777777" w:rsidR="00EA35AD" w:rsidRPr="006847F6" w:rsidRDefault="00EA35AD" w:rsidP="00B077F8">
            <w:pPr>
              <w:jc w:val="center"/>
              <w:rPr>
                <w:rFonts w:eastAsia="Times New Roman"/>
              </w:rPr>
            </w:pPr>
            <w:r w:rsidRPr="006847F6">
              <w:rPr>
                <w:rFonts w:eastAsia="Times New Roman"/>
              </w:rPr>
              <w:t>Abonament fracționat 2 săptămâni Șugaș Băi</w:t>
            </w:r>
          </w:p>
        </w:tc>
        <w:tc>
          <w:tcPr>
            <w:tcW w:w="2080" w:type="dxa"/>
            <w:tcBorders>
              <w:top w:val="nil"/>
              <w:left w:val="nil"/>
              <w:bottom w:val="single" w:sz="4" w:space="0" w:color="000000"/>
              <w:right w:val="nil"/>
            </w:tcBorders>
            <w:shd w:val="clear" w:color="auto" w:fill="auto"/>
            <w:noWrap/>
            <w:vAlign w:val="bottom"/>
            <w:hideMark/>
          </w:tcPr>
          <w:p w14:paraId="23AD708B" w14:textId="77777777" w:rsidR="00EA35AD" w:rsidRPr="006847F6" w:rsidRDefault="00EA35AD" w:rsidP="00B077F8">
            <w:pPr>
              <w:jc w:val="center"/>
              <w:rPr>
                <w:rFonts w:eastAsia="Times New Roman"/>
              </w:rPr>
            </w:pPr>
            <w:r w:rsidRPr="006847F6">
              <w:rPr>
                <w:rFonts w:eastAsia="Times New Roman"/>
              </w:rPr>
              <w:t>40 lei</w:t>
            </w:r>
          </w:p>
        </w:tc>
        <w:tc>
          <w:tcPr>
            <w:tcW w:w="16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C342C3" w14:textId="77777777" w:rsidR="00EA35AD" w:rsidRPr="006847F6" w:rsidRDefault="00EA35AD" w:rsidP="00B077F8">
            <w:pPr>
              <w:jc w:val="center"/>
              <w:rPr>
                <w:rFonts w:eastAsia="Times New Roman"/>
              </w:rPr>
            </w:pPr>
          </w:p>
        </w:tc>
      </w:tr>
      <w:tr w:rsidR="006847F6" w:rsidRPr="006847F6" w14:paraId="4F66E5CE" w14:textId="77777777" w:rsidTr="00B077F8">
        <w:trPr>
          <w:trHeight w:val="312"/>
          <w:jc w:val="center"/>
        </w:trPr>
        <w:tc>
          <w:tcPr>
            <w:tcW w:w="5524" w:type="dxa"/>
            <w:tcBorders>
              <w:top w:val="nil"/>
              <w:left w:val="nil"/>
              <w:bottom w:val="nil"/>
              <w:right w:val="nil"/>
            </w:tcBorders>
            <w:shd w:val="clear" w:color="auto" w:fill="auto"/>
            <w:noWrap/>
            <w:vAlign w:val="bottom"/>
            <w:hideMark/>
          </w:tcPr>
          <w:p w14:paraId="3DD0E4A2" w14:textId="77777777" w:rsidR="00EA35AD" w:rsidRPr="006847F6" w:rsidRDefault="00EA35AD" w:rsidP="00B077F8">
            <w:pPr>
              <w:jc w:val="center"/>
              <w:rPr>
                <w:rFonts w:eastAsia="Times New Roman"/>
              </w:rPr>
            </w:pPr>
          </w:p>
        </w:tc>
        <w:tc>
          <w:tcPr>
            <w:tcW w:w="850" w:type="dxa"/>
            <w:tcBorders>
              <w:top w:val="nil"/>
              <w:left w:val="nil"/>
              <w:bottom w:val="nil"/>
              <w:right w:val="nil"/>
            </w:tcBorders>
            <w:shd w:val="clear" w:color="auto" w:fill="auto"/>
            <w:noWrap/>
            <w:vAlign w:val="bottom"/>
            <w:hideMark/>
          </w:tcPr>
          <w:p w14:paraId="11DFF8AA" w14:textId="77777777" w:rsidR="00EA35AD" w:rsidRPr="006847F6" w:rsidRDefault="00EA35AD" w:rsidP="00B077F8">
            <w:pPr>
              <w:jc w:val="center"/>
              <w:rPr>
                <w:rFonts w:eastAsia="Times New Roman"/>
              </w:rPr>
            </w:pPr>
          </w:p>
        </w:tc>
        <w:tc>
          <w:tcPr>
            <w:tcW w:w="2080" w:type="dxa"/>
            <w:tcBorders>
              <w:top w:val="nil"/>
              <w:left w:val="nil"/>
              <w:bottom w:val="nil"/>
              <w:right w:val="nil"/>
            </w:tcBorders>
            <w:shd w:val="clear" w:color="auto" w:fill="auto"/>
            <w:noWrap/>
            <w:vAlign w:val="bottom"/>
            <w:hideMark/>
          </w:tcPr>
          <w:p w14:paraId="5853551E" w14:textId="77777777" w:rsidR="00EA35AD" w:rsidRPr="006847F6" w:rsidRDefault="00EA35AD" w:rsidP="00B077F8">
            <w:pPr>
              <w:jc w:val="center"/>
              <w:rPr>
                <w:rFonts w:eastAsia="Times New Roman"/>
              </w:rPr>
            </w:pPr>
          </w:p>
        </w:tc>
        <w:tc>
          <w:tcPr>
            <w:tcW w:w="16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F5450E" w14:textId="77777777" w:rsidR="00EA35AD" w:rsidRPr="006847F6" w:rsidRDefault="00EA35AD" w:rsidP="00B077F8">
            <w:pPr>
              <w:jc w:val="center"/>
              <w:rPr>
                <w:rFonts w:eastAsia="Times New Roman"/>
              </w:rPr>
            </w:pPr>
          </w:p>
        </w:tc>
      </w:tr>
      <w:tr w:rsidR="006847F6" w:rsidRPr="006847F6" w14:paraId="2990ABDA" w14:textId="77777777" w:rsidTr="00B077F8">
        <w:trPr>
          <w:trHeight w:val="31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8AE0C2" w14:textId="77777777" w:rsidR="00EA35AD" w:rsidRPr="006847F6" w:rsidRDefault="00EA35AD" w:rsidP="00B077F8">
            <w:pPr>
              <w:jc w:val="center"/>
              <w:rPr>
                <w:rFonts w:eastAsia="Times New Roman"/>
                <w:b/>
                <w:bCs/>
                <w:i/>
                <w:iCs/>
              </w:rPr>
            </w:pPr>
            <w:r w:rsidRPr="006847F6">
              <w:rPr>
                <w:rFonts w:eastAsia="Times New Roman"/>
                <w:b/>
                <w:bCs/>
                <w:i/>
                <w:iCs/>
              </w:rPr>
              <w:t xml:space="preserve">Abonamente cu reducere </w:t>
            </w:r>
            <w:proofErr w:type="spellStart"/>
            <w:r w:rsidRPr="006847F6">
              <w:rPr>
                <w:rFonts w:eastAsia="Times New Roman"/>
                <w:b/>
                <w:bCs/>
                <w:i/>
                <w:iCs/>
              </w:rPr>
              <w:t>şi</w:t>
            </w:r>
            <w:proofErr w:type="spellEnd"/>
            <w:r w:rsidRPr="006847F6">
              <w:rPr>
                <w:rFonts w:eastAsia="Times New Roman"/>
                <w:b/>
                <w:bCs/>
                <w:i/>
                <w:iCs/>
              </w:rPr>
              <w:t xml:space="preserve"> </w:t>
            </w:r>
            <w:proofErr w:type="spellStart"/>
            <w:r w:rsidRPr="006847F6">
              <w:rPr>
                <w:rFonts w:eastAsia="Times New Roman"/>
                <w:b/>
                <w:bCs/>
                <w:i/>
                <w:iCs/>
              </w:rPr>
              <w:t>gratuităţi</w:t>
            </w:r>
            <w:proofErr w:type="spellEnd"/>
          </w:p>
        </w:tc>
        <w:tc>
          <w:tcPr>
            <w:tcW w:w="2943"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FDD52E9" w14:textId="77777777" w:rsidR="00EA35AD" w:rsidRPr="006847F6" w:rsidRDefault="00EA35AD" w:rsidP="00B077F8">
            <w:pPr>
              <w:jc w:val="center"/>
              <w:rPr>
                <w:rFonts w:eastAsia="Times New Roman"/>
                <w:b/>
                <w:bCs/>
                <w:i/>
                <w:iCs/>
              </w:rPr>
            </w:pPr>
            <w:r w:rsidRPr="006847F6">
              <w:rPr>
                <w:rFonts w:eastAsia="Times New Roman"/>
                <w:b/>
                <w:bCs/>
                <w:i/>
                <w:iCs/>
              </w:rPr>
              <w:t>Tarif cu TVA</w:t>
            </w:r>
          </w:p>
        </w:tc>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08C285B8" w14:textId="77777777" w:rsidR="00EA35AD" w:rsidRPr="006847F6" w:rsidRDefault="00EA35AD" w:rsidP="00B077F8">
            <w:pPr>
              <w:jc w:val="center"/>
              <w:rPr>
                <w:rFonts w:eastAsia="Times New Roman"/>
              </w:rPr>
            </w:pPr>
          </w:p>
        </w:tc>
      </w:tr>
      <w:tr w:rsidR="006847F6" w:rsidRPr="006847F6" w14:paraId="17A859C0" w14:textId="77777777" w:rsidTr="00B077F8">
        <w:trPr>
          <w:trHeight w:val="312"/>
          <w:jc w:val="center"/>
        </w:trPr>
        <w:tc>
          <w:tcPr>
            <w:tcW w:w="5524" w:type="dxa"/>
            <w:tcBorders>
              <w:top w:val="nil"/>
              <w:left w:val="nil"/>
              <w:bottom w:val="nil"/>
              <w:right w:val="nil"/>
            </w:tcBorders>
            <w:shd w:val="clear" w:color="auto" w:fill="auto"/>
            <w:noWrap/>
            <w:vAlign w:val="bottom"/>
            <w:hideMark/>
          </w:tcPr>
          <w:p w14:paraId="2E1D9307" w14:textId="77777777" w:rsidR="00EA35AD" w:rsidRPr="006847F6" w:rsidRDefault="00EA35AD" w:rsidP="00B077F8">
            <w:pPr>
              <w:jc w:val="center"/>
              <w:rPr>
                <w:rFonts w:eastAsia="Times New Roman"/>
                <w:b/>
                <w:bCs/>
              </w:rPr>
            </w:pPr>
          </w:p>
        </w:tc>
        <w:tc>
          <w:tcPr>
            <w:tcW w:w="2943" w:type="dxa"/>
            <w:gridSpan w:val="3"/>
            <w:tcBorders>
              <w:top w:val="nil"/>
              <w:left w:val="nil"/>
              <w:bottom w:val="nil"/>
              <w:right w:val="nil"/>
            </w:tcBorders>
            <w:shd w:val="clear" w:color="auto" w:fill="auto"/>
            <w:noWrap/>
            <w:vAlign w:val="bottom"/>
            <w:hideMark/>
          </w:tcPr>
          <w:p w14:paraId="3F9E3C4C" w14:textId="77777777" w:rsidR="00EA35AD" w:rsidRPr="006847F6" w:rsidRDefault="00EA35AD" w:rsidP="00B077F8">
            <w:pPr>
              <w:jc w:val="center"/>
              <w:rPr>
                <w:rFonts w:eastAsia="Times New Roman"/>
                <w:b/>
                <w:bCs/>
              </w:rPr>
            </w:pPr>
          </w:p>
        </w:tc>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347C17C3" w14:textId="77777777" w:rsidR="00EA35AD" w:rsidRPr="006847F6" w:rsidRDefault="00EA35AD" w:rsidP="00B077F8">
            <w:pPr>
              <w:jc w:val="center"/>
              <w:rPr>
                <w:rFonts w:eastAsia="Times New Roman"/>
              </w:rPr>
            </w:pPr>
          </w:p>
        </w:tc>
      </w:tr>
      <w:tr w:rsidR="006847F6" w:rsidRPr="006847F6" w14:paraId="2E97139A" w14:textId="77777777" w:rsidTr="00B077F8">
        <w:trPr>
          <w:trHeight w:val="882"/>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87E049" w14:textId="77777777" w:rsidR="00EA35AD" w:rsidRPr="006847F6" w:rsidRDefault="00EA35AD" w:rsidP="00B077F8">
            <w:pPr>
              <w:jc w:val="left"/>
              <w:rPr>
                <w:rFonts w:eastAsia="Times New Roman"/>
              </w:rPr>
            </w:pPr>
            <w:r w:rsidRPr="006847F6">
              <w:rPr>
                <w:rFonts w:eastAsia="Times New Roman"/>
              </w:rPr>
              <w:t>cu pensii până la 1450 lei</w:t>
            </w:r>
          </w:p>
        </w:tc>
        <w:tc>
          <w:tcPr>
            <w:tcW w:w="2943" w:type="dxa"/>
            <w:gridSpan w:val="3"/>
            <w:tcBorders>
              <w:top w:val="single" w:sz="4" w:space="0" w:color="000000"/>
              <w:left w:val="nil"/>
              <w:bottom w:val="single" w:sz="4" w:space="0" w:color="000000"/>
              <w:right w:val="single" w:sz="4" w:space="0" w:color="000000"/>
            </w:tcBorders>
            <w:shd w:val="clear" w:color="auto" w:fill="auto"/>
            <w:vAlign w:val="bottom"/>
            <w:hideMark/>
          </w:tcPr>
          <w:p w14:paraId="67B41993" w14:textId="77777777" w:rsidR="00EA35AD" w:rsidRPr="006847F6" w:rsidRDefault="00EA35AD" w:rsidP="00B077F8">
            <w:pPr>
              <w:jc w:val="center"/>
              <w:rPr>
                <w:rFonts w:eastAsia="Times New Roman"/>
              </w:rPr>
            </w:pPr>
            <w:r w:rsidRPr="006847F6">
              <w:rPr>
                <w:rFonts w:eastAsia="Times New Roman"/>
              </w:rPr>
              <w:t>Abonament GRATUIT, reducere 100% - toate liniile urbane</w:t>
            </w:r>
          </w:p>
        </w:tc>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0345FA11" w14:textId="77777777" w:rsidR="00EA35AD" w:rsidRPr="006847F6" w:rsidRDefault="00EA35AD" w:rsidP="00B077F8">
            <w:pPr>
              <w:jc w:val="center"/>
              <w:rPr>
                <w:rFonts w:eastAsia="Times New Roman"/>
              </w:rPr>
            </w:pPr>
            <w:r w:rsidRPr="006847F6">
              <w:rPr>
                <w:rFonts w:eastAsia="Times New Roman"/>
              </w:rPr>
              <w:t>84 lei</w:t>
            </w:r>
          </w:p>
        </w:tc>
      </w:tr>
      <w:tr w:rsidR="006847F6" w:rsidRPr="006847F6" w14:paraId="0CF084CF" w14:textId="77777777" w:rsidTr="00B077F8">
        <w:trPr>
          <w:trHeight w:val="612"/>
          <w:jc w:val="center"/>
        </w:trPr>
        <w:tc>
          <w:tcPr>
            <w:tcW w:w="55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4D7C1FA" w14:textId="77777777" w:rsidR="00EA35AD" w:rsidRPr="006847F6" w:rsidRDefault="00EA35AD" w:rsidP="00B077F8">
            <w:pPr>
              <w:jc w:val="left"/>
              <w:rPr>
                <w:rFonts w:eastAsia="Times New Roman"/>
              </w:rPr>
            </w:pPr>
            <w:r w:rsidRPr="006847F6">
              <w:rPr>
                <w:rFonts w:eastAsia="Times New Roman"/>
              </w:rPr>
              <w:t>cu pensii cuprinse între 1451-2000 lei</w:t>
            </w:r>
          </w:p>
        </w:tc>
        <w:tc>
          <w:tcPr>
            <w:tcW w:w="2943" w:type="dxa"/>
            <w:gridSpan w:val="3"/>
            <w:tcBorders>
              <w:top w:val="single" w:sz="4" w:space="0" w:color="000000"/>
              <w:left w:val="nil"/>
              <w:bottom w:val="single" w:sz="4" w:space="0" w:color="000000"/>
              <w:right w:val="single" w:sz="4" w:space="0" w:color="000000"/>
            </w:tcBorders>
            <w:shd w:val="clear" w:color="auto" w:fill="auto"/>
            <w:vAlign w:val="bottom"/>
            <w:hideMark/>
          </w:tcPr>
          <w:p w14:paraId="14398C28" w14:textId="77777777" w:rsidR="00EA35AD" w:rsidRPr="006847F6" w:rsidRDefault="00EA35AD" w:rsidP="00B077F8">
            <w:pPr>
              <w:jc w:val="center"/>
              <w:rPr>
                <w:rFonts w:eastAsia="Times New Roman"/>
              </w:rPr>
            </w:pPr>
            <w:r w:rsidRPr="006847F6">
              <w:rPr>
                <w:rFonts w:eastAsia="Times New Roman"/>
              </w:rPr>
              <w:t>Abonament cu reducere 50%, 30 lei-1 linie urbană</w:t>
            </w:r>
          </w:p>
        </w:tc>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7EC2A994" w14:textId="77777777" w:rsidR="00EA35AD" w:rsidRPr="006847F6" w:rsidRDefault="00EA35AD" w:rsidP="00B077F8">
            <w:pPr>
              <w:jc w:val="center"/>
              <w:rPr>
                <w:rFonts w:eastAsia="Times New Roman"/>
              </w:rPr>
            </w:pPr>
            <w:r w:rsidRPr="006847F6">
              <w:rPr>
                <w:rFonts w:eastAsia="Times New Roman"/>
              </w:rPr>
              <w:t>30 lei</w:t>
            </w:r>
          </w:p>
        </w:tc>
      </w:tr>
      <w:tr w:rsidR="006847F6" w:rsidRPr="006847F6" w14:paraId="38B7C9D6" w14:textId="77777777" w:rsidTr="00EA35AD">
        <w:trPr>
          <w:trHeight w:val="612"/>
          <w:jc w:val="center"/>
        </w:trPr>
        <w:tc>
          <w:tcPr>
            <w:tcW w:w="5524" w:type="dxa"/>
            <w:vMerge/>
            <w:tcBorders>
              <w:top w:val="nil"/>
              <w:left w:val="single" w:sz="4" w:space="0" w:color="000000"/>
              <w:bottom w:val="single" w:sz="4" w:space="0" w:color="000000"/>
              <w:right w:val="single" w:sz="4" w:space="0" w:color="000000"/>
            </w:tcBorders>
            <w:vAlign w:val="center"/>
            <w:hideMark/>
          </w:tcPr>
          <w:p w14:paraId="0223BE5D" w14:textId="77777777" w:rsidR="00EA35AD" w:rsidRPr="006847F6" w:rsidRDefault="00EA35AD" w:rsidP="00B077F8">
            <w:pPr>
              <w:jc w:val="left"/>
              <w:rPr>
                <w:rFonts w:eastAsia="Times New Roman"/>
              </w:rPr>
            </w:pPr>
          </w:p>
        </w:tc>
        <w:tc>
          <w:tcPr>
            <w:tcW w:w="2943" w:type="dxa"/>
            <w:gridSpan w:val="3"/>
            <w:tcBorders>
              <w:top w:val="single" w:sz="4" w:space="0" w:color="000000"/>
              <w:left w:val="nil"/>
              <w:bottom w:val="single" w:sz="4" w:space="0" w:color="000000"/>
              <w:right w:val="single" w:sz="4" w:space="0" w:color="000000"/>
            </w:tcBorders>
            <w:shd w:val="clear" w:color="auto" w:fill="auto"/>
            <w:vAlign w:val="bottom"/>
            <w:hideMark/>
          </w:tcPr>
          <w:p w14:paraId="304A9C00" w14:textId="77777777" w:rsidR="00EA35AD" w:rsidRPr="006847F6" w:rsidRDefault="00EA35AD" w:rsidP="00B077F8">
            <w:pPr>
              <w:jc w:val="center"/>
              <w:rPr>
                <w:rFonts w:eastAsia="Times New Roman"/>
              </w:rPr>
            </w:pPr>
            <w:r w:rsidRPr="006847F6">
              <w:rPr>
                <w:rFonts w:eastAsia="Times New Roman"/>
              </w:rPr>
              <w:t>Abonament cu reducere 50%, 42 lei-toate liniile urbane</w:t>
            </w:r>
          </w:p>
        </w:tc>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394F77E8" w14:textId="77777777" w:rsidR="00EA35AD" w:rsidRPr="006847F6" w:rsidRDefault="00EA35AD" w:rsidP="00B077F8">
            <w:pPr>
              <w:jc w:val="center"/>
              <w:rPr>
                <w:rFonts w:eastAsia="Times New Roman"/>
              </w:rPr>
            </w:pPr>
            <w:r w:rsidRPr="006847F6">
              <w:rPr>
                <w:rFonts w:eastAsia="Times New Roman"/>
              </w:rPr>
              <w:t>42 lei</w:t>
            </w:r>
          </w:p>
        </w:tc>
      </w:tr>
      <w:tr w:rsidR="006847F6" w:rsidRPr="006847F6" w14:paraId="39FF4A9A" w14:textId="77777777" w:rsidTr="00EA35AD">
        <w:trPr>
          <w:trHeight w:val="1300"/>
          <w:jc w:val="center"/>
        </w:trPr>
        <w:tc>
          <w:tcPr>
            <w:tcW w:w="5524" w:type="dxa"/>
            <w:tcBorders>
              <w:top w:val="nil"/>
              <w:left w:val="single" w:sz="4" w:space="0" w:color="000000"/>
              <w:bottom w:val="single" w:sz="4" w:space="0" w:color="000000"/>
              <w:right w:val="single" w:sz="4" w:space="0" w:color="000000"/>
            </w:tcBorders>
            <w:shd w:val="clear" w:color="auto" w:fill="auto"/>
            <w:vAlign w:val="center"/>
            <w:hideMark/>
          </w:tcPr>
          <w:p w14:paraId="7DC6E650" w14:textId="3DDDEDF1" w:rsidR="00EA35AD" w:rsidRPr="006847F6" w:rsidRDefault="00A75C03" w:rsidP="00277959">
            <w:pPr>
              <w:jc w:val="left"/>
              <w:rPr>
                <w:rFonts w:eastAsia="Times New Roman"/>
              </w:rPr>
            </w:pPr>
            <w:r w:rsidRPr="006847F6">
              <w:rPr>
                <w:rFonts w:eastAsia="Times New Roman"/>
              </w:rPr>
              <w:t>E</w:t>
            </w:r>
            <w:r w:rsidR="00EA35AD" w:rsidRPr="006847F6">
              <w:rPr>
                <w:rFonts w:eastAsia="Times New Roman"/>
              </w:rPr>
              <w:t>levi</w:t>
            </w:r>
            <w:r w:rsidR="0085622D" w:rsidRPr="006847F6">
              <w:rPr>
                <w:rFonts w:eastAsia="Times New Roman"/>
              </w:rPr>
              <w:t>i</w:t>
            </w:r>
            <w:r w:rsidR="00EA35AD" w:rsidRPr="006847F6">
              <w:rPr>
                <w:rFonts w:eastAsia="Times New Roman"/>
              </w:rPr>
              <w:t xml:space="preserve"> din învățământul preuniversitar care frecventează unitățile </w:t>
            </w:r>
            <w:r w:rsidR="00371589" w:rsidRPr="006847F6">
              <w:rPr>
                <w:rFonts w:eastAsia="Times New Roman"/>
              </w:rPr>
              <w:t xml:space="preserve">acreditate/autorizate </w:t>
            </w:r>
            <w:r w:rsidR="00EA35AD" w:rsidRPr="006847F6">
              <w:rPr>
                <w:rFonts w:eastAsia="Times New Roman"/>
              </w:rPr>
              <w:t>de învățământ din Municipiul Sfântu Gheorghe</w:t>
            </w:r>
          </w:p>
        </w:tc>
        <w:tc>
          <w:tcPr>
            <w:tcW w:w="2943" w:type="dxa"/>
            <w:gridSpan w:val="3"/>
            <w:tcBorders>
              <w:top w:val="single" w:sz="4" w:space="0" w:color="000000"/>
              <w:left w:val="nil"/>
              <w:right w:val="single" w:sz="4" w:space="0" w:color="auto"/>
            </w:tcBorders>
            <w:shd w:val="clear" w:color="auto" w:fill="auto"/>
            <w:vAlign w:val="bottom"/>
            <w:hideMark/>
          </w:tcPr>
          <w:p w14:paraId="527E8785" w14:textId="60CB204A" w:rsidR="00EA35AD" w:rsidRPr="006847F6" w:rsidRDefault="00EA35AD" w:rsidP="003259F4">
            <w:pPr>
              <w:jc w:val="center"/>
              <w:rPr>
                <w:rFonts w:eastAsia="Times New Roman"/>
              </w:rPr>
            </w:pPr>
            <w:r w:rsidRPr="006847F6">
              <w:rPr>
                <w:rFonts w:eastAsia="Times New Roman"/>
              </w:rPr>
              <w:t>Abonament cu reducere 100%, -</w:t>
            </w:r>
            <w:r w:rsidR="0085622D" w:rsidRPr="006847F6">
              <w:rPr>
                <w:rFonts w:eastAsia="Times New Roman"/>
              </w:rPr>
              <w:t xml:space="preserve"> </w:t>
            </w:r>
            <w:r w:rsidRPr="006847F6">
              <w:rPr>
                <w:rFonts w:eastAsia="Times New Roman"/>
              </w:rPr>
              <w:t>toate liniile urbane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1C7EA" w14:textId="77777777" w:rsidR="00EA35AD" w:rsidRPr="006847F6" w:rsidRDefault="00EA35AD" w:rsidP="0085622D">
            <w:pPr>
              <w:jc w:val="center"/>
              <w:rPr>
                <w:rFonts w:eastAsia="Times New Roman"/>
              </w:rPr>
            </w:pPr>
            <w:r w:rsidRPr="006847F6">
              <w:rPr>
                <w:rFonts w:eastAsia="Times New Roman"/>
              </w:rPr>
              <w:t>84 lei</w:t>
            </w:r>
          </w:p>
        </w:tc>
      </w:tr>
      <w:tr w:rsidR="006847F6" w:rsidRPr="006847F6" w14:paraId="54029D12" w14:textId="77777777" w:rsidTr="006847F6">
        <w:trPr>
          <w:trHeight w:val="912"/>
          <w:jc w:val="center"/>
        </w:trPr>
        <w:tc>
          <w:tcPr>
            <w:tcW w:w="5524" w:type="dxa"/>
            <w:vMerge w:val="restart"/>
            <w:tcBorders>
              <w:top w:val="nil"/>
              <w:left w:val="single" w:sz="4" w:space="0" w:color="000000"/>
              <w:right w:val="single" w:sz="4" w:space="0" w:color="000000"/>
            </w:tcBorders>
            <w:shd w:val="clear" w:color="auto" w:fill="auto"/>
            <w:vAlign w:val="center"/>
          </w:tcPr>
          <w:p w14:paraId="11DDD3AF" w14:textId="17EA43A9" w:rsidR="00C05156" w:rsidRPr="006847F6" w:rsidRDefault="00C05156" w:rsidP="00B077F8">
            <w:pPr>
              <w:jc w:val="left"/>
              <w:rPr>
                <w:rFonts w:eastAsia="Times New Roman"/>
              </w:rPr>
            </w:pPr>
            <w:proofErr w:type="spellStart"/>
            <w:r w:rsidRPr="006847F6">
              <w:rPr>
                <w:rFonts w:eastAsia="Times New Roman"/>
              </w:rPr>
              <w:t>Studenţii</w:t>
            </w:r>
            <w:proofErr w:type="spellEnd"/>
            <w:r w:rsidRPr="006847F6">
              <w:rPr>
                <w:rFonts w:eastAsia="Times New Roman"/>
              </w:rPr>
              <w:t xml:space="preserve"> </w:t>
            </w:r>
            <w:proofErr w:type="spellStart"/>
            <w:r w:rsidRPr="006847F6">
              <w:rPr>
                <w:rFonts w:eastAsia="Times New Roman"/>
              </w:rPr>
              <w:t>înmatriculaţi</w:t>
            </w:r>
            <w:proofErr w:type="spellEnd"/>
            <w:r w:rsidRPr="006847F6">
              <w:rPr>
                <w:rFonts w:eastAsia="Times New Roman"/>
              </w:rPr>
              <w:t xml:space="preserve"> la forma de </w:t>
            </w:r>
            <w:proofErr w:type="spellStart"/>
            <w:r w:rsidRPr="006847F6">
              <w:rPr>
                <w:rFonts w:eastAsia="Times New Roman"/>
              </w:rPr>
              <w:t>învăţământ</w:t>
            </w:r>
            <w:proofErr w:type="spellEnd"/>
            <w:r w:rsidRPr="006847F6">
              <w:rPr>
                <w:rFonts w:eastAsia="Times New Roman"/>
              </w:rPr>
              <w:t xml:space="preserve"> cu </w:t>
            </w:r>
            <w:proofErr w:type="spellStart"/>
            <w:r w:rsidRPr="006847F6">
              <w:rPr>
                <w:rFonts w:eastAsia="Times New Roman"/>
              </w:rPr>
              <w:t>frecvenţă</w:t>
            </w:r>
            <w:proofErr w:type="spellEnd"/>
            <w:r w:rsidRPr="006847F6">
              <w:rPr>
                <w:rFonts w:eastAsia="Times New Roman"/>
              </w:rPr>
              <w:t xml:space="preserve">, în </w:t>
            </w:r>
            <w:proofErr w:type="spellStart"/>
            <w:r w:rsidRPr="006847F6">
              <w:rPr>
                <w:rFonts w:eastAsia="Times New Roman"/>
              </w:rPr>
              <w:t>instituţiile</w:t>
            </w:r>
            <w:proofErr w:type="spellEnd"/>
            <w:r w:rsidRPr="006847F6">
              <w:rPr>
                <w:rFonts w:eastAsia="Times New Roman"/>
              </w:rPr>
              <w:t xml:space="preserve"> de </w:t>
            </w:r>
            <w:proofErr w:type="spellStart"/>
            <w:r w:rsidRPr="006847F6">
              <w:rPr>
                <w:rFonts w:eastAsia="Times New Roman"/>
              </w:rPr>
              <w:t>învăţământ</w:t>
            </w:r>
            <w:proofErr w:type="spellEnd"/>
            <w:r w:rsidRPr="006847F6">
              <w:rPr>
                <w:rFonts w:eastAsia="Times New Roman"/>
              </w:rPr>
              <w:t xml:space="preserve"> superior acreditate din Municipiul Sfântu Gheorghe</w:t>
            </w:r>
          </w:p>
        </w:tc>
        <w:tc>
          <w:tcPr>
            <w:tcW w:w="2943" w:type="dxa"/>
            <w:gridSpan w:val="3"/>
            <w:tcBorders>
              <w:top w:val="single" w:sz="4" w:space="0" w:color="000000"/>
              <w:left w:val="nil"/>
              <w:bottom w:val="single" w:sz="4" w:space="0" w:color="000000"/>
              <w:right w:val="single" w:sz="4" w:space="0" w:color="auto"/>
            </w:tcBorders>
            <w:shd w:val="clear" w:color="auto" w:fill="auto"/>
            <w:vAlign w:val="center"/>
          </w:tcPr>
          <w:p w14:paraId="060E9CF8" w14:textId="5779E2AA" w:rsidR="00C05156" w:rsidRPr="0031686F" w:rsidRDefault="00C05156" w:rsidP="00B077F8">
            <w:pPr>
              <w:jc w:val="center"/>
              <w:rPr>
                <w:rFonts w:eastAsia="Times New Roman"/>
                <w:highlight w:val="yellow"/>
              </w:rPr>
            </w:pPr>
            <w:r w:rsidRPr="0031686F">
              <w:rPr>
                <w:rFonts w:eastAsia="Times New Roman"/>
                <w:highlight w:val="yellow"/>
              </w:rPr>
              <w:t>Abonament cu reducere 50%, 30 lei-1 linie urbană</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89900" w14:textId="3DDF617B" w:rsidR="00C05156" w:rsidRPr="0031686F" w:rsidRDefault="00C05156" w:rsidP="00B077F8">
            <w:pPr>
              <w:jc w:val="center"/>
              <w:rPr>
                <w:rFonts w:eastAsia="Times New Roman"/>
                <w:highlight w:val="yellow"/>
              </w:rPr>
            </w:pPr>
            <w:r w:rsidRPr="0031686F">
              <w:rPr>
                <w:rFonts w:eastAsia="Times New Roman"/>
                <w:highlight w:val="yellow"/>
              </w:rPr>
              <w:t>30 lei</w:t>
            </w:r>
          </w:p>
        </w:tc>
      </w:tr>
      <w:tr w:rsidR="006847F6" w:rsidRPr="006847F6" w14:paraId="4AA10981" w14:textId="77777777" w:rsidTr="006847F6">
        <w:trPr>
          <w:trHeight w:val="912"/>
          <w:jc w:val="center"/>
        </w:trPr>
        <w:tc>
          <w:tcPr>
            <w:tcW w:w="5524" w:type="dxa"/>
            <w:vMerge/>
            <w:tcBorders>
              <w:left w:val="single" w:sz="4" w:space="0" w:color="000000"/>
              <w:bottom w:val="single" w:sz="4" w:space="0" w:color="000000"/>
              <w:right w:val="single" w:sz="4" w:space="0" w:color="000000"/>
            </w:tcBorders>
            <w:shd w:val="clear" w:color="auto" w:fill="auto"/>
            <w:vAlign w:val="center"/>
          </w:tcPr>
          <w:p w14:paraId="2058EB52" w14:textId="77777777" w:rsidR="00C05156" w:rsidRPr="006847F6" w:rsidRDefault="00C05156" w:rsidP="00B077F8">
            <w:pPr>
              <w:jc w:val="left"/>
              <w:rPr>
                <w:rFonts w:eastAsia="Times New Roman"/>
              </w:rPr>
            </w:pPr>
          </w:p>
        </w:tc>
        <w:tc>
          <w:tcPr>
            <w:tcW w:w="2943" w:type="dxa"/>
            <w:gridSpan w:val="3"/>
            <w:tcBorders>
              <w:top w:val="single" w:sz="4" w:space="0" w:color="000000"/>
              <w:left w:val="nil"/>
              <w:bottom w:val="single" w:sz="4" w:space="0" w:color="000000"/>
              <w:right w:val="single" w:sz="4" w:space="0" w:color="auto"/>
            </w:tcBorders>
            <w:shd w:val="clear" w:color="auto" w:fill="auto"/>
            <w:vAlign w:val="center"/>
          </w:tcPr>
          <w:p w14:paraId="0E486662" w14:textId="764FA31F" w:rsidR="00C05156" w:rsidRPr="0031686F" w:rsidRDefault="00C05156" w:rsidP="00B077F8">
            <w:pPr>
              <w:jc w:val="center"/>
              <w:rPr>
                <w:rFonts w:eastAsia="Times New Roman"/>
                <w:highlight w:val="yellow"/>
              </w:rPr>
            </w:pPr>
            <w:r w:rsidRPr="0031686F">
              <w:rPr>
                <w:rFonts w:eastAsia="Times New Roman"/>
                <w:highlight w:val="yellow"/>
              </w:rPr>
              <w:t>Abonament cu reducere 50%, 42 lei -</w:t>
            </w:r>
            <w:r w:rsidRPr="0031686F">
              <w:rPr>
                <w:highlight w:val="yellow"/>
              </w:rPr>
              <w:t xml:space="preserve"> </w:t>
            </w:r>
            <w:r w:rsidRPr="0031686F">
              <w:rPr>
                <w:rFonts w:eastAsia="Times New Roman"/>
                <w:highlight w:val="yellow"/>
              </w:rPr>
              <w:t>toate liniile urbane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C7CEB" w14:textId="4D92CFDF" w:rsidR="00C05156" w:rsidRPr="0031686F" w:rsidRDefault="00C05156" w:rsidP="00B077F8">
            <w:pPr>
              <w:jc w:val="center"/>
              <w:rPr>
                <w:rFonts w:eastAsia="Times New Roman"/>
                <w:highlight w:val="yellow"/>
              </w:rPr>
            </w:pPr>
            <w:r w:rsidRPr="0031686F">
              <w:rPr>
                <w:rFonts w:eastAsia="Times New Roman"/>
                <w:highlight w:val="yellow"/>
              </w:rPr>
              <w:t>42 lei</w:t>
            </w:r>
          </w:p>
        </w:tc>
      </w:tr>
      <w:tr w:rsidR="006847F6" w:rsidRPr="006847F6" w14:paraId="18F076E7" w14:textId="77777777" w:rsidTr="00EA35AD">
        <w:trPr>
          <w:trHeight w:val="912"/>
          <w:jc w:val="center"/>
        </w:trPr>
        <w:tc>
          <w:tcPr>
            <w:tcW w:w="5524" w:type="dxa"/>
            <w:tcBorders>
              <w:top w:val="nil"/>
              <w:left w:val="single" w:sz="4" w:space="0" w:color="000000"/>
              <w:bottom w:val="single" w:sz="4" w:space="0" w:color="000000"/>
              <w:right w:val="single" w:sz="4" w:space="0" w:color="000000"/>
            </w:tcBorders>
            <w:shd w:val="clear" w:color="auto" w:fill="auto"/>
            <w:vAlign w:val="center"/>
          </w:tcPr>
          <w:p w14:paraId="03508FFD" w14:textId="2980DC52" w:rsidR="00A75C03" w:rsidRPr="006847F6" w:rsidRDefault="00A75C03" w:rsidP="00B077F8">
            <w:pPr>
              <w:jc w:val="left"/>
              <w:rPr>
                <w:rFonts w:eastAsia="Times New Roman"/>
              </w:rPr>
            </w:pPr>
            <w:proofErr w:type="spellStart"/>
            <w:r w:rsidRPr="006847F6">
              <w:rPr>
                <w:rFonts w:eastAsia="Times New Roman"/>
              </w:rPr>
              <w:lastRenderedPageBreak/>
              <w:t>Studenţii</w:t>
            </w:r>
            <w:proofErr w:type="spellEnd"/>
            <w:r w:rsidRPr="006847F6">
              <w:rPr>
                <w:rFonts w:eastAsia="Times New Roman"/>
              </w:rPr>
              <w:t xml:space="preserve"> orfani sau </w:t>
            </w:r>
            <w:proofErr w:type="spellStart"/>
            <w:r w:rsidRPr="006847F6">
              <w:rPr>
                <w:rFonts w:eastAsia="Times New Roman"/>
              </w:rPr>
              <w:t>proveniţi</w:t>
            </w:r>
            <w:proofErr w:type="spellEnd"/>
            <w:r w:rsidRPr="006847F6">
              <w:rPr>
                <w:rFonts w:eastAsia="Times New Roman"/>
              </w:rPr>
              <w:t xml:space="preserve"> din casele de copii</w:t>
            </w:r>
            <w:r w:rsidR="0035787A" w:rsidRPr="006847F6">
              <w:rPr>
                <w:rFonts w:eastAsia="Times New Roman"/>
              </w:rPr>
              <w:t xml:space="preserve"> </w:t>
            </w:r>
            <w:proofErr w:type="spellStart"/>
            <w:r w:rsidR="0035787A" w:rsidRPr="006847F6">
              <w:rPr>
                <w:rFonts w:eastAsia="Times New Roman"/>
              </w:rPr>
              <w:t>înmatriculaţi</w:t>
            </w:r>
            <w:proofErr w:type="spellEnd"/>
            <w:r w:rsidR="0035787A" w:rsidRPr="006847F6">
              <w:rPr>
                <w:rFonts w:eastAsia="Times New Roman"/>
              </w:rPr>
              <w:t xml:space="preserve"> la forma de </w:t>
            </w:r>
            <w:proofErr w:type="spellStart"/>
            <w:r w:rsidR="0035787A" w:rsidRPr="006847F6">
              <w:rPr>
                <w:rFonts w:eastAsia="Times New Roman"/>
              </w:rPr>
              <w:t>învăţământ</w:t>
            </w:r>
            <w:proofErr w:type="spellEnd"/>
            <w:r w:rsidR="0035787A" w:rsidRPr="006847F6">
              <w:rPr>
                <w:rFonts w:eastAsia="Times New Roman"/>
              </w:rPr>
              <w:t xml:space="preserve"> cu </w:t>
            </w:r>
            <w:proofErr w:type="spellStart"/>
            <w:r w:rsidR="0035787A" w:rsidRPr="006847F6">
              <w:rPr>
                <w:rFonts w:eastAsia="Times New Roman"/>
              </w:rPr>
              <w:t>frecvenţă</w:t>
            </w:r>
            <w:proofErr w:type="spellEnd"/>
            <w:r w:rsidR="0035787A" w:rsidRPr="006847F6">
              <w:rPr>
                <w:rFonts w:eastAsia="Times New Roman"/>
              </w:rPr>
              <w:t xml:space="preserve">, în </w:t>
            </w:r>
            <w:proofErr w:type="spellStart"/>
            <w:r w:rsidR="0035787A" w:rsidRPr="006847F6">
              <w:rPr>
                <w:rFonts w:eastAsia="Times New Roman"/>
              </w:rPr>
              <w:t>instituţiile</w:t>
            </w:r>
            <w:proofErr w:type="spellEnd"/>
            <w:r w:rsidR="0035787A" w:rsidRPr="006847F6">
              <w:rPr>
                <w:rFonts w:eastAsia="Times New Roman"/>
              </w:rPr>
              <w:t xml:space="preserve"> de </w:t>
            </w:r>
            <w:proofErr w:type="spellStart"/>
            <w:r w:rsidR="0035787A" w:rsidRPr="006847F6">
              <w:rPr>
                <w:rFonts w:eastAsia="Times New Roman"/>
              </w:rPr>
              <w:t>învăţământ</w:t>
            </w:r>
            <w:proofErr w:type="spellEnd"/>
            <w:r w:rsidR="0035787A" w:rsidRPr="006847F6">
              <w:rPr>
                <w:rFonts w:eastAsia="Times New Roman"/>
              </w:rPr>
              <w:t xml:space="preserve"> superior acreditate din Municipiul Sfântu Gheorghe</w:t>
            </w:r>
          </w:p>
        </w:tc>
        <w:tc>
          <w:tcPr>
            <w:tcW w:w="2943" w:type="dxa"/>
            <w:gridSpan w:val="3"/>
            <w:tcBorders>
              <w:top w:val="single" w:sz="4" w:space="0" w:color="000000"/>
              <w:left w:val="nil"/>
              <w:bottom w:val="single" w:sz="4" w:space="0" w:color="000000"/>
              <w:right w:val="single" w:sz="4" w:space="0" w:color="auto"/>
            </w:tcBorders>
            <w:shd w:val="clear" w:color="auto" w:fill="auto"/>
            <w:vAlign w:val="center"/>
          </w:tcPr>
          <w:p w14:paraId="44B08539" w14:textId="6BA2AA6B" w:rsidR="00A75C03" w:rsidRPr="006847F6" w:rsidRDefault="00A75C03" w:rsidP="00B077F8">
            <w:pPr>
              <w:jc w:val="center"/>
              <w:rPr>
                <w:rFonts w:eastAsia="Times New Roman"/>
              </w:rPr>
            </w:pPr>
            <w:r w:rsidRPr="006847F6">
              <w:rPr>
                <w:rFonts w:eastAsia="Times New Roman"/>
              </w:rPr>
              <w:t>Abonament cu reducere 100%, - toate liniile urbane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3AAE9" w14:textId="0AEC0AFD" w:rsidR="00A75C03" w:rsidRPr="006847F6" w:rsidRDefault="00C05156" w:rsidP="00B077F8">
            <w:pPr>
              <w:jc w:val="center"/>
              <w:rPr>
                <w:rFonts w:eastAsia="Times New Roman"/>
              </w:rPr>
            </w:pPr>
            <w:r w:rsidRPr="006847F6">
              <w:rPr>
                <w:rFonts w:eastAsia="Times New Roman"/>
              </w:rPr>
              <w:t>84</w:t>
            </w:r>
            <w:r w:rsidR="00A75C03" w:rsidRPr="006847F6">
              <w:rPr>
                <w:rFonts w:eastAsia="Times New Roman"/>
              </w:rPr>
              <w:t xml:space="preserve"> lei</w:t>
            </w:r>
          </w:p>
        </w:tc>
      </w:tr>
      <w:tr w:rsidR="006847F6" w:rsidRPr="006847F6" w14:paraId="0D9F012F" w14:textId="77777777" w:rsidTr="00EA35AD">
        <w:trPr>
          <w:trHeight w:val="912"/>
          <w:jc w:val="center"/>
        </w:trPr>
        <w:tc>
          <w:tcPr>
            <w:tcW w:w="5524" w:type="dxa"/>
            <w:tcBorders>
              <w:top w:val="nil"/>
              <w:left w:val="single" w:sz="4" w:space="0" w:color="000000"/>
              <w:bottom w:val="single" w:sz="4" w:space="0" w:color="000000"/>
              <w:right w:val="single" w:sz="4" w:space="0" w:color="000000"/>
            </w:tcBorders>
            <w:shd w:val="clear" w:color="auto" w:fill="auto"/>
            <w:vAlign w:val="center"/>
            <w:hideMark/>
          </w:tcPr>
          <w:p w14:paraId="5C0E2F9E" w14:textId="77777777" w:rsidR="00EA35AD" w:rsidRPr="006847F6" w:rsidRDefault="00EA35AD" w:rsidP="00B077F8">
            <w:pPr>
              <w:jc w:val="left"/>
              <w:rPr>
                <w:rFonts w:eastAsia="Times New Roman"/>
              </w:rPr>
            </w:pPr>
            <w:r w:rsidRPr="006847F6">
              <w:rPr>
                <w:rFonts w:eastAsia="Times New Roman"/>
              </w:rPr>
              <w:t xml:space="preserve">Membrii al serviciilor de Ajutor Maltez, Pro Vita </w:t>
            </w:r>
            <w:proofErr w:type="spellStart"/>
            <w:r w:rsidRPr="006847F6">
              <w:rPr>
                <w:rFonts w:eastAsia="Times New Roman"/>
              </w:rPr>
              <w:t>Hominis</w:t>
            </w:r>
            <w:proofErr w:type="spellEnd"/>
            <w:r w:rsidRPr="006847F6">
              <w:rPr>
                <w:rFonts w:eastAsia="Times New Roman"/>
              </w:rPr>
              <w:t xml:space="preserve"> </w:t>
            </w:r>
            <w:proofErr w:type="spellStart"/>
            <w:r w:rsidRPr="006847F6">
              <w:rPr>
                <w:rFonts w:eastAsia="Times New Roman"/>
              </w:rPr>
              <w:t>şi</w:t>
            </w:r>
            <w:proofErr w:type="spellEnd"/>
            <w:r w:rsidRPr="006847F6">
              <w:rPr>
                <w:rFonts w:eastAsia="Times New Roman"/>
              </w:rPr>
              <w:t xml:space="preserve"> Crucea </w:t>
            </w:r>
            <w:proofErr w:type="spellStart"/>
            <w:r w:rsidRPr="006847F6">
              <w:rPr>
                <w:rFonts w:eastAsia="Times New Roman"/>
              </w:rPr>
              <w:t>Roşie</w:t>
            </w:r>
            <w:proofErr w:type="spellEnd"/>
          </w:p>
        </w:tc>
        <w:tc>
          <w:tcPr>
            <w:tcW w:w="2943" w:type="dxa"/>
            <w:gridSpan w:val="3"/>
            <w:tcBorders>
              <w:top w:val="single" w:sz="4" w:space="0" w:color="000000"/>
              <w:left w:val="nil"/>
              <w:bottom w:val="single" w:sz="4" w:space="0" w:color="000000"/>
              <w:right w:val="single" w:sz="4" w:space="0" w:color="auto"/>
            </w:tcBorders>
            <w:shd w:val="clear" w:color="auto" w:fill="auto"/>
            <w:vAlign w:val="center"/>
            <w:hideMark/>
          </w:tcPr>
          <w:p w14:paraId="2745A6FA" w14:textId="77777777" w:rsidR="00EA35AD" w:rsidRPr="006847F6" w:rsidRDefault="00EA35AD" w:rsidP="00B077F8">
            <w:pPr>
              <w:jc w:val="center"/>
              <w:rPr>
                <w:rFonts w:eastAsia="Times New Roman"/>
              </w:rPr>
            </w:pPr>
            <w:r w:rsidRPr="006847F6">
              <w:rPr>
                <w:rFonts w:eastAsia="Times New Roman"/>
              </w:rPr>
              <w:t>Abonament GRATUIT, reducere 100% - toate liniile urbane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391D9" w14:textId="77777777" w:rsidR="00EA35AD" w:rsidRPr="006847F6" w:rsidRDefault="00EA35AD" w:rsidP="00B077F8">
            <w:pPr>
              <w:jc w:val="center"/>
              <w:rPr>
                <w:rFonts w:eastAsia="Times New Roman"/>
              </w:rPr>
            </w:pPr>
            <w:r w:rsidRPr="006847F6">
              <w:rPr>
                <w:rFonts w:eastAsia="Times New Roman"/>
              </w:rPr>
              <w:t>84 lei</w:t>
            </w:r>
          </w:p>
        </w:tc>
      </w:tr>
      <w:tr w:rsidR="006847F6" w:rsidRPr="006847F6" w14:paraId="08694277" w14:textId="77777777" w:rsidTr="00B077F8">
        <w:trPr>
          <w:trHeight w:val="657"/>
          <w:jc w:val="center"/>
        </w:trPr>
        <w:tc>
          <w:tcPr>
            <w:tcW w:w="55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7FD2943" w14:textId="77777777" w:rsidR="00EA35AD" w:rsidRPr="006847F6" w:rsidRDefault="00EA35AD" w:rsidP="00B077F8">
            <w:pPr>
              <w:rPr>
                <w:rFonts w:eastAsia="Times New Roman"/>
              </w:rPr>
            </w:pPr>
            <w:r w:rsidRPr="006847F6">
              <w:rPr>
                <w:rFonts w:eastAsia="Times New Roman"/>
              </w:rPr>
              <w:t>Donatorii de sânge</w:t>
            </w:r>
          </w:p>
        </w:tc>
        <w:tc>
          <w:tcPr>
            <w:tcW w:w="2943" w:type="dxa"/>
            <w:gridSpan w:val="3"/>
            <w:tcBorders>
              <w:top w:val="single" w:sz="4" w:space="0" w:color="000000"/>
              <w:left w:val="nil"/>
              <w:bottom w:val="single" w:sz="4" w:space="0" w:color="000000"/>
              <w:right w:val="single" w:sz="4" w:space="0" w:color="000000"/>
            </w:tcBorders>
            <w:shd w:val="clear" w:color="auto" w:fill="auto"/>
            <w:vAlign w:val="center"/>
            <w:hideMark/>
          </w:tcPr>
          <w:p w14:paraId="3624CA3B" w14:textId="77777777" w:rsidR="00EA35AD" w:rsidRPr="006847F6" w:rsidRDefault="00EA35AD" w:rsidP="00B077F8">
            <w:pPr>
              <w:rPr>
                <w:rFonts w:eastAsia="Times New Roman"/>
              </w:rPr>
            </w:pPr>
            <w:r w:rsidRPr="006847F6">
              <w:rPr>
                <w:rFonts w:eastAsia="Times New Roman"/>
              </w:rPr>
              <w:t>Abonament cu reducere 50%, 30 lei-1 linie urbană</w:t>
            </w:r>
          </w:p>
        </w:tc>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3C6EF993" w14:textId="77777777" w:rsidR="00EA35AD" w:rsidRPr="006847F6" w:rsidRDefault="00EA35AD" w:rsidP="00B077F8">
            <w:pPr>
              <w:rPr>
                <w:rFonts w:eastAsia="Times New Roman"/>
              </w:rPr>
            </w:pPr>
            <w:r w:rsidRPr="006847F6">
              <w:rPr>
                <w:rFonts w:eastAsia="Times New Roman"/>
              </w:rPr>
              <w:t>30 lei</w:t>
            </w:r>
          </w:p>
        </w:tc>
      </w:tr>
      <w:tr w:rsidR="006847F6" w:rsidRPr="006847F6" w14:paraId="40E88FE7" w14:textId="77777777" w:rsidTr="00B077F8">
        <w:trPr>
          <w:trHeight w:val="657"/>
          <w:jc w:val="center"/>
        </w:trPr>
        <w:tc>
          <w:tcPr>
            <w:tcW w:w="5524" w:type="dxa"/>
            <w:vMerge/>
            <w:tcBorders>
              <w:top w:val="nil"/>
              <w:left w:val="single" w:sz="4" w:space="0" w:color="000000"/>
              <w:bottom w:val="single" w:sz="4" w:space="0" w:color="000000"/>
              <w:right w:val="single" w:sz="4" w:space="0" w:color="000000"/>
            </w:tcBorders>
            <w:vAlign w:val="center"/>
            <w:hideMark/>
          </w:tcPr>
          <w:p w14:paraId="49277C56" w14:textId="77777777" w:rsidR="00EA35AD" w:rsidRPr="006847F6" w:rsidRDefault="00EA35AD" w:rsidP="00B077F8">
            <w:pPr>
              <w:rPr>
                <w:rFonts w:eastAsia="Times New Roman"/>
              </w:rPr>
            </w:pPr>
          </w:p>
        </w:tc>
        <w:tc>
          <w:tcPr>
            <w:tcW w:w="2943" w:type="dxa"/>
            <w:gridSpan w:val="3"/>
            <w:tcBorders>
              <w:top w:val="single" w:sz="4" w:space="0" w:color="000000"/>
              <w:left w:val="nil"/>
              <w:bottom w:val="single" w:sz="4" w:space="0" w:color="000000"/>
              <w:right w:val="single" w:sz="4" w:space="0" w:color="000000"/>
            </w:tcBorders>
            <w:shd w:val="clear" w:color="auto" w:fill="auto"/>
            <w:vAlign w:val="center"/>
            <w:hideMark/>
          </w:tcPr>
          <w:p w14:paraId="0AD9D66C" w14:textId="77777777" w:rsidR="00EA35AD" w:rsidRPr="006847F6" w:rsidRDefault="00EA35AD" w:rsidP="00B077F8">
            <w:pPr>
              <w:rPr>
                <w:rFonts w:eastAsia="Times New Roman"/>
              </w:rPr>
            </w:pPr>
            <w:r w:rsidRPr="006847F6">
              <w:rPr>
                <w:rFonts w:eastAsia="Times New Roman"/>
              </w:rPr>
              <w:t>Abonament cu reducere 50%, 42 lei-toate liniile urbane</w:t>
            </w:r>
          </w:p>
        </w:tc>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6203A547" w14:textId="77777777" w:rsidR="00EA35AD" w:rsidRPr="006847F6" w:rsidRDefault="00EA35AD" w:rsidP="00B077F8">
            <w:pPr>
              <w:rPr>
                <w:rFonts w:eastAsia="Times New Roman"/>
              </w:rPr>
            </w:pPr>
            <w:r w:rsidRPr="006847F6">
              <w:rPr>
                <w:rFonts w:eastAsia="Times New Roman"/>
              </w:rPr>
              <w:t>42 lei</w:t>
            </w:r>
          </w:p>
        </w:tc>
      </w:tr>
      <w:tr w:rsidR="006847F6" w:rsidRPr="006847F6" w14:paraId="76CF56C9" w14:textId="77777777" w:rsidTr="00B077F8">
        <w:trPr>
          <w:trHeight w:val="930"/>
          <w:jc w:val="center"/>
        </w:trPr>
        <w:tc>
          <w:tcPr>
            <w:tcW w:w="5524" w:type="dxa"/>
            <w:tcBorders>
              <w:top w:val="nil"/>
              <w:left w:val="single" w:sz="4" w:space="0" w:color="000000"/>
              <w:bottom w:val="single" w:sz="4" w:space="0" w:color="000000"/>
              <w:right w:val="single" w:sz="4" w:space="0" w:color="000000"/>
            </w:tcBorders>
            <w:shd w:val="clear" w:color="auto" w:fill="auto"/>
            <w:vAlign w:val="center"/>
            <w:hideMark/>
          </w:tcPr>
          <w:p w14:paraId="34E5551B" w14:textId="77777777" w:rsidR="00EA35AD" w:rsidRPr="006847F6" w:rsidRDefault="00EA35AD" w:rsidP="00B077F8">
            <w:pPr>
              <w:rPr>
                <w:rFonts w:eastAsia="Times New Roman"/>
              </w:rPr>
            </w:pPr>
            <w:r w:rsidRPr="006847F6">
              <w:rPr>
                <w:rFonts w:eastAsia="Times New Roman"/>
              </w:rPr>
              <w:t xml:space="preserve">Luptătorii pentru victoria </w:t>
            </w:r>
            <w:proofErr w:type="spellStart"/>
            <w:r w:rsidRPr="006847F6">
              <w:rPr>
                <w:rFonts w:eastAsia="Times New Roman"/>
              </w:rPr>
              <w:t>Revoluţiei</w:t>
            </w:r>
            <w:proofErr w:type="spellEnd"/>
            <w:r w:rsidRPr="006847F6">
              <w:rPr>
                <w:rFonts w:eastAsia="Times New Roman"/>
              </w:rPr>
              <w:t xml:space="preserve"> din Decembrie 1989, </w:t>
            </w:r>
            <w:proofErr w:type="spellStart"/>
            <w:r w:rsidRPr="006847F6">
              <w:rPr>
                <w:rFonts w:eastAsia="Times New Roman"/>
              </w:rPr>
              <w:t>Urmaşii</w:t>
            </w:r>
            <w:proofErr w:type="spellEnd"/>
            <w:r w:rsidRPr="006847F6">
              <w:rPr>
                <w:rFonts w:eastAsia="Times New Roman"/>
              </w:rPr>
              <w:t xml:space="preserve"> eroilor martiri</w:t>
            </w:r>
          </w:p>
        </w:tc>
        <w:tc>
          <w:tcPr>
            <w:tcW w:w="2943" w:type="dxa"/>
            <w:gridSpan w:val="3"/>
            <w:tcBorders>
              <w:top w:val="single" w:sz="4" w:space="0" w:color="000000"/>
              <w:left w:val="nil"/>
              <w:bottom w:val="single" w:sz="4" w:space="0" w:color="000000"/>
              <w:right w:val="single" w:sz="4" w:space="0" w:color="000000"/>
            </w:tcBorders>
            <w:shd w:val="clear" w:color="auto" w:fill="auto"/>
            <w:vAlign w:val="center"/>
            <w:hideMark/>
          </w:tcPr>
          <w:p w14:paraId="5CFEAB86" w14:textId="77777777" w:rsidR="00EA35AD" w:rsidRPr="006847F6" w:rsidRDefault="00EA35AD" w:rsidP="00B077F8">
            <w:pPr>
              <w:rPr>
                <w:rFonts w:eastAsia="Times New Roman"/>
              </w:rPr>
            </w:pPr>
            <w:r w:rsidRPr="006847F6">
              <w:rPr>
                <w:rFonts w:eastAsia="Times New Roman"/>
              </w:rPr>
              <w:t>Abonament GRATUIT, reducere 100% - toate liniile urbane</w:t>
            </w:r>
          </w:p>
        </w:tc>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31070ECB" w14:textId="77777777" w:rsidR="00EA35AD" w:rsidRPr="006847F6" w:rsidRDefault="00EA35AD" w:rsidP="00B077F8">
            <w:pPr>
              <w:rPr>
                <w:rFonts w:eastAsia="Times New Roman"/>
              </w:rPr>
            </w:pPr>
            <w:r w:rsidRPr="006847F6">
              <w:rPr>
                <w:rFonts w:eastAsia="Times New Roman"/>
              </w:rPr>
              <w:t>84 lei</w:t>
            </w:r>
          </w:p>
        </w:tc>
      </w:tr>
      <w:tr w:rsidR="006847F6" w:rsidRPr="006847F6" w14:paraId="0F8E6A54" w14:textId="77777777" w:rsidTr="00B077F8">
        <w:trPr>
          <w:trHeight w:val="930"/>
          <w:jc w:val="center"/>
        </w:trPr>
        <w:tc>
          <w:tcPr>
            <w:tcW w:w="5524" w:type="dxa"/>
            <w:tcBorders>
              <w:top w:val="nil"/>
              <w:left w:val="single" w:sz="4" w:space="0" w:color="000000"/>
              <w:bottom w:val="single" w:sz="4" w:space="0" w:color="000000"/>
              <w:right w:val="single" w:sz="4" w:space="0" w:color="000000"/>
            </w:tcBorders>
            <w:shd w:val="clear" w:color="auto" w:fill="auto"/>
            <w:vAlign w:val="center"/>
            <w:hideMark/>
          </w:tcPr>
          <w:p w14:paraId="0B416372" w14:textId="77777777" w:rsidR="00EA35AD" w:rsidRPr="006847F6" w:rsidRDefault="00EA35AD" w:rsidP="00B077F8">
            <w:pPr>
              <w:rPr>
                <w:rFonts w:eastAsia="Times New Roman"/>
              </w:rPr>
            </w:pPr>
            <w:r w:rsidRPr="006847F6">
              <w:rPr>
                <w:rFonts w:eastAsia="Times New Roman"/>
              </w:rPr>
              <w:t xml:space="preserve">Veterani de război </w:t>
            </w:r>
            <w:proofErr w:type="spellStart"/>
            <w:r w:rsidRPr="006847F6">
              <w:rPr>
                <w:rFonts w:eastAsia="Times New Roman"/>
              </w:rPr>
              <w:t>şi</w:t>
            </w:r>
            <w:proofErr w:type="spellEnd"/>
            <w:r w:rsidRPr="006847F6">
              <w:rPr>
                <w:rFonts w:eastAsia="Times New Roman"/>
              </w:rPr>
              <w:t xml:space="preserve"> văduvele acestora</w:t>
            </w:r>
          </w:p>
        </w:tc>
        <w:tc>
          <w:tcPr>
            <w:tcW w:w="2943" w:type="dxa"/>
            <w:gridSpan w:val="3"/>
            <w:tcBorders>
              <w:top w:val="single" w:sz="4" w:space="0" w:color="000000"/>
              <w:left w:val="nil"/>
              <w:bottom w:val="single" w:sz="4" w:space="0" w:color="000000"/>
              <w:right w:val="single" w:sz="4" w:space="0" w:color="000000"/>
            </w:tcBorders>
            <w:shd w:val="clear" w:color="auto" w:fill="auto"/>
            <w:vAlign w:val="center"/>
            <w:hideMark/>
          </w:tcPr>
          <w:p w14:paraId="6690BACB" w14:textId="77777777" w:rsidR="00EA35AD" w:rsidRPr="006847F6" w:rsidRDefault="00EA35AD" w:rsidP="00B077F8">
            <w:pPr>
              <w:rPr>
                <w:rFonts w:eastAsia="Times New Roman"/>
              </w:rPr>
            </w:pPr>
            <w:r w:rsidRPr="006847F6">
              <w:rPr>
                <w:rFonts w:eastAsia="Times New Roman"/>
              </w:rPr>
              <w:t>Abonament GRATUIT, reducere 100% - toate liniile urbane</w:t>
            </w:r>
          </w:p>
        </w:tc>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595AE84B" w14:textId="77777777" w:rsidR="00EA35AD" w:rsidRPr="006847F6" w:rsidRDefault="00EA35AD" w:rsidP="00B077F8">
            <w:pPr>
              <w:rPr>
                <w:rFonts w:eastAsia="Times New Roman"/>
              </w:rPr>
            </w:pPr>
            <w:r w:rsidRPr="006847F6">
              <w:rPr>
                <w:rFonts w:eastAsia="Times New Roman"/>
              </w:rPr>
              <w:t>84 lei</w:t>
            </w:r>
          </w:p>
        </w:tc>
      </w:tr>
      <w:tr w:rsidR="006847F6" w:rsidRPr="006847F6" w14:paraId="7BCFFB01" w14:textId="77777777" w:rsidTr="00B077F8">
        <w:trPr>
          <w:trHeight w:val="930"/>
          <w:jc w:val="center"/>
        </w:trPr>
        <w:tc>
          <w:tcPr>
            <w:tcW w:w="5524" w:type="dxa"/>
            <w:tcBorders>
              <w:top w:val="nil"/>
              <w:left w:val="single" w:sz="4" w:space="0" w:color="000000"/>
              <w:bottom w:val="single" w:sz="4" w:space="0" w:color="000000"/>
              <w:right w:val="single" w:sz="4" w:space="0" w:color="000000"/>
            </w:tcBorders>
            <w:shd w:val="clear" w:color="auto" w:fill="auto"/>
            <w:vAlign w:val="center"/>
            <w:hideMark/>
          </w:tcPr>
          <w:p w14:paraId="6591CD43" w14:textId="77777777" w:rsidR="00EA35AD" w:rsidRPr="006847F6" w:rsidRDefault="00EA35AD" w:rsidP="00B077F8">
            <w:pPr>
              <w:rPr>
                <w:rFonts w:eastAsia="Times New Roman"/>
              </w:rPr>
            </w:pPr>
            <w:r w:rsidRPr="006847F6">
              <w:rPr>
                <w:rFonts w:eastAsia="Times New Roman"/>
              </w:rPr>
              <w:t xml:space="preserve">Beneficiarii decretului lege nr. 118/1990 </w:t>
            </w:r>
            <w:proofErr w:type="spellStart"/>
            <w:r w:rsidRPr="006847F6">
              <w:rPr>
                <w:rFonts w:eastAsia="Times New Roman"/>
              </w:rPr>
              <w:t>şi</w:t>
            </w:r>
            <w:proofErr w:type="spellEnd"/>
            <w:r w:rsidRPr="006847F6">
              <w:rPr>
                <w:rFonts w:eastAsia="Times New Roman"/>
              </w:rPr>
              <w:t xml:space="preserve"> a legii nr. 189/2000</w:t>
            </w:r>
          </w:p>
        </w:tc>
        <w:tc>
          <w:tcPr>
            <w:tcW w:w="2943" w:type="dxa"/>
            <w:gridSpan w:val="3"/>
            <w:tcBorders>
              <w:top w:val="single" w:sz="4" w:space="0" w:color="000000"/>
              <w:left w:val="nil"/>
              <w:bottom w:val="single" w:sz="4" w:space="0" w:color="000000"/>
              <w:right w:val="single" w:sz="4" w:space="0" w:color="000000"/>
            </w:tcBorders>
            <w:shd w:val="clear" w:color="auto" w:fill="auto"/>
            <w:vAlign w:val="center"/>
            <w:hideMark/>
          </w:tcPr>
          <w:p w14:paraId="257C7EC0" w14:textId="77777777" w:rsidR="00EA35AD" w:rsidRPr="006847F6" w:rsidRDefault="00EA35AD" w:rsidP="00B077F8">
            <w:pPr>
              <w:rPr>
                <w:rFonts w:eastAsia="Times New Roman"/>
              </w:rPr>
            </w:pPr>
            <w:r w:rsidRPr="006847F6">
              <w:rPr>
                <w:rFonts w:eastAsia="Times New Roman"/>
              </w:rPr>
              <w:t>Abonament GRATUIT, reducere 100% - toate liniile urbane</w:t>
            </w:r>
          </w:p>
        </w:tc>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34174572" w14:textId="77777777" w:rsidR="00EA35AD" w:rsidRPr="006847F6" w:rsidRDefault="00EA35AD" w:rsidP="00B077F8">
            <w:pPr>
              <w:rPr>
                <w:rFonts w:eastAsia="Times New Roman"/>
              </w:rPr>
            </w:pPr>
            <w:r w:rsidRPr="006847F6">
              <w:rPr>
                <w:rFonts w:eastAsia="Times New Roman"/>
              </w:rPr>
              <w:t>84 lei</w:t>
            </w:r>
          </w:p>
        </w:tc>
      </w:tr>
      <w:tr w:rsidR="006847F6" w:rsidRPr="006847F6" w14:paraId="55E6A6CE" w14:textId="77777777" w:rsidTr="00B077F8">
        <w:trPr>
          <w:trHeight w:val="930"/>
          <w:jc w:val="center"/>
        </w:trPr>
        <w:tc>
          <w:tcPr>
            <w:tcW w:w="5524" w:type="dxa"/>
            <w:tcBorders>
              <w:top w:val="nil"/>
              <w:left w:val="single" w:sz="4" w:space="0" w:color="000000"/>
              <w:bottom w:val="single" w:sz="4" w:space="0" w:color="000000"/>
              <w:right w:val="single" w:sz="4" w:space="0" w:color="000000"/>
            </w:tcBorders>
            <w:shd w:val="clear" w:color="auto" w:fill="auto"/>
            <w:vAlign w:val="center"/>
            <w:hideMark/>
          </w:tcPr>
          <w:p w14:paraId="74DD5856" w14:textId="77777777" w:rsidR="00EA35AD" w:rsidRPr="006847F6" w:rsidRDefault="00EA35AD" w:rsidP="00B077F8">
            <w:pPr>
              <w:rPr>
                <w:rFonts w:eastAsia="Times New Roman"/>
              </w:rPr>
            </w:pPr>
            <w:r w:rsidRPr="006847F6">
              <w:rPr>
                <w:rFonts w:eastAsia="Times New Roman"/>
              </w:rPr>
              <w:t xml:space="preserve">Persoane cu handicap grav și accentuat </w:t>
            </w:r>
            <w:proofErr w:type="spellStart"/>
            <w:r w:rsidRPr="006847F6">
              <w:rPr>
                <w:rFonts w:eastAsia="Times New Roman"/>
              </w:rPr>
              <w:t>şi</w:t>
            </w:r>
            <w:proofErr w:type="spellEnd"/>
            <w:r w:rsidRPr="006847F6">
              <w:rPr>
                <w:rFonts w:eastAsia="Times New Roman"/>
              </w:rPr>
              <w:t xml:space="preserve"> </w:t>
            </w:r>
            <w:proofErr w:type="spellStart"/>
            <w:r w:rsidRPr="006847F6">
              <w:rPr>
                <w:rFonts w:eastAsia="Times New Roman"/>
              </w:rPr>
              <w:t>înşoţitorii</w:t>
            </w:r>
            <w:proofErr w:type="spellEnd"/>
            <w:r w:rsidRPr="006847F6">
              <w:rPr>
                <w:rFonts w:eastAsia="Times New Roman"/>
              </w:rPr>
              <w:t xml:space="preserve"> acestora</w:t>
            </w:r>
          </w:p>
        </w:tc>
        <w:tc>
          <w:tcPr>
            <w:tcW w:w="2943" w:type="dxa"/>
            <w:gridSpan w:val="3"/>
            <w:tcBorders>
              <w:top w:val="single" w:sz="4" w:space="0" w:color="000000"/>
              <w:left w:val="nil"/>
              <w:bottom w:val="nil"/>
              <w:right w:val="single" w:sz="4" w:space="0" w:color="000000"/>
            </w:tcBorders>
            <w:shd w:val="clear" w:color="auto" w:fill="auto"/>
            <w:vAlign w:val="center"/>
            <w:hideMark/>
          </w:tcPr>
          <w:p w14:paraId="6A92C88F" w14:textId="77777777" w:rsidR="00EA35AD" w:rsidRPr="006847F6" w:rsidRDefault="00EA35AD" w:rsidP="00B077F8">
            <w:pPr>
              <w:rPr>
                <w:rFonts w:eastAsia="Times New Roman"/>
              </w:rPr>
            </w:pPr>
            <w:r w:rsidRPr="006847F6">
              <w:rPr>
                <w:rFonts w:eastAsia="Times New Roman"/>
              </w:rPr>
              <w:t>Abonament GRATUIT, reducere 100% - toate liniile urbane</w:t>
            </w:r>
          </w:p>
        </w:tc>
        <w:tc>
          <w:tcPr>
            <w:tcW w:w="1593" w:type="dxa"/>
            <w:tcBorders>
              <w:top w:val="nil"/>
              <w:left w:val="single" w:sz="4" w:space="0" w:color="auto"/>
              <w:bottom w:val="nil"/>
              <w:right w:val="single" w:sz="4" w:space="0" w:color="auto"/>
            </w:tcBorders>
            <w:shd w:val="clear" w:color="auto" w:fill="auto"/>
            <w:noWrap/>
            <w:vAlign w:val="bottom"/>
            <w:hideMark/>
          </w:tcPr>
          <w:p w14:paraId="1C2516C1" w14:textId="77777777" w:rsidR="00EA35AD" w:rsidRPr="006847F6" w:rsidRDefault="00EA35AD" w:rsidP="00B077F8">
            <w:pPr>
              <w:rPr>
                <w:rFonts w:eastAsia="Times New Roman"/>
              </w:rPr>
            </w:pPr>
            <w:r w:rsidRPr="006847F6">
              <w:rPr>
                <w:rFonts w:eastAsia="Times New Roman"/>
              </w:rPr>
              <w:t>84 lei</w:t>
            </w:r>
          </w:p>
        </w:tc>
      </w:tr>
      <w:tr w:rsidR="006847F6" w:rsidRPr="006847F6" w14:paraId="60AA325C" w14:textId="77777777" w:rsidTr="00B077F8">
        <w:trPr>
          <w:trHeight w:val="934"/>
          <w:jc w:val="center"/>
        </w:trPr>
        <w:tc>
          <w:tcPr>
            <w:tcW w:w="5524" w:type="dxa"/>
            <w:tcBorders>
              <w:top w:val="nil"/>
              <w:left w:val="single" w:sz="4" w:space="0" w:color="000000"/>
              <w:bottom w:val="single" w:sz="4" w:space="0" w:color="000000"/>
              <w:right w:val="single" w:sz="4" w:space="0" w:color="000000"/>
            </w:tcBorders>
            <w:shd w:val="clear" w:color="auto" w:fill="auto"/>
            <w:vAlign w:val="center"/>
            <w:hideMark/>
          </w:tcPr>
          <w:p w14:paraId="0C9A0BA0" w14:textId="77777777" w:rsidR="00EA35AD" w:rsidRPr="006847F6" w:rsidRDefault="00EA35AD" w:rsidP="00B077F8">
            <w:pPr>
              <w:rPr>
                <w:rFonts w:eastAsia="Times New Roman"/>
              </w:rPr>
            </w:pPr>
            <w:r w:rsidRPr="006847F6">
              <w:rPr>
                <w:rFonts w:eastAsia="Times New Roman"/>
              </w:rPr>
              <w:t xml:space="preserve">Angajații </w:t>
            </w:r>
            <w:proofErr w:type="spellStart"/>
            <w:r w:rsidRPr="006847F6">
              <w:rPr>
                <w:rFonts w:eastAsia="Times New Roman"/>
              </w:rPr>
              <w:t>societăţiilor</w:t>
            </w:r>
            <w:proofErr w:type="spellEnd"/>
            <w:r w:rsidRPr="006847F6">
              <w:rPr>
                <w:rFonts w:eastAsia="Times New Roman"/>
              </w:rPr>
              <w:t xml:space="preserve"> comerciale (între 50-200 angajați) care își desfășoară activitatea pe teritoriul municipiului Sfântu Gheorghe</w:t>
            </w:r>
          </w:p>
        </w:tc>
        <w:tc>
          <w:tcPr>
            <w:tcW w:w="2943" w:type="dxa"/>
            <w:gridSpan w:val="3"/>
            <w:tcBorders>
              <w:top w:val="single" w:sz="4" w:space="0" w:color="000000"/>
              <w:left w:val="nil"/>
              <w:bottom w:val="single" w:sz="4" w:space="0" w:color="000000"/>
              <w:right w:val="single" w:sz="4" w:space="0" w:color="000000"/>
            </w:tcBorders>
            <w:shd w:val="clear" w:color="auto" w:fill="auto"/>
            <w:vAlign w:val="center"/>
            <w:hideMark/>
          </w:tcPr>
          <w:p w14:paraId="0CBCA3FD" w14:textId="77777777" w:rsidR="00EA35AD" w:rsidRPr="006847F6" w:rsidRDefault="00EA35AD" w:rsidP="00B077F8">
            <w:pPr>
              <w:rPr>
                <w:rFonts w:eastAsia="Times New Roman"/>
              </w:rPr>
            </w:pPr>
            <w:r w:rsidRPr="006847F6">
              <w:rPr>
                <w:rFonts w:eastAsia="Times New Roman"/>
              </w:rPr>
              <w:t>Abonament cu reducere de 10% pentru 1 linie urbană</w:t>
            </w:r>
          </w:p>
        </w:tc>
        <w:tc>
          <w:tcPr>
            <w:tcW w:w="1593" w:type="dxa"/>
            <w:tcBorders>
              <w:top w:val="single" w:sz="4" w:space="0" w:color="000000"/>
              <w:left w:val="nil"/>
              <w:bottom w:val="single" w:sz="4" w:space="0" w:color="000000"/>
              <w:right w:val="single" w:sz="4" w:space="0" w:color="000000"/>
            </w:tcBorders>
            <w:shd w:val="clear" w:color="auto" w:fill="auto"/>
            <w:noWrap/>
            <w:vAlign w:val="bottom"/>
            <w:hideMark/>
          </w:tcPr>
          <w:p w14:paraId="3BEBD07D" w14:textId="77777777" w:rsidR="00EA35AD" w:rsidRPr="006847F6" w:rsidRDefault="00EA35AD" w:rsidP="00B077F8">
            <w:pPr>
              <w:rPr>
                <w:rFonts w:eastAsia="Times New Roman"/>
              </w:rPr>
            </w:pPr>
            <w:r w:rsidRPr="006847F6">
              <w:rPr>
                <w:rFonts w:eastAsia="Times New Roman"/>
              </w:rPr>
              <w:t>6 lei</w:t>
            </w:r>
          </w:p>
        </w:tc>
      </w:tr>
      <w:tr w:rsidR="006847F6" w:rsidRPr="006847F6" w14:paraId="502CB185" w14:textId="77777777" w:rsidTr="00B077F8">
        <w:trPr>
          <w:trHeight w:val="934"/>
          <w:jc w:val="center"/>
        </w:trPr>
        <w:tc>
          <w:tcPr>
            <w:tcW w:w="5524" w:type="dxa"/>
            <w:tcBorders>
              <w:top w:val="nil"/>
              <w:left w:val="single" w:sz="4" w:space="0" w:color="000000"/>
              <w:bottom w:val="single" w:sz="4" w:space="0" w:color="000000"/>
              <w:right w:val="single" w:sz="4" w:space="0" w:color="000000"/>
            </w:tcBorders>
            <w:shd w:val="clear" w:color="auto" w:fill="auto"/>
            <w:vAlign w:val="center"/>
            <w:hideMark/>
          </w:tcPr>
          <w:p w14:paraId="7C5AE349" w14:textId="77777777" w:rsidR="00EA35AD" w:rsidRPr="006847F6" w:rsidRDefault="00EA35AD" w:rsidP="00B077F8">
            <w:pPr>
              <w:rPr>
                <w:rFonts w:eastAsia="Times New Roman"/>
              </w:rPr>
            </w:pPr>
            <w:r w:rsidRPr="006847F6">
              <w:rPr>
                <w:rFonts w:eastAsia="Times New Roman"/>
              </w:rPr>
              <w:t xml:space="preserve">Angajații </w:t>
            </w:r>
            <w:proofErr w:type="spellStart"/>
            <w:r w:rsidRPr="006847F6">
              <w:rPr>
                <w:rFonts w:eastAsia="Times New Roman"/>
              </w:rPr>
              <w:t>societăţiilor</w:t>
            </w:r>
            <w:proofErr w:type="spellEnd"/>
            <w:r w:rsidRPr="006847F6">
              <w:rPr>
                <w:rFonts w:eastAsia="Times New Roman"/>
              </w:rPr>
              <w:t xml:space="preserve"> comerciale (între 201-500 angajați) care își desfășoară activitatea pe teritoriul municipiului Sfântu Gheorghe</w:t>
            </w:r>
          </w:p>
        </w:tc>
        <w:tc>
          <w:tcPr>
            <w:tcW w:w="2943" w:type="dxa"/>
            <w:gridSpan w:val="3"/>
            <w:tcBorders>
              <w:top w:val="single" w:sz="4" w:space="0" w:color="000000"/>
              <w:left w:val="nil"/>
              <w:bottom w:val="single" w:sz="4" w:space="0" w:color="000000"/>
              <w:right w:val="single" w:sz="4" w:space="0" w:color="000000"/>
            </w:tcBorders>
            <w:shd w:val="clear" w:color="auto" w:fill="auto"/>
            <w:vAlign w:val="center"/>
            <w:hideMark/>
          </w:tcPr>
          <w:p w14:paraId="45CE6EFD" w14:textId="77777777" w:rsidR="00EA35AD" w:rsidRPr="006847F6" w:rsidRDefault="00EA35AD" w:rsidP="00B077F8">
            <w:pPr>
              <w:rPr>
                <w:rFonts w:eastAsia="Times New Roman"/>
              </w:rPr>
            </w:pPr>
            <w:r w:rsidRPr="006847F6">
              <w:rPr>
                <w:rFonts w:eastAsia="Times New Roman"/>
              </w:rPr>
              <w:t>Abonament cu reducere de 20% pentru 1 linie urbană</w:t>
            </w:r>
          </w:p>
        </w:tc>
        <w:tc>
          <w:tcPr>
            <w:tcW w:w="1593" w:type="dxa"/>
            <w:tcBorders>
              <w:top w:val="nil"/>
              <w:left w:val="nil"/>
              <w:bottom w:val="single" w:sz="4" w:space="0" w:color="000000"/>
              <w:right w:val="single" w:sz="4" w:space="0" w:color="000000"/>
            </w:tcBorders>
            <w:shd w:val="clear" w:color="auto" w:fill="auto"/>
            <w:noWrap/>
            <w:vAlign w:val="bottom"/>
            <w:hideMark/>
          </w:tcPr>
          <w:p w14:paraId="1B84C956" w14:textId="77777777" w:rsidR="00EA35AD" w:rsidRPr="006847F6" w:rsidRDefault="00EA35AD" w:rsidP="00B077F8">
            <w:pPr>
              <w:rPr>
                <w:rFonts w:eastAsia="Times New Roman"/>
              </w:rPr>
            </w:pPr>
            <w:r w:rsidRPr="006847F6">
              <w:rPr>
                <w:rFonts w:eastAsia="Times New Roman"/>
              </w:rPr>
              <w:t>12 lei</w:t>
            </w:r>
          </w:p>
        </w:tc>
      </w:tr>
      <w:tr w:rsidR="00EA35AD" w:rsidRPr="006847F6" w14:paraId="233B484C" w14:textId="77777777" w:rsidTr="00B077F8">
        <w:trPr>
          <w:trHeight w:val="934"/>
          <w:jc w:val="center"/>
        </w:trPr>
        <w:tc>
          <w:tcPr>
            <w:tcW w:w="5524" w:type="dxa"/>
            <w:tcBorders>
              <w:top w:val="nil"/>
              <w:left w:val="single" w:sz="4" w:space="0" w:color="000000"/>
              <w:bottom w:val="single" w:sz="4" w:space="0" w:color="000000"/>
              <w:right w:val="single" w:sz="4" w:space="0" w:color="000000"/>
            </w:tcBorders>
            <w:shd w:val="clear" w:color="auto" w:fill="auto"/>
            <w:vAlign w:val="center"/>
            <w:hideMark/>
          </w:tcPr>
          <w:p w14:paraId="5DA32DE1" w14:textId="77777777" w:rsidR="00EA35AD" w:rsidRPr="006847F6" w:rsidRDefault="00EA35AD" w:rsidP="00B077F8">
            <w:pPr>
              <w:rPr>
                <w:rFonts w:eastAsia="Times New Roman"/>
              </w:rPr>
            </w:pPr>
            <w:r w:rsidRPr="006847F6">
              <w:rPr>
                <w:rFonts w:eastAsia="Times New Roman"/>
              </w:rPr>
              <w:t xml:space="preserve">Angajații </w:t>
            </w:r>
            <w:proofErr w:type="spellStart"/>
            <w:r w:rsidRPr="006847F6">
              <w:rPr>
                <w:rFonts w:eastAsia="Times New Roman"/>
              </w:rPr>
              <w:t>societăţiilor</w:t>
            </w:r>
            <w:proofErr w:type="spellEnd"/>
            <w:r w:rsidRPr="006847F6">
              <w:rPr>
                <w:rFonts w:eastAsia="Times New Roman"/>
              </w:rPr>
              <w:t xml:space="preserve"> comerciale (peste 500 angajați) care își desfășoară activitatea pe teritoriul municipiului Sfântu Gheorghe</w:t>
            </w:r>
          </w:p>
        </w:tc>
        <w:tc>
          <w:tcPr>
            <w:tcW w:w="2943" w:type="dxa"/>
            <w:gridSpan w:val="3"/>
            <w:tcBorders>
              <w:top w:val="single" w:sz="4" w:space="0" w:color="000000"/>
              <w:left w:val="nil"/>
              <w:bottom w:val="single" w:sz="4" w:space="0" w:color="000000"/>
              <w:right w:val="single" w:sz="4" w:space="0" w:color="000000"/>
            </w:tcBorders>
            <w:shd w:val="clear" w:color="auto" w:fill="auto"/>
            <w:vAlign w:val="center"/>
            <w:hideMark/>
          </w:tcPr>
          <w:p w14:paraId="58240686" w14:textId="77777777" w:rsidR="00EA35AD" w:rsidRPr="006847F6" w:rsidRDefault="00EA35AD" w:rsidP="00B077F8">
            <w:pPr>
              <w:rPr>
                <w:rFonts w:eastAsia="Times New Roman"/>
              </w:rPr>
            </w:pPr>
            <w:r w:rsidRPr="006847F6">
              <w:rPr>
                <w:rFonts w:eastAsia="Times New Roman"/>
              </w:rPr>
              <w:t>Abonament cu reducere de 30% pentru 1 linie urbană</w:t>
            </w:r>
          </w:p>
        </w:tc>
        <w:tc>
          <w:tcPr>
            <w:tcW w:w="1593" w:type="dxa"/>
            <w:tcBorders>
              <w:top w:val="nil"/>
              <w:left w:val="nil"/>
              <w:bottom w:val="single" w:sz="4" w:space="0" w:color="000000"/>
              <w:right w:val="single" w:sz="4" w:space="0" w:color="000000"/>
            </w:tcBorders>
            <w:shd w:val="clear" w:color="auto" w:fill="auto"/>
            <w:noWrap/>
            <w:vAlign w:val="bottom"/>
            <w:hideMark/>
          </w:tcPr>
          <w:p w14:paraId="791B3132" w14:textId="77777777" w:rsidR="00EA35AD" w:rsidRPr="006847F6" w:rsidRDefault="00EA35AD" w:rsidP="00B077F8">
            <w:pPr>
              <w:rPr>
                <w:rFonts w:eastAsia="Times New Roman"/>
              </w:rPr>
            </w:pPr>
            <w:r w:rsidRPr="006847F6">
              <w:rPr>
                <w:rFonts w:eastAsia="Times New Roman"/>
              </w:rPr>
              <w:t>18 lei</w:t>
            </w:r>
          </w:p>
        </w:tc>
      </w:tr>
    </w:tbl>
    <w:p w14:paraId="34514C46" w14:textId="77777777" w:rsidR="00EA35AD" w:rsidRPr="006847F6" w:rsidRDefault="00EA35AD" w:rsidP="00EA35AD">
      <w:pPr>
        <w:rPr>
          <w:rFonts w:eastAsia="Times New Roman"/>
          <w:b/>
          <w:bCs/>
        </w:rPr>
      </w:pPr>
    </w:p>
    <w:p w14:paraId="2DE7E9E7" w14:textId="375DBAD3" w:rsidR="00EA35AD" w:rsidRPr="006847F6" w:rsidRDefault="00EA35AD" w:rsidP="00EA35AD">
      <w:pPr>
        <w:rPr>
          <w:bCs/>
        </w:rPr>
      </w:pPr>
      <w:r w:rsidRPr="006847F6">
        <w:rPr>
          <w:b/>
        </w:rPr>
        <w:t xml:space="preserve">Notă: </w:t>
      </w:r>
      <w:r w:rsidRPr="006847F6">
        <w:rPr>
          <w:bCs/>
        </w:rPr>
        <w:t>prețurile sunt exprimate în lei și includ TVA</w:t>
      </w:r>
    </w:p>
    <w:p w14:paraId="35051FE8" w14:textId="1FFCA70C" w:rsidR="00EA35AD" w:rsidRPr="006847F6" w:rsidRDefault="00EA35AD" w:rsidP="00EA35AD">
      <w:pPr>
        <w:rPr>
          <w:bCs/>
        </w:rPr>
      </w:pPr>
      <w:r w:rsidRPr="006847F6">
        <w:rPr>
          <w:bCs/>
        </w:rPr>
        <w:t xml:space="preserve">Abonamentul lunar </w:t>
      </w:r>
      <w:r w:rsidR="0035787A" w:rsidRPr="006847F6">
        <w:rPr>
          <w:bCs/>
        </w:rPr>
        <w:t>s</w:t>
      </w:r>
      <w:r w:rsidRPr="006847F6">
        <w:rPr>
          <w:bCs/>
        </w:rPr>
        <w:t>e referă la perioada 1 – 31 a lunii calendaristice (respectiv 28/29/30, în funcție de luna în cauză) cu număr nelimitat de călătorii</w:t>
      </w:r>
    </w:p>
    <w:p w14:paraId="20A5CAB8" w14:textId="77777777" w:rsidR="00EA35AD" w:rsidRPr="006847F6" w:rsidRDefault="00EA35AD" w:rsidP="00EA35AD">
      <w:pPr>
        <w:rPr>
          <w:bCs/>
        </w:rPr>
      </w:pPr>
      <w:r w:rsidRPr="006847F6">
        <w:rPr>
          <w:bCs/>
        </w:rPr>
        <w:t>Abonamentul fracționat 2 săptămâni Șugaș Băi se referă la o perioadă aleatorie aleasă de beneficiar de 14 zile începând cu data solicitată</w:t>
      </w:r>
    </w:p>
    <w:p w14:paraId="135EBA9B" w14:textId="77777777" w:rsidR="00EA35AD" w:rsidRPr="006847F6" w:rsidRDefault="00EA35AD" w:rsidP="00EA35AD">
      <w:pPr>
        <w:rPr>
          <w:b/>
        </w:rPr>
      </w:pPr>
    </w:p>
    <w:p w14:paraId="342983E8" w14:textId="77777777" w:rsidR="00EA35AD" w:rsidRPr="006847F6" w:rsidRDefault="00EA35AD" w:rsidP="00EA35AD">
      <w:pPr>
        <w:rPr>
          <w:b/>
        </w:rPr>
      </w:pPr>
    </w:p>
    <w:p w14:paraId="37B62C94" w14:textId="77777777" w:rsidR="00EA35AD" w:rsidRPr="006847F6" w:rsidRDefault="00EA35AD" w:rsidP="00EA35AD">
      <w:pPr>
        <w:rPr>
          <w:b/>
        </w:rPr>
      </w:pPr>
    </w:p>
    <w:p w14:paraId="62D906AD" w14:textId="77777777" w:rsidR="00EA35AD" w:rsidRPr="006847F6" w:rsidRDefault="00EA35AD">
      <w:pPr>
        <w:spacing w:after="160"/>
        <w:jc w:val="left"/>
      </w:pPr>
      <w:r w:rsidRPr="006847F6">
        <w:br w:type="page"/>
      </w:r>
    </w:p>
    <w:p w14:paraId="3AE1FDAE" w14:textId="77777777" w:rsidR="00EA35AD" w:rsidRPr="006847F6" w:rsidRDefault="00EA35AD" w:rsidP="00EA35AD">
      <w:pPr>
        <w:widowControl w:val="0"/>
        <w:suppressAutoHyphens/>
        <w:autoSpaceDN w:val="0"/>
        <w:ind w:left="-426"/>
        <w:jc w:val="right"/>
        <w:textAlignment w:val="baseline"/>
        <w:rPr>
          <w:bCs/>
          <w:sz w:val="20"/>
          <w:szCs w:val="20"/>
        </w:rPr>
      </w:pPr>
      <w:r w:rsidRPr="006847F6">
        <w:rPr>
          <w:bCs/>
          <w:sz w:val="20"/>
          <w:szCs w:val="20"/>
        </w:rPr>
        <w:lastRenderedPageBreak/>
        <w:t>Anexa nr.7.1.(a) la Contract</w:t>
      </w:r>
    </w:p>
    <w:p w14:paraId="0ACDC618" w14:textId="77777777" w:rsidR="00EA35AD" w:rsidRPr="006847F6" w:rsidRDefault="00EA35AD" w:rsidP="00EA35AD">
      <w:pPr>
        <w:widowControl w:val="0"/>
        <w:suppressAutoHyphens/>
        <w:autoSpaceDN w:val="0"/>
        <w:ind w:left="-426"/>
        <w:jc w:val="right"/>
        <w:textAlignment w:val="baseline"/>
        <w:rPr>
          <w:bCs/>
          <w:sz w:val="20"/>
          <w:szCs w:val="20"/>
        </w:rPr>
      </w:pPr>
      <w:r w:rsidRPr="006847F6">
        <w:rPr>
          <w:bCs/>
          <w:sz w:val="20"/>
          <w:szCs w:val="20"/>
        </w:rPr>
        <w:t>Anexa nr. 2 la Act adițional</w:t>
      </w:r>
    </w:p>
    <w:p w14:paraId="13353DF2" w14:textId="77777777" w:rsidR="00EA35AD" w:rsidRPr="006847F6" w:rsidRDefault="00EA35AD" w:rsidP="00EA35AD">
      <w:pPr>
        <w:rPr>
          <w:szCs w:val="24"/>
        </w:rPr>
      </w:pPr>
      <w:r w:rsidRPr="006847F6">
        <w:rPr>
          <w:b/>
          <w:bCs/>
          <w:szCs w:val="24"/>
        </w:rPr>
        <w:t>ANEXA 7 – DIFERENŢELE DE TARIF</w:t>
      </w:r>
    </w:p>
    <w:p w14:paraId="7C961B5E" w14:textId="5A70CE85" w:rsidR="00EA35AD" w:rsidRPr="006847F6" w:rsidRDefault="00EA35AD" w:rsidP="00EA35AD">
      <w:pPr>
        <w:rPr>
          <w:b/>
          <w:bCs/>
          <w:szCs w:val="24"/>
        </w:rPr>
      </w:pPr>
      <w:r w:rsidRPr="006847F6">
        <w:rPr>
          <w:b/>
          <w:bCs/>
          <w:szCs w:val="24"/>
        </w:rPr>
        <w:t xml:space="preserve">Anexa 7.1 – Categoriile de pasageri care </w:t>
      </w:r>
      <w:proofErr w:type="spellStart"/>
      <w:r w:rsidRPr="006847F6">
        <w:rPr>
          <w:b/>
          <w:bCs/>
          <w:szCs w:val="24"/>
        </w:rPr>
        <w:t>beneficiează</w:t>
      </w:r>
      <w:proofErr w:type="spellEnd"/>
      <w:r w:rsidRPr="006847F6">
        <w:rPr>
          <w:b/>
          <w:bCs/>
          <w:szCs w:val="24"/>
        </w:rPr>
        <w:t xml:space="preserve"> de gratuități și/sau reduceri la transportu</w:t>
      </w:r>
      <w:r w:rsidR="00CF0412" w:rsidRPr="006847F6">
        <w:rPr>
          <w:b/>
          <w:bCs/>
          <w:szCs w:val="24"/>
        </w:rPr>
        <w:t>l</w:t>
      </w:r>
      <w:r w:rsidRPr="006847F6">
        <w:rPr>
          <w:b/>
          <w:bCs/>
          <w:szCs w:val="24"/>
        </w:rPr>
        <w:t xml:space="preserve"> în comun </w:t>
      </w:r>
    </w:p>
    <w:p w14:paraId="25A4D6AB" w14:textId="77777777" w:rsidR="00EA35AD" w:rsidRPr="006847F6" w:rsidRDefault="00EA35AD" w:rsidP="00EA35AD">
      <w:pPr>
        <w:rPr>
          <w:b/>
          <w:bCs/>
        </w:rPr>
      </w:pPr>
    </w:p>
    <w:p w14:paraId="3FCC18CA" w14:textId="77777777" w:rsidR="00EA35AD" w:rsidRPr="006847F6" w:rsidRDefault="00EA35AD" w:rsidP="00EA35AD">
      <w:r w:rsidRPr="006847F6">
        <w:t xml:space="preserve">Anexa 7.1 (a)  – Categoriile de pasageri care beneficiază de </w:t>
      </w:r>
      <w:proofErr w:type="spellStart"/>
      <w:r w:rsidRPr="006847F6">
        <w:t>gratuităţi</w:t>
      </w:r>
      <w:proofErr w:type="spellEnd"/>
      <w:r w:rsidRPr="006847F6">
        <w:t xml:space="preserve"> și reduceri la transportul în comun suportate de Primăria Municipiului Sfântu Gheorghe</w:t>
      </w:r>
    </w:p>
    <w:p w14:paraId="13DFDFD7" w14:textId="77777777" w:rsidR="00EA35AD" w:rsidRPr="006847F6" w:rsidRDefault="00EA35AD" w:rsidP="00EA35AD"/>
    <w:tbl>
      <w:tblPr>
        <w:tblW w:w="10627" w:type="dxa"/>
        <w:jc w:val="center"/>
        <w:tblLook w:val="04A0" w:firstRow="1" w:lastRow="0" w:firstColumn="1" w:lastColumn="0" w:noHBand="0" w:noVBand="1"/>
      </w:tblPr>
      <w:tblGrid>
        <w:gridCol w:w="636"/>
        <w:gridCol w:w="3754"/>
        <w:gridCol w:w="1559"/>
        <w:gridCol w:w="893"/>
        <w:gridCol w:w="1309"/>
        <w:gridCol w:w="2476"/>
      </w:tblGrid>
      <w:tr w:rsidR="006847F6" w:rsidRPr="006847F6" w14:paraId="70C31876" w14:textId="77777777" w:rsidTr="00B077F8">
        <w:trPr>
          <w:trHeight w:val="1110"/>
          <w:jc w:val="center"/>
        </w:trPr>
        <w:tc>
          <w:tcPr>
            <w:tcW w:w="636" w:type="dxa"/>
            <w:vMerge w:val="restart"/>
            <w:tcBorders>
              <w:top w:val="single" w:sz="4" w:space="0" w:color="000000"/>
              <w:left w:val="single" w:sz="4" w:space="0" w:color="000000"/>
              <w:bottom w:val="single" w:sz="4" w:space="0" w:color="000000"/>
              <w:right w:val="nil"/>
            </w:tcBorders>
            <w:shd w:val="clear" w:color="E5E5E5" w:fill="E5E5E5"/>
            <w:vAlign w:val="center"/>
            <w:hideMark/>
          </w:tcPr>
          <w:p w14:paraId="0E9B0882" w14:textId="77777777" w:rsidR="00EA35AD" w:rsidRPr="006847F6" w:rsidRDefault="00EA35AD" w:rsidP="00B077F8">
            <w:pPr>
              <w:rPr>
                <w:rFonts w:eastAsia="Times New Roman"/>
                <w:b/>
                <w:bCs/>
              </w:rPr>
            </w:pPr>
            <w:r w:rsidRPr="006847F6">
              <w:rPr>
                <w:rFonts w:eastAsia="Times New Roman"/>
                <w:b/>
                <w:bCs/>
              </w:rPr>
              <w:t>Nr. Crt.</w:t>
            </w:r>
          </w:p>
        </w:tc>
        <w:tc>
          <w:tcPr>
            <w:tcW w:w="3754" w:type="dxa"/>
            <w:vMerge w:val="restart"/>
            <w:tcBorders>
              <w:top w:val="single" w:sz="4" w:space="0" w:color="000000"/>
              <w:left w:val="single" w:sz="4" w:space="0" w:color="000000"/>
              <w:bottom w:val="single" w:sz="4" w:space="0" w:color="000000"/>
              <w:right w:val="nil"/>
            </w:tcBorders>
            <w:shd w:val="clear" w:color="E5E5E5" w:fill="E5E5E5"/>
            <w:vAlign w:val="center"/>
            <w:hideMark/>
          </w:tcPr>
          <w:p w14:paraId="6CA22F0D" w14:textId="77777777" w:rsidR="00EA35AD" w:rsidRPr="006847F6" w:rsidRDefault="00EA35AD" w:rsidP="00B077F8">
            <w:pPr>
              <w:rPr>
                <w:rFonts w:eastAsia="Times New Roman"/>
                <w:b/>
                <w:bCs/>
              </w:rPr>
            </w:pPr>
            <w:r w:rsidRPr="006847F6">
              <w:rPr>
                <w:rFonts w:eastAsia="Times New Roman"/>
                <w:b/>
                <w:bCs/>
              </w:rPr>
              <w:t xml:space="preserve">Categoria socială/ Tipul de </w:t>
            </w:r>
            <w:proofErr w:type="spellStart"/>
            <w:r w:rsidRPr="006847F6">
              <w:rPr>
                <w:rFonts w:eastAsia="Times New Roman"/>
                <w:b/>
                <w:bCs/>
              </w:rPr>
              <w:t>protecţie</w:t>
            </w:r>
            <w:proofErr w:type="spellEnd"/>
            <w:r w:rsidRPr="006847F6">
              <w:rPr>
                <w:rFonts w:eastAsia="Times New Roman"/>
                <w:b/>
                <w:bCs/>
              </w:rPr>
              <w:t xml:space="preserve"> socială</w:t>
            </w:r>
          </w:p>
        </w:tc>
        <w:tc>
          <w:tcPr>
            <w:tcW w:w="1559" w:type="dxa"/>
            <w:vMerge w:val="restart"/>
            <w:tcBorders>
              <w:top w:val="single" w:sz="4" w:space="0" w:color="000000"/>
              <w:left w:val="single" w:sz="4" w:space="0" w:color="000000"/>
              <w:bottom w:val="single" w:sz="4" w:space="0" w:color="000000"/>
              <w:right w:val="nil"/>
            </w:tcBorders>
            <w:shd w:val="clear" w:color="E5E5E5" w:fill="E5E5E5"/>
            <w:vAlign w:val="center"/>
            <w:hideMark/>
          </w:tcPr>
          <w:p w14:paraId="24F3FF09" w14:textId="77777777" w:rsidR="00EA35AD" w:rsidRPr="006847F6" w:rsidRDefault="00EA35AD" w:rsidP="00B077F8">
            <w:pPr>
              <w:rPr>
                <w:rFonts w:eastAsia="Times New Roman"/>
                <w:b/>
                <w:bCs/>
              </w:rPr>
            </w:pPr>
            <w:r w:rsidRPr="006847F6">
              <w:rPr>
                <w:rFonts w:eastAsia="Times New Roman"/>
                <w:b/>
                <w:bCs/>
              </w:rPr>
              <w:t xml:space="preserve">Modalitatea de acordare a </w:t>
            </w:r>
            <w:proofErr w:type="spellStart"/>
            <w:r w:rsidRPr="006847F6">
              <w:rPr>
                <w:rFonts w:eastAsia="Times New Roman"/>
                <w:b/>
                <w:bCs/>
              </w:rPr>
              <w:t>protecţiei</w:t>
            </w:r>
            <w:proofErr w:type="spellEnd"/>
            <w:r w:rsidRPr="006847F6">
              <w:rPr>
                <w:rFonts w:eastAsia="Times New Roman"/>
                <w:b/>
                <w:bCs/>
              </w:rPr>
              <w:t xml:space="preserve"> sociale (procentul de reducere)</w:t>
            </w:r>
          </w:p>
        </w:tc>
        <w:tc>
          <w:tcPr>
            <w:tcW w:w="2202" w:type="dxa"/>
            <w:gridSpan w:val="2"/>
            <w:tcBorders>
              <w:top w:val="single" w:sz="4" w:space="0" w:color="000000"/>
              <w:left w:val="single" w:sz="4" w:space="0" w:color="000000"/>
              <w:bottom w:val="single" w:sz="4" w:space="0" w:color="000000"/>
              <w:right w:val="nil"/>
            </w:tcBorders>
            <w:shd w:val="clear" w:color="E5E5E5" w:fill="E5E5E5"/>
            <w:vAlign w:val="center"/>
            <w:hideMark/>
          </w:tcPr>
          <w:p w14:paraId="3F8BB2BE" w14:textId="77777777" w:rsidR="00EA35AD" w:rsidRPr="006847F6" w:rsidRDefault="00EA35AD" w:rsidP="00B077F8">
            <w:pPr>
              <w:rPr>
                <w:rFonts w:eastAsia="Times New Roman"/>
                <w:b/>
                <w:bCs/>
              </w:rPr>
            </w:pPr>
            <w:r w:rsidRPr="006847F6">
              <w:rPr>
                <w:rFonts w:eastAsia="Times New Roman"/>
                <w:b/>
                <w:bCs/>
              </w:rPr>
              <w:t xml:space="preserve">Nivelul </w:t>
            </w:r>
            <w:proofErr w:type="spellStart"/>
            <w:r w:rsidRPr="006847F6">
              <w:rPr>
                <w:rFonts w:eastAsia="Times New Roman"/>
                <w:b/>
                <w:bCs/>
              </w:rPr>
              <w:t>protecţiei</w:t>
            </w:r>
            <w:proofErr w:type="spellEnd"/>
            <w:r w:rsidRPr="006847F6">
              <w:rPr>
                <w:rFonts w:eastAsia="Times New Roman"/>
                <w:b/>
                <w:bCs/>
              </w:rPr>
              <w:t xml:space="preserve"> sociale acordate</w:t>
            </w:r>
            <w:r w:rsidRPr="006847F6">
              <w:rPr>
                <w:rFonts w:eastAsia="Times New Roman"/>
                <w:b/>
                <w:bCs/>
              </w:rPr>
              <w:br/>
              <w:t>(lei/ unitate)</w:t>
            </w:r>
          </w:p>
        </w:tc>
        <w:tc>
          <w:tcPr>
            <w:tcW w:w="2476" w:type="dxa"/>
            <w:vMerge w:val="restart"/>
            <w:tcBorders>
              <w:top w:val="single" w:sz="4" w:space="0" w:color="000000"/>
              <w:left w:val="single" w:sz="4" w:space="0" w:color="000000"/>
              <w:bottom w:val="single" w:sz="4" w:space="0" w:color="000000"/>
              <w:right w:val="single" w:sz="4" w:space="0" w:color="000000"/>
            </w:tcBorders>
            <w:shd w:val="clear" w:color="E5E5E5" w:fill="E5E5E5"/>
            <w:vAlign w:val="center"/>
            <w:hideMark/>
          </w:tcPr>
          <w:p w14:paraId="6D54FEE2" w14:textId="77777777" w:rsidR="00EA35AD" w:rsidRPr="006847F6" w:rsidRDefault="00EA35AD" w:rsidP="00B077F8">
            <w:pPr>
              <w:rPr>
                <w:rFonts w:eastAsia="Times New Roman"/>
                <w:b/>
                <w:bCs/>
              </w:rPr>
            </w:pPr>
            <w:proofErr w:type="spellStart"/>
            <w:r w:rsidRPr="006847F6">
              <w:rPr>
                <w:rFonts w:eastAsia="Times New Roman"/>
                <w:b/>
                <w:bCs/>
              </w:rPr>
              <w:t>Legislaţia</w:t>
            </w:r>
            <w:proofErr w:type="spellEnd"/>
            <w:r w:rsidRPr="006847F6">
              <w:rPr>
                <w:rFonts w:eastAsia="Times New Roman"/>
                <w:b/>
                <w:bCs/>
              </w:rPr>
              <w:t xml:space="preserve"> în vigoare care reglementează </w:t>
            </w:r>
            <w:proofErr w:type="spellStart"/>
            <w:r w:rsidRPr="006847F6">
              <w:rPr>
                <w:rFonts w:eastAsia="Times New Roman"/>
                <w:b/>
                <w:bCs/>
              </w:rPr>
              <w:t>protecţia</w:t>
            </w:r>
            <w:proofErr w:type="spellEnd"/>
            <w:r w:rsidRPr="006847F6">
              <w:rPr>
                <w:rFonts w:eastAsia="Times New Roman"/>
                <w:b/>
                <w:bCs/>
              </w:rPr>
              <w:t xml:space="preserve"> socială</w:t>
            </w:r>
          </w:p>
        </w:tc>
      </w:tr>
      <w:tr w:rsidR="006847F6" w:rsidRPr="006847F6" w14:paraId="553AECE8" w14:textId="77777777" w:rsidTr="00B077F8">
        <w:trPr>
          <w:trHeight w:val="1110"/>
          <w:jc w:val="center"/>
        </w:trPr>
        <w:tc>
          <w:tcPr>
            <w:tcW w:w="636" w:type="dxa"/>
            <w:vMerge/>
            <w:tcBorders>
              <w:top w:val="single" w:sz="4" w:space="0" w:color="000000"/>
              <w:left w:val="single" w:sz="4" w:space="0" w:color="000000"/>
              <w:bottom w:val="single" w:sz="4" w:space="0" w:color="000000"/>
              <w:right w:val="nil"/>
            </w:tcBorders>
            <w:vAlign w:val="center"/>
            <w:hideMark/>
          </w:tcPr>
          <w:p w14:paraId="078E6A85" w14:textId="77777777" w:rsidR="00EA35AD" w:rsidRPr="006847F6" w:rsidRDefault="00EA35AD" w:rsidP="00B077F8">
            <w:pPr>
              <w:rPr>
                <w:rFonts w:eastAsia="Times New Roman"/>
                <w:b/>
                <w:bCs/>
              </w:rPr>
            </w:pPr>
          </w:p>
        </w:tc>
        <w:tc>
          <w:tcPr>
            <w:tcW w:w="3754" w:type="dxa"/>
            <w:vMerge/>
            <w:tcBorders>
              <w:top w:val="single" w:sz="4" w:space="0" w:color="000000"/>
              <w:left w:val="single" w:sz="4" w:space="0" w:color="000000"/>
              <w:bottom w:val="single" w:sz="4" w:space="0" w:color="000000"/>
              <w:right w:val="nil"/>
            </w:tcBorders>
            <w:vAlign w:val="center"/>
            <w:hideMark/>
          </w:tcPr>
          <w:p w14:paraId="7D992955" w14:textId="77777777" w:rsidR="00EA35AD" w:rsidRPr="006847F6" w:rsidRDefault="00EA35AD" w:rsidP="00B077F8">
            <w:pPr>
              <w:rPr>
                <w:rFonts w:eastAsia="Times New Roman"/>
                <w:b/>
                <w:bCs/>
              </w:rPr>
            </w:pPr>
          </w:p>
        </w:tc>
        <w:tc>
          <w:tcPr>
            <w:tcW w:w="1559" w:type="dxa"/>
            <w:vMerge/>
            <w:tcBorders>
              <w:top w:val="single" w:sz="4" w:space="0" w:color="000000"/>
              <w:left w:val="single" w:sz="4" w:space="0" w:color="000000"/>
              <w:bottom w:val="single" w:sz="4" w:space="0" w:color="000000"/>
              <w:right w:val="nil"/>
            </w:tcBorders>
            <w:vAlign w:val="center"/>
            <w:hideMark/>
          </w:tcPr>
          <w:p w14:paraId="77D3AAD8" w14:textId="77777777" w:rsidR="00EA35AD" w:rsidRPr="006847F6" w:rsidRDefault="00EA35AD" w:rsidP="00B077F8">
            <w:pPr>
              <w:rPr>
                <w:rFonts w:eastAsia="Times New Roman"/>
                <w:b/>
                <w:bCs/>
              </w:rPr>
            </w:pPr>
          </w:p>
        </w:tc>
        <w:tc>
          <w:tcPr>
            <w:tcW w:w="893" w:type="dxa"/>
            <w:tcBorders>
              <w:top w:val="nil"/>
              <w:left w:val="single" w:sz="4" w:space="0" w:color="000000"/>
              <w:bottom w:val="single" w:sz="4" w:space="0" w:color="000000"/>
              <w:right w:val="nil"/>
            </w:tcBorders>
            <w:shd w:val="clear" w:color="E5E5E5" w:fill="E5E5E5"/>
            <w:vAlign w:val="center"/>
            <w:hideMark/>
          </w:tcPr>
          <w:p w14:paraId="0E4E222C" w14:textId="77777777" w:rsidR="00EA35AD" w:rsidRPr="006847F6" w:rsidRDefault="00EA35AD" w:rsidP="00B077F8">
            <w:pPr>
              <w:rPr>
                <w:rFonts w:eastAsia="Times New Roman"/>
                <w:b/>
                <w:bCs/>
              </w:rPr>
            </w:pPr>
            <w:r w:rsidRPr="006847F6">
              <w:rPr>
                <w:rFonts w:eastAsia="Times New Roman"/>
                <w:b/>
                <w:bCs/>
              </w:rPr>
              <w:t>Tarif întreg</w:t>
            </w:r>
          </w:p>
        </w:tc>
        <w:tc>
          <w:tcPr>
            <w:tcW w:w="1309" w:type="dxa"/>
            <w:tcBorders>
              <w:top w:val="nil"/>
              <w:left w:val="single" w:sz="4" w:space="0" w:color="000000"/>
              <w:bottom w:val="single" w:sz="4" w:space="0" w:color="000000"/>
              <w:right w:val="nil"/>
            </w:tcBorders>
            <w:shd w:val="clear" w:color="E5E5E5" w:fill="E5E5E5"/>
            <w:vAlign w:val="center"/>
            <w:hideMark/>
          </w:tcPr>
          <w:p w14:paraId="6681B5A5" w14:textId="77777777" w:rsidR="00EA35AD" w:rsidRPr="006847F6" w:rsidRDefault="00EA35AD" w:rsidP="00B077F8">
            <w:pPr>
              <w:rPr>
                <w:rFonts w:eastAsia="Times New Roman"/>
                <w:b/>
                <w:bCs/>
              </w:rPr>
            </w:pPr>
            <w:r w:rsidRPr="006847F6">
              <w:rPr>
                <w:rFonts w:eastAsia="Times New Roman"/>
                <w:b/>
                <w:bCs/>
              </w:rPr>
              <w:t>Reducerea oferită</w:t>
            </w:r>
          </w:p>
        </w:tc>
        <w:tc>
          <w:tcPr>
            <w:tcW w:w="2476" w:type="dxa"/>
            <w:vMerge/>
            <w:tcBorders>
              <w:top w:val="single" w:sz="4" w:space="0" w:color="000000"/>
              <w:left w:val="single" w:sz="4" w:space="0" w:color="000000"/>
              <w:bottom w:val="single" w:sz="4" w:space="0" w:color="000000"/>
              <w:right w:val="single" w:sz="4" w:space="0" w:color="000000"/>
            </w:tcBorders>
            <w:vAlign w:val="center"/>
            <w:hideMark/>
          </w:tcPr>
          <w:p w14:paraId="1922559B" w14:textId="77777777" w:rsidR="00EA35AD" w:rsidRPr="006847F6" w:rsidRDefault="00EA35AD" w:rsidP="00B077F8">
            <w:pPr>
              <w:rPr>
                <w:rFonts w:eastAsia="Times New Roman"/>
                <w:b/>
                <w:bCs/>
              </w:rPr>
            </w:pPr>
          </w:p>
        </w:tc>
      </w:tr>
      <w:tr w:rsidR="006847F6" w:rsidRPr="006847F6" w14:paraId="5FF71FDF" w14:textId="77777777" w:rsidTr="00B077F8">
        <w:trPr>
          <w:trHeight w:val="1264"/>
          <w:jc w:val="center"/>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509F52B4" w14:textId="77777777" w:rsidR="00EA35AD" w:rsidRPr="006847F6" w:rsidRDefault="00EA35AD" w:rsidP="00B077F8">
            <w:pPr>
              <w:rPr>
                <w:rFonts w:eastAsia="Times New Roman"/>
              </w:rPr>
            </w:pPr>
            <w:r w:rsidRPr="006847F6">
              <w:rPr>
                <w:rFonts w:eastAsia="Times New Roman"/>
              </w:rPr>
              <w:t>1</w:t>
            </w:r>
          </w:p>
        </w:tc>
        <w:tc>
          <w:tcPr>
            <w:tcW w:w="3754" w:type="dxa"/>
            <w:tcBorders>
              <w:top w:val="nil"/>
              <w:left w:val="nil"/>
              <w:bottom w:val="single" w:sz="4" w:space="0" w:color="000000"/>
              <w:right w:val="single" w:sz="4" w:space="0" w:color="000000"/>
            </w:tcBorders>
            <w:shd w:val="clear" w:color="auto" w:fill="auto"/>
            <w:vAlign w:val="center"/>
            <w:hideMark/>
          </w:tcPr>
          <w:p w14:paraId="0B3495BE" w14:textId="77777777" w:rsidR="00EA35AD" w:rsidRPr="006847F6" w:rsidRDefault="00EA35AD" w:rsidP="00B077F8">
            <w:pPr>
              <w:rPr>
                <w:rFonts w:eastAsia="Times New Roman"/>
              </w:rPr>
            </w:pPr>
            <w:r w:rsidRPr="006847F6">
              <w:rPr>
                <w:rFonts w:eastAsia="Times New Roman"/>
              </w:rPr>
              <w:t>Pensionarii cu pensii până la nivelul 1450 de lei</w:t>
            </w:r>
          </w:p>
        </w:tc>
        <w:tc>
          <w:tcPr>
            <w:tcW w:w="1559" w:type="dxa"/>
            <w:tcBorders>
              <w:top w:val="nil"/>
              <w:left w:val="nil"/>
              <w:bottom w:val="single" w:sz="4" w:space="0" w:color="000000"/>
              <w:right w:val="single" w:sz="4" w:space="0" w:color="000000"/>
            </w:tcBorders>
            <w:shd w:val="clear" w:color="auto" w:fill="auto"/>
            <w:vAlign w:val="center"/>
            <w:hideMark/>
          </w:tcPr>
          <w:p w14:paraId="7B613F09" w14:textId="77777777" w:rsidR="00EA35AD" w:rsidRPr="006847F6" w:rsidRDefault="00EA35AD" w:rsidP="00B077F8">
            <w:pPr>
              <w:rPr>
                <w:rFonts w:eastAsia="Times New Roman"/>
              </w:rPr>
            </w:pPr>
            <w:r w:rsidRPr="006847F6">
              <w:rPr>
                <w:rFonts w:eastAsia="Times New Roman"/>
              </w:rPr>
              <w:t>100,00%</w:t>
            </w:r>
          </w:p>
        </w:tc>
        <w:tc>
          <w:tcPr>
            <w:tcW w:w="893" w:type="dxa"/>
            <w:tcBorders>
              <w:top w:val="nil"/>
              <w:left w:val="nil"/>
              <w:bottom w:val="single" w:sz="4" w:space="0" w:color="000000"/>
              <w:right w:val="single" w:sz="4" w:space="0" w:color="000000"/>
            </w:tcBorders>
            <w:shd w:val="clear" w:color="auto" w:fill="auto"/>
            <w:vAlign w:val="center"/>
            <w:hideMark/>
          </w:tcPr>
          <w:p w14:paraId="5CBC3221" w14:textId="77777777" w:rsidR="00EA35AD" w:rsidRPr="006847F6" w:rsidRDefault="00EA35AD" w:rsidP="00B077F8">
            <w:pPr>
              <w:rPr>
                <w:rFonts w:eastAsia="Times New Roman"/>
              </w:rPr>
            </w:pPr>
            <w:r w:rsidRPr="006847F6">
              <w:rPr>
                <w:rFonts w:eastAsia="Times New Roman"/>
              </w:rPr>
              <w:t>84 lei / lună – toate liniile</w:t>
            </w:r>
          </w:p>
        </w:tc>
        <w:tc>
          <w:tcPr>
            <w:tcW w:w="1309" w:type="dxa"/>
            <w:tcBorders>
              <w:top w:val="nil"/>
              <w:left w:val="nil"/>
              <w:bottom w:val="single" w:sz="4" w:space="0" w:color="000000"/>
              <w:right w:val="single" w:sz="4" w:space="0" w:color="000000"/>
            </w:tcBorders>
            <w:shd w:val="clear" w:color="auto" w:fill="auto"/>
            <w:vAlign w:val="center"/>
            <w:hideMark/>
          </w:tcPr>
          <w:p w14:paraId="3ADC118D" w14:textId="77777777" w:rsidR="00EA35AD" w:rsidRPr="006847F6" w:rsidRDefault="00EA35AD" w:rsidP="00B077F8">
            <w:pPr>
              <w:rPr>
                <w:rFonts w:eastAsia="Times New Roman"/>
              </w:rPr>
            </w:pPr>
            <w:r w:rsidRPr="006847F6">
              <w:rPr>
                <w:rFonts w:eastAsia="Times New Roman"/>
              </w:rPr>
              <w:t>84 lei</w:t>
            </w:r>
          </w:p>
        </w:tc>
        <w:tc>
          <w:tcPr>
            <w:tcW w:w="2476" w:type="dxa"/>
            <w:tcBorders>
              <w:top w:val="nil"/>
              <w:left w:val="nil"/>
              <w:bottom w:val="single" w:sz="4" w:space="0" w:color="000000"/>
              <w:right w:val="single" w:sz="4" w:space="0" w:color="000000"/>
            </w:tcBorders>
            <w:shd w:val="clear" w:color="auto" w:fill="auto"/>
            <w:vAlign w:val="center"/>
            <w:hideMark/>
          </w:tcPr>
          <w:p w14:paraId="279A27D7" w14:textId="77777777" w:rsidR="00EA35AD" w:rsidRPr="006847F6" w:rsidRDefault="00EA35AD" w:rsidP="00B077F8">
            <w:pPr>
              <w:rPr>
                <w:rFonts w:eastAsia="Times New Roman"/>
              </w:rPr>
            </w:pPr>
            <w:r w:rsidRPr="006847F6">
              <w:rPr>
                <w:rFonts w:eastAsia="Times New Roman"/>
              </w:rPr>
              <w:t>H.C.L nr.379/2019</w:t>
            </w:r>
          </w:p>
        </w:tc>
      </w:tr>
      <w:tr w:rsidR="006847F6" w:rsidRPr="006847F6" w14:paraId="6A8B2EFB" w14:textId="77777777" w:rsidTr="00B077F8">
        <w:trPr>
          <w:trHeight w:val="1212"/>
          <w:jc w:val="center"/>
        </w:trPr>
        <w:tc>
          <w:tcPr>
            <w:tcW w:w="6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68E93C4" w14:textId="77777777" w:rsidR="00EA35AD" w:rsidRPr="006847F6" w:rsidRDefault="00EA35AD" w:rsidP="00B077F8">
            <w:pPr>
              <w:rPr>
                <w:rFonts w:eastAsia="Times New Roman"/>
              </w:rPr>
            </w:pPr>
            <w:r w:rsidRPr="006847F6">
              <w:rPr>
                <w:rFonts w:eastAsia="Times New Roman"/>
              </w:rPr>
              <w:t>2</w:t>
            </w:r>
          </w:p>
        </w:tc>
        <w:tc>
          <w:tcPr>
            <w:tcW w:w="375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C7934E" w14:textId="77777777" w:rsidR="00EA35AD" w:rsidRPr="006847F6" w:rsidRDefault="00EA35AD" w:rsidP="00B077F8">
            <w:pPr>
              <w:rPr>
                <w:rFonts w:eastAsia="Times New Roman"/>
              </w:rPr>
            </w:pPr>
            <w:r w:rsidRPr="006847F6">
              <w:rPr>
                <w:rFonts w:eastAsia="Times New Roman"/>
              </w:rPr>
              <w:t xml:space="preserve">Pensionarii cu pensii între  1.450 lei </w:t>
            </w:r>
            <w:proofErr w:type="spellStart"/>
            <w:r w:rsidRPr="006847F6">
              <w:rPr>
                <w:rFonts w:eastAsia="Times New Roman"/>
              </w:rPr>
              <w:t>şi</w:t>
            </w:r>
            <w:proofErr w:type="spellEnd"/>
            <w:r w:rsidRPr="006847F6">
              <w:rPr>
                <w:rFonts w:eastAsia="Times New Roman"/>
              </w:rPr>
              <w:t xml:space="preserve"> 2.000 lei</w:t>
            </w:r>
          </w:p>
        </w:tc>
        <w:tc>
          <w:tcPr>
            <w:tcW w:w="1559" w:type="dxa"/>
            <w:tcBorders>
              <w:top w:val="nil"/>
              <w:left w:val="nil"/>
              <w:bottom w:val="single" w:sz="4" w:space="0" w:color="000000"/>
              <w:right w:val="single" w:sz="4" w:space="0" w:color="000000"/>
            </w:tcBorders>
            <w:shd w:val="clear" w:color="auto" w:fill="auto"/>
            <w:vAlign w:val="center"/>
            <w:hideMark/>
          </w:tcPr>
          <w:p w14:paraId="716AEDA7" w14:textId="77777777" w:rsidR="00EA35AD" w:rsidRPr="006847F6" w:rsidRDefault="00EA35AD" w:rsidP="00B077F8">
            <w:pPr>
              <w:rPr>
                <w:rFonts w:eastAsia="Times New Roman"/>
              </w:rPr>
            </w:pPr>
            <w:r w:rsidRPr="006847F6">
              <w:rPr>
                <w:rFonts w:eastAsia="Times New Roman"/>
              </w:rPr>
              <w:t>50,00%</w:t>
            </w:r>
          </w:p>
        </w:tc>
        <w:tc>
          <w:tcPr>
            <w:tcW w:w="893" w:type="dxa"/>
            <w:tcBorders>
              <w:top w:val="nil"/>
              <w:left w:val="nil"/>
              <w:bottom w:val="single" w:sz="4" w:space="0" w:color="000000"/>
              <w:right w:val="single" w:sz="4" w:space="0" w:color="000000"/>
            </w:tcBorders>
            <w:shd w:val="clear" w:color="auto" w:fill="auto"/>
            <w:vAlign w:val="center"/>
            <w:hideMark/>
          </w:tcPr>
          <w:p w14:paraId="2E2C0319" w14:textId="77777777" w:rsidR="00EA35AD" w:rsidRPr="006847F6" w:rsidRDefault="00EA35AD" w:rsidP="00B077F8">
            <w:pPr>
              <w:rPr>
                <w:rFonts w:eastAsia="Times New Roman"/>
              </w:rPr>
            </w:pPr>
            <w:r w:rsidRPr="006847F6">
              <w:rPr>
                <w:rFonts w:eastAsia="Times New Roman"/>
              </w:rPr>
              <w:t>60 lei / lună – 1 linie</w:t>
            </w:r>
          </w:p>
        </w:tc>
        <w:tc>
          <w:tcPr>
            <w:tcW w:w="1309" w:type="dxa"/>
            <w:tcBorders>
              <w:top w:val="nil"/>
              <w:left w:val="nil"/>
              <w:bottom w:val="single" w:sz="4" w:space="0" w:color="000000"/>
              <w:right w:val="single" w:sz="4" w:space="0" w:color="000000"/>
            </w:tcBorders>
            <w:shd w:val="clear" w:color="auto" w:fill="auto"/>
            <w:vAlign w:val="center"/>
            <w:hideMark/>
          </w:tcPr>
          <w:p w14:paraId="697FB16B" w14:textId="77777777" w:rsidR="00EA35AD" w:rsidRPr="006847F6" w:rsidRDefault="00EA35AD" w:rsidP="00B077F8">
            <w:pPr>
              <w:rPr>
                <w:rFonts w:eastAsia="Times New Roman"/>
              </w:rPr>
            </w:pPr>
            <w:r w:rsidRPr="006847F6">
              <w:rPr>
                <w:rFonts w:eastAsia="Times New Roman"/>
              </w:rPr>
              <w:t>30 lei</w:t>
            </w:r>
          </w:p>
        </w:tc>
        <w:tc>
          <w:tcPr>
            <w:tcW w:w="24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2C63FD1" w14:textId="77777777" w:rsidR="00EA35AD" w:rsidRPr="006847F6" w:rsidRDefault="00EA35AD" w:rsidP="00B077F8">
            <w:pPr>
              <w:rPr>
                <w:rFonts w:eastAsia="Times New Roman"/>
              </w:rPr>
            </w:pPr>
            <w:r w:rsidRPr="006847F6">
              <w:rPr>
                <w:rFonts w:eastAsia="Times New Roman"/>
              </w:rPr>
              <w:t>H.C.L nr.379/2019</w:t>
            </w:r>
          </w:p>
        </w:tc>
      </w:tr>
      <w:tr w:rsidR="006847F6" w:rsidRPr="006847F6" w14:paraId="3E68FFB8" w14:textId="77777777" w:rsidTr="00EA35AD">
        <w:trPr>
          <w:trHeight w:val="1129"/>
          <w:jc w:val="center"/>
        </w:trPr>
        <w:tc>
          <w:tcPr>
            <w:tcW w:w="636" w:type="dxa"/>
            <w:vMerge/>
            <w:tcBorders>
              <w:top w:val="nil"/>
              <w:left w:val="single" w:sz="4" w:space="0" w:color="000000"/>
              <w:bottom w:val="single" w:sz="4" w:space="0" w:color="000000"/>
              <w:right w:val="single" w:sz="4" w:space="0" w:color="000000"/>
            </w:tcBorders>
            <w:vAlign w:val="center"/>
            <w:hideMark/>
          </w:tcPr>
          <w:p w14:paraId="78964F43" w14:textId="77777777" w:rsidR="00EA35AD" w:rsidRPr="006847F6" w:rsidRDefault="00EA35AD" w:rsidP="00B077F8">
            <w:pPr>
              <w:rPr>
                <w:rFonts w:eastAsia="Times New Roman"/>
              </w:rPr>
            </w:pPr>
          </w:p>
        </w:tc>
        <w:tc>
          <w:tcPr>
            <w:tcW w:w="3754" w:type="dxa"/>
            <w:vMerge/>
            <w:tcBorders>
              <w:top w:val="nil"/>
              <w:left w:val="single" w:sz="4" w:space="0" w:color="000000"/>
              <w:bottom w:val="single" w:sz="4" w:space="0" w:color="000000"/>
              <w:right w:val="single" w:sz="4" w:space="0" w:color="000000"/>
            </w:tcBorders>
            <w:vAlign w:val="center"/>
            <w:hideMark/>
          </w:tcPr>
          <w:p w14:paraId="396BB5C0" w14:textId="77777777" w:rsidR="00EA35AD" w:rsidRPr="006847F6" w:rsidRDefault="00EA35AD" w:rsidP="00B077F8">
            <w:pPr>
              <w:rPr>
                <w:rFonts w:eastAsia="Times New Roman"/>
              </w:rPr>
            </w:pPr>
          </w:p>
        </w:tc>
        <w:tc>
          <w:tcPr>
            <w:tcW w:w="1559" w:type="dxa"/>
            <w:tcBorders>
              <w:top w:val="nil"/>
              <w:left w:val="nil"/>
              <w:bottom w:val="single" w:sz="4" w:space="0" w:color="auto"/>
              <w:right w:val="single" w:sz="4" w:space="0" w:color="000000"/>
            </w:tcBorders>
            <w:shd w:val="clear" w:color="auto" w:fill="auto"/>
            <w:vAlign w:val="center"/>
            <w:hideMark/>
          </w:tcPr>
          <w:p w14:paraId="74285CB1" w14:textId="77777777" w:rsidR="00EA35AD" w:rsidRPr="006847F6" w:rsidRDefault="00EA35AD" w:rsidP="00B077F8">
            <w:pPr>
              <w:rPr>
                <w:rFonts w:eastAsia="Times New Roman"/>
              </w:rPr>
            </w:pPr>
            <w:r w:rsidRPr="006847F6">
              <w:rPr>
                <w:rFonts w:eastAsia="Times New Roman"/>
              </w:rPr>
              <w:t>50,00%</w:t>
            </w:r>
          </w:p>
        </w:tc>
        <w:tc>
          <w:tcPr>
            <w:tcW w:w="893" w:type="dxa"/>
            <w:tcBorders>
              <w:top w:val="nil"/>
              <w:left w:val="nil"/>
              <w:bottom w:val="single" w:sz="4" w:space="0" w:color="auto"/>
              <w:right w:val="single" w:sz="4" w:space="0" w:color="000000"/>
            </w:tcBorders>
            <w:shd w:val="clear" w:color="auto" w:fill="auto"/>
            <w:vAlign w:val="center"/>
            <w:hideMark/>
          </w:tcPr>
          <w:p w14:paraId="4B78D940" w14:textId="6D1B0EC4" w:rsidR="00EA35AD" w:rsidRPr="006847F6" w:rsidRDefault="00C05156" w:rsidP="00B077F8">
            <w:pPr>
              <w:rPr>
                <w:rFonts w:eastAsia="Times New Roman"/>
              </w:rPr>
            </w:pPr>
            <w:r w:rsidRPr="006847F6">
              <w:rPr>
                <w:rFonts w:eastAsia="Times New Roman"/>
              </w:rPr>
              <w:t>84 lei / lună – toate liniile</w:t>
            </w:r>
          </w:p>
        </w:tc>
        <w:tc>
          <w:tcPr>
            <w:tcW w:w="1309" w:type="dxa"/>
            <w:tcBorders>
              <w:top w:val="nil"/>
              <w:left w:val="nil"/>
              <w:bottom w:val="single" w:sz="4" w:space="0" w:color="auto"/>
              <w:right w:val="single" w:sz="4" w:space="0" w:color="000000"/>
            </w:tcBorders>
            <w:shd w:val="clear" w:color="auto" w:fill="auto"/>
            <w:vAlign w:val="center"/>
            <w:hideMark/>
          </w:tcPr>
          <w:p w14:paraId="76335C44" w14:textId="77777777" w:rsidR="00EA35AD" w:rsidRPr="006847F6" w:rsidRDefault="00EA35AD" w:rsidP="00B077F8">
            <w:pPr>
              <w:rPr>
                <w:rFonts w:eastAsia="Times New Roman"/>
              </w:rPr>
            </w:pPr>
            <w:r w:rsidRPr="006847F6">
              <w:rPr>
                <w:rFonts w:eastAsia="Times New Roman"/>
              </w:rPr>
              <w:t>42 lei</w:t>
            </w:r>
          </w:p>
        </w:tc>
        <w:tc>
          <w:tcPr>
            <w:tcW w:w="2476" w:type="dxa"/>
            <w:vMerge/>
            <w:tcBorders>
              <w:top w:val="nil"/>
              <w:left w:val="single" w:sz="4" w:space="0" w:color="000000"/>
              <w:bottom w:val="single" w:sz="4" w:space="0" w:color="000000"/>
              <w:right w:val="single" w:sz="4" w:space="0" w:color="000000"/>
            </w:tcBorders>
            <w:vAlign w:val="center"/>
            <w:hideMark/>
          </w:tcPr>
          <w:p w14:paraId="2B678BC0" w14:textId="77777777" w:rsidR="00EA35AD" w:rsidRPr="006847F6" w:rsidRDefault="00EA35AD" w:rsidP="00B077F8">
            <w:pPr>
              <w:rPr>
                <w:rFonts w:eastAsia="Times New Roman"/>
              </w:rPr>
            </w:pPr>
          </w:p>
        </w:tc>
      </w:tr>
      <w:tr w:rsidR="006847F6" w:rsidRPr="006847F6" w14:paraId="164BBC4B" w14:textId="77777777" w:rsidTr="00EA35AD">
        <w:trPr>
          <w:trHeight w:val="1950"/>
          <w:jc w:val="center"/>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5D270DCF" w14:textId="77777777" w:rsidR="00EA35AD" w:rsidRPr="006847F6" w:rsidRDefault="00EA35AD" w:rsidP="00B077F8">
            <w:pPr>
              <w:rPr>
                <w:rFonts w:eastAsia="Times New Roman"/>
              </w:rPr>
            </w:pPr>
            <w:r w:rsidRPr="006847F6">
              <w:rPr>
                <w:rFonts w:eastAsia="Times New Roman"/>
              </w:rPr>
              <w:t>3</w:t>
            </w:r>
          </w:p>
        </w:tc>
        <w:tc>
          <w:tcPr>
            <w:tcW w:w="3754" w:type="dxa"/>
            <w:tcBorders>
              <w:top w:val="nil"/>
              <w:left w:val="single" w:sz="4" w:space="0" w:color="000000"/>
              <w:bottom w:val="single" w:sz="4" w:space="0" w:color="000000"/>
              <w:right w:val="single" w:sz="4" w:space="0" w:color="auto"/>
            </w:tcBorders>
            <w:shd w:val="clear" w:color="auto" w:fill="auto"/>
            <w:vAlign w:val="center"/>
            <w:hideMark/>
          </w:tcPr>
          <w:p w14:paraId="3E49A17B" w14:textId="3F9883EB" w:rsidR="00EA35AD" w:rsidRPr="006847F6" w:rsidRDefault="00A75C03" w:rsidP="005A0DA0">
            <w:pPr>
              <w:rPr>
                <w:rFonts w:eastAsia="Times New Roman"/>
              </w:rPr>
            </w:pPr>
            <w:r w:rsidRPr="006847F6">
              <w:rPr>
                <w:rFonts w:eastAsia="Times New Roman"/>
              </w:rPr>
              <w:t>E</w:t>
            </w:r>
            <w:r w:rsidR="00EA35AD" w:rsidRPr="006847F6">
              <w:rPr>
                <w:rFonts w:eastAsia="Times New Roman"/>
              </w:rPr>
              <w:t>levi</w:t>
            </w:r>
            <w:r w:rsidR="005A0DA0" w:rsidRPr="006847F6">
              <w:rPr>
                <w:rFonts w:eastAsia="Times New Roman"/>
              </w:rPr>
              <w:t>i</w:t>
            </w:r>
            <w:r w:rsidR="00EA35AD" w:rsidRPr="006847F6">
              <w:rPr>
                <w:rFonts w:eastAsia="Times New Roman"/>
              </w:rPr>
              <w:t xml:space="preserve"> din învățământul preuniversitar care frecventează unitățile de învățământ</w:t>
            </w:r>
            <w:r w:rsidR="00371589" w:rsidRPr="006847F6">
              <w:rPr>
                <w:rFonts w:eastAsia="Times New Roman"/>
              </w:rPr>
              <w:t xml:space="preserve"> acreditate/autorizate </w:t>
            </w:r>
            <w:r w:rsidR="00EA35AD" w:rsidRPr="006847F6">
              <w:rPr>
                <w:rFonts w:eastAsia="Times New Roman"/>
              </w:rPr>
              <w:t xml:space="preserve"> din Municipiul Sfântu Gheorghe</w:t>
            </w:r>
            <w:r w:rsidR="00D548F5" w:rsidRPr="006847F6">
              <w:rPr>
                <w:rFonts w:eastAsia="Times New Roman"/>
              </w:rPr>
              <w:t xml:space="preserve"> și au domiciliul pe raza UAT</w:t>
            </w:r>
            <w:r w:rsidR="00371589" w:rsidRPr="006847F6">
              <w:rPr>
                <w:rFonts w:eastAsia="Times New Roman"/>
              </w:rPr>
              <w:t>,</w:t>
            </w:r>
            <w:r w:rsidR="00D548F5" w:rsidRPr="006847F6">
              <w:rPr>
                <w:rFonts w:eastAsia="Times New Roman"/>
              </w:rPr>
              <w:t xml:space="preserve"> Municipiul Sfântu Gheorghe</w:t>
            </w:r>
            <w:r w:rsidR="005A0DA0" w:rsidRPr="006847F6">
              <w:rPr>
                <w:rFonts w:eastAsia="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C4B903" w14:textId="77777777" w:rsidR="00EA35AD" w:rsidRPr="006847F6" w:rsidRDefault="00EA35AD" w:rsidP="00B077F8">
            <w:pPr>
              <w:rPr>
                <w:rFonts w:eastAsia="Times New Roman"/>
              </w:rPr>
            </w:pPr>
            <w:r w:rsidRPr="006847F6">
              <w:rPr>
                <w:rFonts w:eastAsia="Times New Roman"/>
              </w:rPr>
              <w:t>50,00%</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A6CF2" w14:textId="77777777" w:rsidR="00EA35AD" w:rsidRPr="006847F6" w:rsidRDefault="00EA35AD" w:rsidP="00B077F8">
            <w:pPr>
              <w:rPr>
                <w:rFonts w:eastAsia="Times New Roman"/>
              </w:rPr>
            </w:pPr>
            <w:r w:rsidRPr="006847F6">
              <w:rPr>
                <w:rFonts w:eastAsia="Times New Roman"/>
              </w:rPr>
              <w:t>84 lei / lună – toate liniile</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27D57" w14:textId="77777777" w:rsidR="00EA35AD" w:rsidRPr="006847F6" w:rsidRDefault="00EA35AD" w:rsidP="00B077F8">
            <w:pPr>
              <w:rPr>
                <w:rFonts w:eastAsia="Times New Roman"/>
              </w:rPr>
            </w:pPr>
            <w:r w:rsidRPr="006847F6">
              <w:rPr>
                <w:rFonts w:eastAsia="Times New Roman"/>
              </w:rPr>
              <w:t>42 lei</w:t>
            </w:r>
          </w:p>
        </w:tc>
        <w:tc>
          <w:tcPr>
            <w:tcW w:w="2476" w:type="dxa"/>
            <w:tcBorders>
              <w:top w:val="nil"/>
              <w:left w:val="single" w:sz="4" w:space="0" w:color="auto"/>
              <w:bottom w:val="single" w:sz="4" w:space="0" w:color="000000"/>
              <w:right w:val="single" w:sz="4" w:space="0" w:color="000000"/>
            </w:tcBorders>
            <w:shd w:val="clear" w:color="auto" w:fill="auto"/>
            <w:vAlign w:val="center"/>
            <w:hideMark/>
          </w:tcPr>
          <w:p w14:paraId="4FFF7581" w14:textId="2E2C8A01" w:rsidR="00EA35AD" w:rsidRPr="006847F6" w:rsidRDefault="00420334" w:rsidP="00B077F8">
            <w:pPr>
              <w:rPr>
                <w:rFonts w:eastAsia="Times New Roman"/>
              </w:rPr>
            </w:pPr>
            <w:r>
              <w:rPr>
                <w:rFonts w:eastAsia="Times New Roman"/>
              </w:rPr>
              <w:t xml:space="preserve">H.C.L nr. </w:t>
            </w:r>
            <w:r w:rsidR="00FD524F">
              <w:rPr>
                <w:rFonts w:eastAsia="Times New Roman"/>
              </w:rPr>
              <w:t>271/2020</w:t>
            </w:r>
          </w:p>
        </w:tc>
      </w:tr>
      <w:tr w:rsidR="006847F6" w:rsidRPr="006847F6" w14:paraId="6C74EF97" w14:textId="77777777" w:rsidTr="006847F6">
        <w:trPr>
          <w:trHeight w:val="1264"/>
          <w:jc w:val="center"/>
        </w:trPr>
        <w:tc>
          <w:tcPr>
            <w:tcW w:w="636" w:type="dxa"/>
            <w:vMerge w:val="restart"/>
            <w:tcBorders>
              <w:top w:val="nil"/>
              <w:left w:val="single" w:sz="4" w:space="0" w:color="000000"/>
              <w:right w:val="single" w:sz="4" w:space="0" w:color="000000"/>
            </w:tcBorders>
            <w:shd w:val="clear" w:color="auto" w:fill="auto"/>
            <w:vAlign w:val="center"/>
          </w:tcPr>
          <w:p w14:paraId="72834855" w14:textId="72DD86AF" w:rsidR="00C05156" w:rsidRPr="006847F6" w:rsidRDefault="00C05156" w:rsidP="0035787A">
            <w:pPr>
              <w:rPr>
                <w:rFonts w:eastAsia="Times New Roman"/>
              </w:rPr>
            </w:pPr>
            <w:r w:rsidRPr="006847F6">
              <w:rPr>
                <w:rFonts w:eastAsia="Times New Roman"/>
              </w:rPr>
              <w:t>4</w:t>
            </w:r>
          </w:p>
        </w:tc>
        <w:tc>
          <w:tcPr>
            <w:tcW w:w="3754" w:type="dxa"/>
            <w:vMerge w:val="restart"/>
            <w:tcBorders>
              <w:top w:val="nil"/>
              <w:left w:val="nil"/>
              <w:right w:val="single" w:sz="4" w:space="0" w:color="auto"/>
            </w:tcBorders>
            <w:shd w:val="clear" w:color="auto" w:fill="auto"/>
            <w:noWrap/>
          </w:tcPr>
          <w:p w14:paraId="45475C74" w14:textId="77777777" w:rsidR="00C05156" w:rsidRPr="006847F6" w:rsidRDefault="00C05156" w:rsidP="0035787A"/>
          <w:p w14:paraId="27C6B22C" w14:textId="77777777" w:rsidR="00C05156" w:rsidRPr="006847F6" w:rsidRDefault="00C05156" w:rsidP="0035787A"/>
          <w:p w14:paraId="317AE2D6" w14:textId="5DB299E4" w:rsidR="00C05156" w:rsidRPr="006847F6" w:rsidRDefault="00C05156" w:rsidP="0035787A">
            <w:pPr>
              <w:rPr>
                <w:rFonts w:eastAsia="Times New Roman"/>
              </w:rPr>
            </w:pPr>
            <w:proofErr w:type="spellStart"/>
            <w:r w:rsidRPr="006847F6">
              <w:t>Studenţii</w:t>
            </w:r>
            <w:proofErr w:type="spellEnd"/>
            <w:r w:rsidRPr="006847F6">
              <w:t xml:space="preserve"> </w:t>
            </w:r>
            <w:proofErr w:type="spellStart"/>
            <w:r w:rsidRPr="006847F6">
              <w:t>înmatriculaţi</w:t>
            </w:r>
            <w:proofErr w:type="spellEnd"/>
            <w:r w:rsidRPr="006847F6">
              <w:t xml:space="preserve"> la forma de </w:t>
            </w:r>
            <w:proofErr w:type="spellStart"/>
            <w:r w:rsidRPr="006847F6">
              <w:t>învăţământ</w:t>
            </w:r>
            <w:proofErr w:type="spellEnd"/>
            <w:r w:rsidRPr="006847F6">
              <w:t xml:space="preserve"> cu </w:t>
            </w:r>
            <w:proofErr w:type="spellStart"/>
            <w:r w:rsidRPr="006847F6">
              <w:t>frecvenţă</w:t>
            </w:r>
            <w:proofErr w:type="spellEnd"/>
            <w:r w:rsidRPr="006847F6">
              <w:t xml:space="preserve">, în </w:t>
            </w:r>
            <w:proofErr w:type="spellStart"/>
            <w:r w:rsidRPr="006847F6">
              <w:t>instituţiile</w:t>
            </w:r>
            <w:proofErr w:type="spellEnd"/>
            <w:r w:rsidRPr="006847F6">
              <w:t xml:space="preserve"> de </w:t>
            </w:r>
            <w:proofErr w:type="spellStart"/>
            <w:r w:rsidRPr="006847F6">
              <w:t>învăţământ</w:t>
            </w:r>
            <w:proofErr w:type="spellEnd"/>
            <w:r w:rsidRPr="006847F6">
              <w:t xml:space="preserve"> superior acreditate din Municipiul Sfântu Gheorghe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5CEC41" w14:textId="77777777" w:rsidR="00C05156" w:rsidRPr="0031686F" w:rsidRDefault="00C05156" w:rsidP="0035787A">
            <w:pPr>
              <w:rPr>
                <w:rFonts w:eastAsia="Times New Roman"/>
                <w:highlight w:val="yellow"/>
              </w:rPr>
            </w:pPr>
            <w:r w:rsidRPr="0031686F">
              <w:rPr>
                <w:rFonts w:eastAsia="Times New Roman"/>
                <w:highlight w:val="yellow"/>
              </w:rPr>
              <w:t>50,00%</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1E06283" w14:textId="2F0E8FFC" w:rsidR="00C05156" w:rsidRPr="0031686F" w:rsidRDefault="00C05156" w:rsidP="00C05156">
            <w:pPr>
              <w:rPr>
                <w:rFonts w:eastAsia="Times New Roman"/>
                <w:highlight w:val="yellow"/>
              </w:rPr>
            </w:pPr>
            <w:r w:rsidRPr="0031686F">
              <w:rPr>
                <w:rFonts w:eastAsia="Times New Roman"/>
                <w:highlight w:val="yellow"/>
              </w:rPr>
              <w:t>60 lei / lună – 1 linie</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020D2" w14:textId="4E26AB1C" w:rsidR="00C05156" w:rsidRPr="0031686F" w:rsidRDefault="00C05156" w:rsidP="0035787A">
            <w:pPr>
              <w:rPr>
                <w:rFonts w:eastAsia="Times New Roman"/>
                <w:highlight w:val="yellow"/>
              </w:rPr>
            </w:pPr>
            <w:r w:rsidRPr="0031686F">
              <w:rPr>
                <w:rFonts w:eastAsia="Times New Roman"/>
                <w:highlight w:val="yellow"/>
              </w:rPr>
              <w:t>30 lei</w:t>
            </w:r>
          </w:p>
        </w:tc>
        <w:tc>
          <w:tcPr>
            <w:tcW w:w="2476" w:type="dxa"/>
            <w:vMerge w:val="restart"/>
            <w:tcBorders>
              <w:top w:val="nil"/>
              <w:left w:val="single" w:sz="4" w:space="0" w:color="auto"/>
              <w:right w:val="single" w:sz="4" w:space="0" w:color="000000"/>
            </w:tcBorders>
            <w:shd w:val="clear" w:color="auto" w:fill="auto"/>
          </w:tcPr>
          <w:p w14:paraId="5967DAF9" w14:textId="77777777" w:rsidR="00C05156" w:rsidRPr="006847F6" w:rsidRDefault="00C05156" w:rsidP="0035787A">
            <w:pPr>
              <w:rPr>
                <w:rFonts w:eastAsia="Times New Roman"/>
              </w:rPr>
            </w:pPr>
          </w:p>
          <w:p w14:paraId="004875A0" w14:textId="77777777" w:rsidR="00C05156" w:rsidRPr="006847F6" w:rsidRDefault="00C05156" w:rsidP="0035787A">
            <w:pPr>
              <w:rPr>
                <w:rFonts w:eastAsia="Times New Roman"/>
              </w:rPr>
            </w:pPr>
          </w:p>
          <w:p w14:paraId="58F50DC1" w14:textId="77777777" w:rsidR="00C05156" w:rsidRPr="006847F6" w:rsidRDefault="00C05156" w:rsidP="0035787A">
            <w:pPr>
              <w:rPr>
                <w:rFonts w:eastAsia="Times New Roman"/>
              </w:rPr>
            </w:pPr>
          </w:p>
          <w:p w14:paraId="260BC0BE" w14:textId="77777777" w:rsidR="00C05156" w:rsidRPr="006847F6" w:rsidRDefault="00C05156" w:rsidP="0035787A">
            <w:pPr>
              <w:rPr>
                <w:rFonts w:eastAsia="Times New Roman"/>
              </w:rPr>
            </w:pPr>
          </w:p>
          <w:p w14:paraId="76D53591" w14:textId="4C1D95E1" w:rsidR="00C05156" w:rsidRPr="006847F6" w:rsidRDefault="00C05156" w:rsidP="0035787A">
            <w:pPr>
              <w:rPr>
                <w:rFonts w:eastAsia="Times New Roman"/>
              </w:rPr>
            </w:pPr>
            <w:r w:rsidRPr="006847F6">
              <w:rPr>
                <w:rFonts w:eastAsia="Times New Roman"/>
              </w:rPr>
              <w:t>H.C.L nr.________</w:t>
            </w:r>
          </w:p>
        </w:tc>
      </w:tr>
      <w:tr w:rsidR="006847F6" w:rsidRPr="006847F6" w14:paraId="05C135F3" w14:textId="77777777" w:rsidTr="006847F6">
        <w:trPr>
          <w:trHeight w:val="1264"/>
          <w:jc w:val="center"/>
        </w:trPr>
        <w:tc>
          <w:tcPr>
            <w:tcW w:w="636" w:type="dxa"/>
            <w:vMerge/>
            <w:tcBorders>
              <w:left w:val="single" w:sz="4" w:space="0" w:color="000000"/>
              <w:bottom w:val="single" w:sz="4" w:space="0" w:color="000000"/>
              <w:right w:val="single" w:sz="4" w:space="0" w:color="000000"/>
            </w:tcBorders>
            <w:shd w:val="clear" w:color="auto" w:fill="auto"/>
            <w:vAlign w:val="center"/>
          </w:tcPr>
          <w:p w14:paraId="17D32F5D" w14:textId="77777777" w:rsidR="00C05156" w:rsidRPr="006847F6" w:rsidRDefault="00C05156" w:rsidP="0035787A">
            <w:pPr>
              <w:rPr>
                <w:rFonts w:eastAsia="Times New Roman"/>
              </w:rPr>
            </w:pPr>
          </w:p>
        </w:tc>
        <w:tc>
          <w:tcPr>
            <w:tcW w:w="3754" w:type="dxa"/>
            <w:vMerge/>
            <w:tcBorders>
              <w:left w:val="nil"/>
              <w:bottom w:val="single" w:sz="4" w:space="0" w:color="000000"/>
              <w:right w:val="single" w:sz="4" w:space="0" w:color="auto"/>
            </w:tcBorders>
            <w:shd w:val="clear" w:color="auto" w:fill="auto"/>
            <w:noWrap/>
          </w:tcPr>
          <w:p w14:paraId="1BCCC58C" w14:textId="77777777" w:rsidR="00C05156" w:rsidRPr="006847F6" w:rsidRDefault="00C05156" w:rsidP="0035787A"/>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C35FA2" w14:textId="218EAA84" w:rsidR="00C05156" w:rsidRPr="0031686F" w:rsidRDefault="00C05156" w:rsidP="0035787A">
            <w:pPr>
              <w:rPr>
                <w:rFonts w:eastAsia="Times New Roman"/>
                <w:highlight w:val="yellow"/>
              </w:rPr>
            </w:pPr>
            <w:r w:rsidRPr="0031686F">
              <w:rPr>
                <w:rFonts w:eastAsia="Times New Roman"/>
                <w:highlight w:val="yellow"/>
              </w:rPr>
              <w:t>50</w:t>
            </w:r>
            <w:r w:rsidR="00CB2CAD" w:rsidRPr="0031686F">
              <w:rPr>
                <w:rFonts w:eastAsia="Times New Roman"/>
                <w:highlight w:val="yellow"/>
              </w:rPr>
              <w:t>,00</w:t>
            </w:r>
            <w:r w:rsidRPr="0031686F">
              <w:rPr>
                <w:rFonts w:eastAsia="Times New Roman"/>
                <w:highlight w:val="yellow"/>
              </w:rPr>
              <w:t>%</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7738802C" w14:textId="2B225BC0" w:rsidR="00C05156" w:rsidRPr="0031686F" w:rsidRDefault="00C05156" w:rsidP="0035787A">
            <w:pPr>
              <w:rPr>
                <w:rFonts w:eastAsia="Times New Roman"/>
                <w:highlight w:val="yellow"/>
              </w:rPr>
            </w:pPr>
            <w:r w:rsidRPr="0031686F">
              <w:rPr>
                <w:rFonts w:eastAsia="Times New Roman"/>
                <w:highlight w:val="yellow"/>
              </w:rPr>
              <w:t>84 lei / lună – toate liniile</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A0C46" w14:textId="0BD7F591" w:rsidR="00C05156" w:rsidRPr="0031686F" w:rsidRDefault="00C05156" w:rsidP="0035787A">
            <w:pPr>
              <w:rPr>
                <w:rFonts w:eastAsia="Times New Roman"/>
                <w:highlight w:val="yellow"/>
              </w:rPr>
            </w:pPr>
            <w:r w:rsidRPr="0031686F">
              <w:rPr>
                <w:rFonts w:eastAsia="Times New Roman"/>
                <w:highlight w:val="yellow"/>
              </w:rPr>
              <w:t>42 lei</w:t>
            </w:r>
          </w:p>
        </w:tc>
        <w:tc>
          <w:tcPr>
            <w:tcW w:w="2476" w:type="dxa"/>
            <w:vMerge/>
            <w:tcBorders>
              <w:left w:val="single" w:sz="4" w:space="0" w:color="auto"/>
              <w:bottom w:val="single" w:sz="4" w:space="0" w:color="000000"/>
              <w:right w:val="single" w:sz="4" w:space="0" w:color="000000"/>
            </w:tcBorders>
            <w:shd w:val="clear" w:color="auto" w:fill="auto"/>
          </w:tcPr>
          <w:p w14:paraId="29D5AFAD" w14:textId="77777777" w:rsidR="00C05156" w:rsidRPr="006847F6" w:rsidRDefault="00C05156" w:rsidP="0035787A">
            <w:pPr>
              <w:rPr>
                <w:rFonts w:eastAsia="Times New Roman"/>
              </w:rPr>
            </w:pPr>
          </w:p>
        </w:tc>
      </w:tr>
      <w:tr w:rsidR="006847F6" w:rsidRPr="006847F6" w14:paraId="1D7FD77A" w14:textId="77777777" w:rsidTr="0035787A">
        <w:trPr>
          <w:trHeight w:val="1264"/>
          <w:jc w:val="center"/>
        </w:trPr>
        <w:tc>
          <w:tcPr>
            <w:tcW w:w="636" w:type="dxa"/>
            <w:tcBorders>
              <w:top w:val="nil"/>
              <w:left w:val="single" w:sz="4" w:space="0" w:color="000000"/>
              <w:bottom w:val="single" w:sz="4" w:space="0" w:color="000000"/>
              <w:right w:val="single" w:sz="4" w:space="0" w:color="000000"/>
            </w:tcBorders>
            <w:shd w:val="clear" w:color="auto" w:fill="auto"/>
            <w:vAlign w:val="center"/>
          </w:tcPr>
          <w:p w14:paraId="5D185C14" w14:textId="3784EEF8" w:rsidR="0035787A" w:rsidRPr="006847F6" w:rsidRDefault="00E17B10" w:rsidP="0035787A">
            <w:pPr>
              <w:rPr>
                <w:rFonts w:eastAsia="Times New Roman"/>
              </w:rPr>
            </w:pPr>
            <w:r w:rsidRPr="006847F6">
              <w:rPr>
                <w:rFonts w:eastAsia="Times New Roman"/>
              </w:rPr>
              <w:t>5</w:t>
            </w:r>
          </w:p>
        </w:tc>
        <w:tc>
          <w:tcPr>
            <w:tcW w:w="3754" w:type="dxa"/>
            <w:tcBorders>
              <w:top w:val="nil"/>
              <w:left w:val="nil"/>
              <w:bottom w:val="single" w:sz="4" w:space="0" w:color="000000"/>
              <w:right w:val="single" w:sz="4" w:space="0" w:color="auto"/>
            </w:tcBorders>
            <w:shd w:val="clear" w:color="auto" w:fill="auto"/>
            <w:noWrap/>
          </w:tcPr>
          <w:p w14:paraId="0A915E95" w14:textId="736BFBA3" w:rsidR="0035787A" w:rsidRPr="006847F6" w:rsidRDefault="0035787A" w:rsidP="0035787A">
            <w:pPr>
              <w:rPr>
                <w:rFonts w:eastAsia="Times New Roman"/>
              </w:rPr>
            </w:pPr>
            <w:proofErr w:type="spellStart"/>
            <w:r w:rsidRPr="006847F6">
              <w:t>Studenţii</w:t>
            </w:r>
            <w:proofErr w:type="spellEnd"/>
            <w:r w:rsidRPr="006847F6">
              <w:t xml:space="preserve"> orfani sau </w:t>
            </w:r>
            <w:proofErr w:type="spellStart"/>
            <w:r w:rsidRPr="006847F6">
              <w:t>proveniţi</w:t>
            </w:r>
            <w:proofErr w:type="spellEnd"/>
            <w:r w:rsidRPr="006847F6">
              <w:t xml:space="preserve"> din casele de copii </w:t>
            </w:r>
            <w:proofErr w:type="spellStart"/>
            <w:r w:rsidRPr="006847F6">
              <w:t>înmatriculaţi</w:t>
            </w:r>
            <w:proofErr w:type="spellEnd"/>
            <w:r w:rsidRPr="006847F6">
              <w:t xml:space="preserve"> la forma de </w:t>
            </w:r>
            <w:proofErr w:type="spellStart"/>
            <w:r w:rsidRPr="006847F6">
              <w:t>învăţământ</w:t>
            </w:r>
            <w:proofErr w:type="spellEnd"/>
            <w:r w:rsidRPr="006847F6">
              <w:t xml:space="preserve"> cu </w:t>
            </w:r>
            <w:proofErr w:type="spellStart"/>
            <w:r w:rsidRPr="006847F6">
              <w:t>frecvenţă</w:t>
            </w:r>
            <w:proofErr w:type="spellEnd"/>
            <w:r w:rsidRPr="006847F6">
              <w:t xml:space="preserve">, în </w:t>
            </w:r>
            <w:proofErr w:type="spellStart"/>
            <w:r w:rsidRPr="006847F6">
              <w:t>instituţiile</w:t>
            </w:r>
            <w:proofErr w:type="spellEnd"/>
            <w:r w:rsidRPr="006847F6">
              <w:t xml:space="preserve"> de </w:t>
            </w:r>
            <w:proofErr w:type="spellStart"/>
            <w:r w:rsidRPr="006847F6">
              <w:t>învăţământ</w:t>
            </w:r>
            <w:proofErr w:type="spellEnd"/>
            <w:r w:rsidRPr="006847F6">
              <w:t xml:space="preserve"> superior </w:t>
            </w:r>
            <w:r w:rsidRPr="006847F6">
              <w:lastRenderedPageBreak/>
              <w:t>acreditate din Municipiul Sfântu Gheorghe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E64283" w14:textId="10A18950" w:rsidR="0035787A" w:rsidRPr="006847F6" w:rsidRDefault="0035787A" w:rsidP="0035787A">
            <w:pPr>
              <w:rPr>
                <w:rFonts w:eastAsia="Times New Roman"/>
              </w:rPr>
            </w:pPr>
            <w:r w:rsidRPr="006847F6">
              <w:rPr>
                <w:rFonts w:eastAsia="Times New Roman"/>
              </w:rPr>
              <w:lastRenderedPageBreak/>
              <w:t>100,00%</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6D9260E5" w14:textId="6D9B6186" w:rsidR="0035787A" w:rsidRPr="006847F6" w:rsidRDefault="00DB1BDE" w:rsidP="0035787A">
            <w:pPr>
              <w:rPr>
                <w:rFonts w:eastAsia="Times New Roman"/>
              </w:rPr>
            </w:pPr>
            <w:r w:rsidRPr="006847F6">
              <w:rPr>
                <w:rFonts w:eastAsia="Times New Roman"/>
              </w:rPr>
              <w:t>84</w:t>
            </w:r>
            <w:r w:rsidR="0035787A" w:rsidRPr="006847F6">
              <w:rPr>
                <w:rFonts w:eastAsia="Times New Roman"/>
              </w:rPr>
              <w:t xml:space="preserve"> lei / lună – toate liniile</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C3212" w14:textId="12DA6190" w:rsidR="0035787A" w:rsidRPr="006847F6" w:rsidRDefault="00DB1BDE" w:rsidP="0035787A">
            <w:pPr>
              <w:rPr>
                <w:rFonts w:eastAsia="Times New Roman"/>
              </w:rPr>
            </w:pPr>
            <w:r w:rsidRPr="006847F6">
              <w:rPr>
                <w:rFonts w:eastAsia="Times New Roman"/>
              </w:rPr>
              <w:t>84</w:t>
            </w:r>
          </w:p>
        </w:tc>
        <w:tc>
          <w:tcPr>
            <w:tcW w:w="2476" w:type="dxa"/>
            <w:tcBorders>
              <w:top w:val="nil"/>
              <w:left w:val="single" w:sz="4" w:space="0" w:color="auto"/>
              <w:bottom w:val="single" w:sz="4" w:space="0" w:color="000000"/>
              <w:right w:val="single" w:sz="4" w:space="0" w:color="000000"/>
            </w:tcBorders>
            <w:shd w:val="clear" w:color="auto" w:fill="auto"/>
          </w:tcPr>
          <w:p w14:paraId="3A39A033" w14:textId="77777777" w:rsidR="0035787A" w:rsidRPr="006847F6" w:rsidRDefault="0035787A" w:rsidP="0035787A">
            <w:pPr>
              <w:rPr>
                <w:rFonts w:eastAsia="Times New Roman"/>
              </w:rPr>
            </w:pPr>
          </w:p>
          <w:p w14:paraId="4FC39F31" w14:textId="77777777" w:rsidR="0035787A" w:rsidRPr="006847F6" w:rsidRDefault="0035787A" w:rsidP="0035787A">
            <w:pPr>
              <w:rPr>
                <w:rFonts w:eastAsia="Times New Roman"/>
              </w:rPr>
            </w:pPr>
          </w:p>
          <w:p w14:paraId="1EBEEC66" w14:textId="77777777" w:rsidR="0035787A" w:rsidRPr="006847F6" w:rsidRDefault="0035787A" w:rsidP="0035787A">
            <w:pPr>
              <w:rPr>
                <w:rFonts w:eastAsia="Times New Roman"/>
              </w:rPr>
            </w:pPr>
            <w:r w:rsidRPr="006847F6">
              <w:rPr>
                <w:rFonts w:eastAsia="Times New Roman"/>
              </w:rPr>
              <w:t>H.C.L nr.________</w:t>
            </w:r>
          </w:p>
        </w:tc>
      </w:tr>
      <w:tr w:rsidR="006847F6" w:rsidRPr="006847F6" w14:paraId="607D0F6D" w14:textId="77777777" w:rsidTr="00EA35AD">
        <w:trPr>
          <w:trHeight w:val="1264"/>
          <w:jc w:val="center"/>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4C7A35AB" w14:textId="3730087F" w:rsidR="00EA35AD" w:rsidRPr="006847F6" w:rsidRDefault="00E17B10" w:rsidP="00B077F8">
            <w:pPr>
              <w:rPr>
                <w:rFonts w:eastAsia="Times New Roman"/>
              </w:rPr>
            </w:pPr>
            <w:r w:rsidRPr="006847F6">
              <w:rPr>
                <w:rFonts w:eastAsia="Times New Roman"/>
              </w:rPr>
              <w:t>6</w:t>
            </w:r>
          </w:p>
        </w:tc>
        <w:tc>
          <w:tcPr>
            <w:tcW w:w="3754" w:type="dxa"/>
            <w:tcBorders>
              <w:top w:val="nil"/>
              <w:left w:val="nil"/>
              <w:bottom w:val="single" w:sz="4" w:space="0" w:color="000000"/>
              <w:right w:val="single" w:sz="4" w:space="0" w:color="auto"/>
            </w:tcBorders>
            <w:shd w:val="clear" w:color="auto" w:fill="auto"/>
            <w:noWrap/>
            <w:vAlign w:val="bottom"/>
            <w:hideMark/>
          </w:tcPr>
          <w:p w14:paraId="0769AC81" w14:textId="77777777" w:rsidR="00EA35AD" w:rsidRPr="006847F6" w:rsidRDefault="00EA35AD" w:rsidP="00B077F8">
            <w:pPr>
              <w:rPr>
                <w:rFonts w:eastAsia="Times New Roman"/>
              </w:rPr>
            </w:pPr>
            <w:r w:rsidRPr="006847F6">
              <w:rPr>
                <w:rFonts w:eastAsia="Times New Roman"/>
              </w:rPr>
              <w:t xml:space="preserve">Angajații </w:t>
            </w:r>
            <w:proofErr w:type="spellStart"/>
            <w:r w:rsidRPr="006847F6">
              <w:rPr>
                <w:rFonts w:eastAsia="Times New Roman"/>
              </w:rPr>
              <w:t>societăţiilor</w:t>
            </w:r>
            <w:proofErr w:type="spellEnd"/>
            <w:r w:rsidRPr="006847F6">
              <w:rPr>
                <w:rFonts w:eastAsia="Times New Roman"/>
              </w:rPr>
              <w:t xml:space="preserve"> comerciale (între 50-200 angajați) care își desfășoară activitatea pe teritoriul municipiului Sfântu Gheorghe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B79FF" w14:textId="77777777" w:rsidR="00EA35AD" w:rsidRPr="006847F6" w:rsidRDefault="00EA35AD" w:rsidP="00B077F8">
            <w:pPr>
              <w:rPr>
                <w:rFonts w:eastAsia="Times New Roman"/>
              </w:rPr>
            </w:pPr>
            <w:r w:rsidRPr="006847F6">
              <w:rPr>
                <w:rFonts w:eastAsia="Times New Roman"/>
              </w:rPr>
              <w:t>10,00%</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4211F" w14:textId="77777777" w:rsidR="00EA35AD" w:rsidRPr="006847F6" w:rsidRDefault="00EA35AD" w:rsidP="00B077F8">
            <w:pPr>
              <w:rPr>
                <w:rFonts w:eastAsia="Times New Roman"/>
              </w:rPr>
            </w:pPr>
            <w:r w:rsidRPr="006847F6">
              <w:rPr>
                <w:rFonts w:eastAsia="Times New Roman"/>
              </w:rPr>
              <w:t>60 lei / lună – 1 linie</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79B46" w14:textId="77777777" w:rsidR="00EA35AD" w:rsidRPr="006847F6" w:rsidRDefault="00EA35AD" w:rsidP="00B077F8">
            <w:pPr>
              <w:rPr>
                <w:rFonts w:eastAsia="Times New Roman"/>
              </w:rPr>
            </w:pPr>
            <w:r w:rsidRPr="006847F6">
              <w:rPr>
                <w:rFonts w:eastAsia="Times New Roman"/>
              </w:rPr>
              <w:t>6 lei</w:t>
            </w:r>
          </w:p>
        </w:tc>
        <w:tc>
          <w:tcPr>
            <w:tcW w:w="2476" w:type="dxa"/>
            <w:tcBorders>
              <w:top w:val="nil"/>
              <w:left w:val="single" w:sz="4" w:space="0" w:color="auto"/>
              <w:bottom w:val="single" w:sz="4" w:space="0" w:color="000000"/>
              <w:right w:val="single" w:sz="4" w:space="0" w:color="000000"/>
            </w:tcBorders>
            <w:shd w:val="clear" w:color="auto" w:fill="auto"/>
            <w:hideMark/>
          </w:tcPr>
          <w:p w14:paraId="225C8D52" w14:textId="77777777" w:rsidR="00E52570" w:rsidRPr="006847F6" w:rsidRDefault="00E52570" w:rsidP="00B077F8">
            <w:pPr>
              <w:rPr>
                <w:rFonts w:eastAsia="Times New Roman"/>
              </w:rPr>
            </w:pPr>
          </w:p>
          <w:p w14:paraId="53A641CE" w14:textId="77777777" w:rsidR="00E52570" w:rsidRPr="006847F6" w:rsidRDefault="00E52570" w:rsidP="00B077F8">
            <w:pPr>
              <w:rPr>
                <w:rFonts w:eastAsia="Times New Roman"/>
              </w:rPr>
            </w:pPr>
          </w:p>
          <w:p w14:paraId="2C374C76" w14:textId="77777777" w:rsidR="00EA35AD" w:rsidRPr="006847F6" w:rsidRDefault="00EA35AD" w:rsidP="00B077F8">
            <w:pPr>
              <w:rPr>
                <w:rFonts w:eastAsia="Times New Roman"/>
              </w:rPr>
            </w:pPr>
            <w:r w:rsidRPr="006847F6">
              <w:rPr>
                <w:rFonts w:eastAsia="Times New Roman"/>
              </w:rPr>
              <w:t>H.C.L nr.379/2019</w:t>
            </w:r>
          </w:p>
        </w:tc>
      </w:tr>
      <w:tr w:rsidR="006847F6" w:rsidRPr="006847F6" w14:paraId="74A43517" w14:textId="77777777" w:rsidTr="00EA35AD">
        <w:trPr>
          <w:trHeight w:val="1264"/>
          <w:jc w:val="center"/>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38C5AA28" w14:textId="7113C3CA" w:rsidR="00EA35AD" w:rsidRPr="006847F6" w:rsidRDefault="00E17B10" w:rsidP="00B077F8">
            <w:pPr>
              <w:rPr>
                <w:rFonts w:eastAsia="Times New Roman"/>
              </w:rPr>
            </w:pPr>
            <w:r w:rsidRPr="006847F6">
              <w:rPr>
                <w:rFonts w:eastAsia="Times New Roman"/>
              </w:rPr>
              <w:t>7</w:t>
            </w:r>
          </w:p>
        </w:tc>
        <w:tc>
          <w:tcPr>
            <w:tcW w:w="3754" w:type="dxa"/>
            <w:tcBorders>
              <w:top w:val="nil"/>
              <w:left w:val="nil"/>
              <w:bottom w:val="single" w:sz="4" w:space="0" w:color="000000"/>
              <w:right w:val="single" w:sz="4" w:space="0" w:color="000000"/>
            </w:tcBorders>
            <w:shd w:val="clear" w:color="auto" w:fill="auto"/>
            <w:noWrap/>
            <w:vAlign w:val="bottom"/>
            <w:hideMark/>
          </w:tcPr>
          <w:p w14:paraId="121D870B" w14:textId="77777777" w:rsidR="00EA35AD" w:rsidRPr="006847F6" w:rsidRDefault="00EA35AD" w:rsidP="00B077F8">
            <w:pPr>
              <w:rPr>
                <w:rFonts w:eastAsia="Times New Roman"/>
              </w:rPr>
            </w:pPr>
            <w:r w:rsidRPr="006847F6">
              <w:rPr>
                <w:rFonts w:eastAsia="Times New Roman"/>
              </w:rPr>
              <w:t xml:space="preserve">Angajații </w:t>
            </w:r>
            <w:proofErr w:type="spellStart"/>
            <w:r w:rsidRPr="006847F6">
              <w:rPr>
                <w:rFonts w:eastAsia="Times New Roman"/>
              </w:rPr>
              <w:t>societăţiilor</w:t>
            </w:r>
            <w:proofErr w:type="spellEnd"/>
            <w:r w:rsidRPr="006847F6">
              <w:rPr>
                <w:rFonts w:eastAsia="Times New Roman"/>
              </w:rPr>
              <w:t xml:space="preserve"> comerciale (între 201-500 angajați) care își desfășoară activitatea pe teritoriul municipiului Sfântu Gheorghe</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14:paraId="11D2618E" w14:textId="77777777" w:rsidR="00EA35AD" w:rsidRPr="006847F6" w:rsidRDefault="00EA35AD" w:rsidP="00B077F8">
            <w:pPr>
              <w:rPr>
                <w:rFonts w:eastAsia="Times New Roman"/>
              </w:rPr>
            </w:pPr>
            <w:r w:rsidRPr="006847F6">
              <w:rPr>
                <w:rFonts w:eastAsia="Times New Roman"/>
              </w:rPr>
              <w:t>20,00%</w:t>
            </w:r>
          </w:p>
        </w:tc>
        <w:tc>
          <w:tcPr>
            <w:tcW w:w="893" w:type="dxa"/>
            <w:tcBorders>
              <w:top w:val="single" w:sz="4" w:space="0" w:color="auto"/>
              <w:left w:val="nil"/>
              <w:bottom w:val="single" w:sz="4" w:space="0" w:color="000000"/>
              <w:right w:val="single" w:sz="4" w:space="0" w:color="000000"/>
            </w:tcBorders>
            <w:shd w:val="clear" w:color="auto" w:fill="auto"/>
            <w:vAlign w:val="center"/>
            <w:hideMark/>
          </w:tcPr>
          <w:p w14:paraId="4EF52CAC" w14:textId="77777777" w:rsidR="00EA35AD" w:rsidRPr="006847F6" w:rsidRDefault="00EA35AD" w:rsidP="00B077F8">
            <w:pPr>
              <w:rPr>
                <w:rFonts w:eastAsia="Times New Roman"/>
              </w:rPr>
            </w:pPr>
            <w:r w:rsidRPr="006847F6">
              <w:rPr>
                <w:rFonts w:eastAsia="Times New Roman"/>
              </w:rPr>
              <w:t>60 lei / lună – 1 linie</w:t>
            </w:r>
          </w:p>
        </w:tc>
        <w:tc>
          <w:tcPr>
            <w:tcW w:w="1309" w:type="dxa"/>
            <w:tcBorders>
              <w:top w:val="single" w:sz="4" w:space="0" w:color="auto"/>
              <w:left w:val="nil"/>
              <w:bottom w:val="single" w:sz="4" w:space="0" w:color="000000"/>
              <w:right w:val="single" w:sz="4" w:space="0" w:color="000000"/>
            </w:tcBorders>
            <w:shd w:val="clear" w:color="auto" w:fill="auto"/>
            <w:noWrap/>
            <w:vAlign w:val="center"/>
            <w:hideMark/>
          </w:tcPr>
          <w:p w14:paraId="2EBFA325" w14:textId="77777777" w:rsidR="00EA35AD" w:rsidRPr="006847F6" w:rsidRDefault="00EA35AD" w:rsidP="00B077F8">
            <w:pPr>
              <w:rPr>
                <w:rFonts w:eastAsia="Times New Roman"/>
              </w:rPr>
            </w:pPr>
            <w:r w:rsidRPr="006847F6">
              <w:rPr>
                <w:rFonts w:eastAsia="Times New Roman"/>
              </w:rPr>
              <w:t>12 lei</w:t>
            </w:r>
          </w:p>
        </w:tc>
        <w:tc>
          <w:tcPr>
            <w:tcW w:w="2476" w:type="dxa"/>
            <w:tcBorders>
              <w:top w:val="nil"/>
              <w:left w:val="nil"/>
              <w:bottom w:val="single" w:sz="4" w:space="0" w:color="000000"/>
              <w:right w:val="single" w:sz="4" w:space="0" w:color="000000"/>
            </w:tcBorders>
            <w:shd w:val="clear" w:color="auto" w:fill="auto"/>
            <w:hideMark/>
          </w:tcPr>
          <w:p w14:paraId="08E2820F" w14:textId="77777777" w:rsidR="00EA35AD" w:rsidRPr="006847F6" w:rsidRDefault="00EA35AD" w:rsidP="00B077F8">
            <w:pPr>
              <w:rPr>
                <w:rFonts w:eastAsia="Times New Roman"/>
              </w:rPr>
            </w:pPr>
            <w:r w:rsidRPr="006847F6">
              <w:rPr>
                <w:rFonts w:eastAsia="Times New Roman"/>
              </w:rPr>
              <w:t>H.C.L nr.379/2019</w:t>
            </w:r>
          </w:p>
        </w:tc>
      </w:tr>
      <w:tr w:rsidR="006847F6" w:rsidRPr="006847F6" w14:paraId="2D212D36" w14:textId="77777777" w:rsidTr="00B077F8">
        <w:trPr>
          <w:trHeight w:val="1264"/>
          <w:jc w:val="center"/>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5A95A3AC" w14:textId="4121A8FF" w:rsidR="00EA35AD" w:rsidRPr="006847F6" w:rsidRDefault="00E17B10" w:rsidP="00B077F8">
            <w:pPr>
              <w:rPr>
                <w:rFonts w:eastAsia="Times New Roman"/>
              </w:rPr>
            </w:pPr>
            <w:r w:rsidRPr="006847F6">
              <w:rPr>
                <w:rFonts w:eastAsia="Times New Roman"/>
              </w:rPr>
              <w:t>8</w:t>
            </w:r>
          </w:p>
        </w:tc>
        <w:tc>
          <w:tcPr>
            <w:tcW w:w="3754" w:type="dxa"/>
            <w:tcBorders>
              <w:top w:val="nil"/>
              <w:left w:val="nil"/>
              <w:bottom w:val="single" w:sz="4" w:space="0" w:color="000000"/>
              <w:right w:val="single" w:sz="4" w:space="0" w:color="000000"/>
            </w:tcBorders>
            <w:shd w:val="clear" w:color="auto" w:fill="auto"/>
            <w:noWrap/>
            <w:vAlign w:val="bottom"/>
            <w:hideMark/>
          </w:tcPr>
          <w:p w14:paraId="39B4E21D" w14:textId="77777777" w:rsidR="00EA35AD" w:rsidRPr="006847F6" w:rsidRDefault="00EA35AD" w:rsidP="00B077F8">
            <w:pPr>
              <w:rPr>
                <w:rFonts w:eastAsia="Times New Roman"/>
              </w:rPr>
            </w:pPr>
            <w:r w:rsidRPr="006847F6">
              <w:rPr>
                <w:rFonts w:eastAsia="Times New Roman"/>
              </w:rPr>
              <w:t xml:space="preserve">Angajații </w:t>
            </w:r>
            <w:proofErr w:type="spellStart"/>
            <w:r w:rsidRPr="006847F6">
              <w:rPr>
                <w:rFonts w:eastAsia="Times New Roman"/>
              </w:rPr>
              <w:t>societăţiilor</w:t>
            </w:r>
            <w:proofErr w:type="spellEnd"/>
            <w:r w:rsidRPr="006847F6">
              <w:rPr>
                <w:rFonts w:eastAsia="Times New Roman"/>
              </w:rPr>
              <w:t xml:space="preserve"> comerciale (peste 501 angajați) care își desfășoară activitatea pe teritoriul municipiului Sfântu Gheorghe</w:t>
            </w:r>
          </w:p>
        </w:tc>
        <w:tc>
          <w:tcPr>
            <w:tcW w:w="1559" w:type="dxa"/>
            <w:tcBorders>
              <w:top w:val="nil"/>
              <w:left w:val="nil"/>
              <w:bottom w:val="single" w:sz="4" w:space="0" w:color="000000"/>
              <w:right w:val="single" w:sz="4" w:space="0" w:color="000000"/>
            </w:tcBorders>
            <w:shd w:val="clear" w:color="auto" w:fill="auto"/>
            <w:vAlign w:val="center"/>
            <w:hideMark/>
          </w:tcPr>
          <w:p w14:paraId="6B534A33" w14:textId="77777777" w:rsidR="00EA35AD" w:rsidRPr="006847F6" w:rsidRDefault="00EA35AD" w:rsidP="00B077F8">
            <w:pPr>
              <w:rPr>
                <w:rFonts w:eastAsia="Times New Roman"/>
              </w:rPr>
            </w:pPr>
            <w:r w:rsidRPr="006847F6">
              <w:rPr>
                <w:rFonts w:eastAsia="Times New Roman"/>
              </w:rPr>
              <w:t>30,00%</w:t>
            </w:r>
          </w:p>
        </w:tc>
        <w:tc>
          <w:tcPr>
            <w:tcW w:w="893" w:type="dxa"/>
            <w:tcBorders>
              <w:top w:val="nil"/>
              <w:left w:val="nil"/>
              <w:bottom w:val="single" w:sz="4" w:space="0" w:color="000000"/>
              <w:right w:val="single" w:sz="4" w:space="0" w:color="000000"/>
            </w:tcBorders>
            <w:shd w:val="clear" w:color="auto" w:fill="auto"/>
            <w:vAlign w:val="center"/>
            <w:hideMark/>
          </w:tcPr>
          <w:p w14:paraId="7552744B" w14:textId="77777777" w:rsidR="00EA35AD" w:rsidRPr="006847F6" w:rsidRDefault="00EA35AD" w:rsidP="00B077F8">
            <w:pPr>
              <w:rPr>
                <w:rFonts w:eastAsia="Times New Roman"/>
              </w:rPr>
            </w:pPr>
            <w:r w:rsidRPr="006847F6">
              <w:rPr>
                <w:rFonts w:eastAsia="Times New Roman"/>
              </w:rPr>
              <w:t>60 lei / lună – 1 linie</w:t>
            </w:r>
          </w:p>
        </w:tc>
        <w:tc>
          <w:tcPr>
            <w:tcW w:w="1309" w:type="dxa"/>
            <w:tcBorders>
              <w:top w:val="nil"/>
              <w:left w:val="nil"/>
              <w:bottom w:val="single" w:sz="4" w:space="0" w:color="000000"/>
              <w:right w:val="single" w:sz="4" w:space="0" w:color="000000"/>
            </w:tcBorders>
            <w:shd w:val="clear" w:color="auto" w:fill="auto"/>
            <w:noWrap/>
            <w:vAlign w:val="center"/>
            <w:hideMark/>
          </w:tcPr>
          <w:p w14:paraId="7744657E" w14:textId="77777777" w:rsidR="00EA35AD" w:rsidRPr="006847F6" w:rsidRDefault="00EA35AD" w:rsidP="00B077F8">
            <w:pPr>
              <w:rPr>
                <w:rFonts w:eastAsia="Times New Roman"/>
              </w:rPr>
            </w:pPr>
            <w:r w:rsidRPr="006847F6">
              <w:rPr>
                <w:rFonts w:eastAsia="Times New Roman"/>
              </w:rPr>
              <w:t>18 lei</w:t>
            </w:r>
          </w:p>
        </w:tc>
        <w:tc>
          <w:tcPr>
            <w:tcW w:w="2476" w:type="dxa"/>
            <w:tcBorders>
              <w:top w:val="nil"/>
              <w:left w:val="nil"/>
              <w:bottom w:val="single" w:sz="4" w:space="0" w:color="000000"/>
              <w:right w:val="single" w:sz="4" w:space="0" w:color="000000"/>
            </w:tcBorders>
            <w:shd w:val="clear" w:color="auto" w:fill="auto"/>
            <w:hideMark/>
          </w:tcPr>
          <w:p w14:paraId="15F6838B" w14:textId="77777777" w:rsidR="00EA35AD" w:rsidRPr="006847F6" w:rsidRDefault="00EA35AD" w:rsidP="00B077F8">
            <w:pPr>
              <w:rPr>
                <w:rFonts w:eastAsia="Times New Roman"/>
              </w:rPr>
            </w:pPr>
            <w:r w:rsidRPr="006847F6">
              <w:rPr>
                <w:rFonts w:eastAsia="Times New Roman"/>
              </w:rPr>
              <w:t>H.C.L nr.379/2019</w:t>
            </w:r>
          </w:p>
        </w:tc>
      </w:tr>
      <w:tr w:rsidR="006847F6" w:rsidRPr="006847F6" w14:paraId="5FFC9D76" w14:textId="77777777" w:rsidTr="00B077F8">
        <w:trPr>
          <w:trHeight w:val="1332"/>
          <w:jc w:val="center"/>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6CD02F8E" w14:textId="66B46427" w:rsidR="00EA35AD" w:rsidRPr="006847F6" w:rsidRDefault="00E17B10" w:rsidP="00B077F8">
            <w:pPr>
              <w:rPr>
                <w:rFonts w:eastAsia="Times New Roman"/>
              </w:rPr>
            </w:pPr>
            <w:r w:rsidRPr="006847F6">
              <w:rPr>
                <w:rFonts w:eastAsia="Times New Roman"/>
              </w:rPr>
              <w:t>9</w:t>
            </w:r>
          </w:p>
        </w:tc>
        <w:tc>
          <w:tcPr>
            <w:tcW w:w="3754" w:type="dxa"/>
            <w:tcBorders>
              <w:top w:val="nil"/>
              <w:left w:val="nil"/>
              <w:bottom w:val="single" w:sz="4" w:space="0" w:color="000000"/>
              <w:right w:val="single" w:sz="4" w:space="0" w:color="000000"/>
            </w:tcBorders>
            <w:shd w:val="clear" w:color="auto" w:fill="auto"/>
            <w:vAlign w:val="center"/>
            <w:hideMark/>
          </w:tcPr>
          <w:p w14:paraId="09BD4A9B" w14:textId="77777777" w:rsidR="00EA35AD" w:rsidRPr="006847F6" w:rsidRDefault="00EA35AD" w:rsidP="00B077F8">
            <w:pPr>
              <w:rPr>
                <w:rFonts w:eastAsia="Times New Roman"/>
              </w:rPr>
            </w:pPr>
            <w:r w:rsidRPr="006847F6">
              <w:rPr>
                <w:rFonts w:eastAsia="Times New Roman"/>
              </w:rPr>
              <w:t xml:space="preserve">Membrii al serviciilor de Ajutor Maltez, Pro Vita </w:t>
            </w:r>
            <w:proofErr w:type="spellStart"/>
            <w:r w:rsidRPr="006847F6">
              <w:rPr>
                <w:rFonts w:eastAsia="Times New Roman"/>
              </w:rPr>
              <w:t>Hominis</w:t>
            </w:r>
            <w:proofErr w:type="spellEnd"/>
            <w:r w:rsidRPr="006847F6">
              <w:rPr>
                <w:rFonts w:eastAsia="Times New Roman"/>
              </w:rPr>
              <w:t xml:space="preserve"> </w:t>
            </w:r>
            <w:proofErr w:type="spellStart"/>
            <w:r w:rsidRPr="006847F6">
              <w:rPr>
                <w:rFonts w:eastAsia="Times New Roman"/>
              </w:rPr>
              <w:t>şi</w:t>
            </w:r>
            <w:proofErr w:type="spellEnd"/>
            <w:r w:rsidRPr="006847F6">
              <w:rPr>
                <w:rFonts w:eastAsia="Times New Roman"/>
              </w:rPr>
              <w:t xml:space="preserve"> Crucea </w:t>
            </w:r>
            <w:proofErr w:type="spellStart"/>
            <w:r w:rsidRPr="006847F6">
              <w:rPr>
                <w:rFonts w:eastAsia="Times New Roman"/>
              </w:rPr>
              <w:t>Roşie</w:t>
            </w:r>
            <w:proofErr w:type="spellEnd"/>
          </w:p>
        </w:tc>
        <w:tc>
          <w:tcPr>
            <w:tcW w:w="1559" w:type="dxa"/>
            <w:tcBorders>
              <w:top w:val="nil"/>
              <w:left w:val="nil"/>
              <w:bottom w:val="single" w:sz="4" w:space="0" w:color="000000"/>
              <w:right w:val="single" w:sz="4" w:space="0" w:color="000000"/>
            </w:tcBorders>
            <w:shd w:val="clear" w:color="auto" w:fill="auto"/>
            <w:noWrap/>
            <w:vAlign w:val="center"/>
            <w:hideMark/>
          </w:tcPr>
          <w:p w14:paraId="3DE3E510" w14:textId="77777777" w:rsidR="00EA35AD" w:rsidRPr="006847F6" w:rsidRDefault="00EA35AD" w:rsidP="00B077F8">
            <w:pPr>
              <w:rPr>
                <w:rFonts w:eastAsia="Times New Roman"/>
              </w:rPr>
            </w:pPr>
            <w:r w:rsidRPr="006847F6">
              <w:rPr>
                <w:rFonts w:eastAsia="Times New Roman"/>
              </w:rPr>
              <w:t>100,00%</w:t>
            </w:r>
          </w:p>
        </w:tc>
        <w:tc>
          <w:tcPr>
            <w:tcW w:w="893" w:type="dxa"/>
            <w:tcBorders>
              <w:top w:val="nil"/>
              <w:left w:val="nil"/>
              <w:bottom w:val="single" w:sz="4" w:space="0" w:color="000000"/>
              <w:right w:val="single" w:sz="4" w:space="0" w:color="000000"/>
            </w:tcBorders>
            <w:shd w:val="clear" w:color="auto" w:fill="auto"/>
            <w:vAlign w:val="center"/>
            <w:hideMark/>
          </w:tcPr>
          <w:p w14:paraId="6AD77EF6" w14:textId="77777777" w:rsidR="00EA35AD" w:rsidRPr="006847F6" w:rsidRDefault="00EA35AD" w:rsidP="00B077F8">
            <w:pPr>
              <w:rPr>
                <w:rFonts w:eastAsia="Times New Roman"/>
              </w:rPr>
            </w:pPr>
            <w:r w:rsidRPr="006847F6">
              <w:rPr>
                <w:rFonts w:eastAsia="Times New Roman"/>
              </w:rPr>
              <w:t>84 lei / lună – toate liniile</w:t>
            </w:r>
          </w:p>
        </w:tc>
        <w:tc>
          <w:tcPr>
            <w:tcW w:w="1309" w:type="dxa"/>
            <w:tcBorders>
              <w:top w:val="nil"/>
              <w:left w:val="nil"/>
              <w:bottom w:val="single" w:sz="4" w:space="0" w:color="000000"/>
              <w:right w:val="single" w:sz="4" w:space="0" w:color="000000"/>
            </w:tcBorders>
            <w:shd w:val="clear" w:color="auto" w:fill="auto"/>
            <w:vAlign w:val="center"/>
            <w:hideMark/>
          </w:tcPr>
          <w:p w14:paraId="682E8FA3" w14:textId="77777777" w:rsidR="00EA35AD" w:rsidRPr="006847F6" w:rsidRDefault="00EA35AD" w:rsidP="00B077F8">
            <w:pPr>
              <w:rPr>
                <w:rFonts w:eastAsia="Times New Roman"/>
              </w:rPr>
            </w:pPr>
            <w:r w:rsidRPr="006847F6">
              <w:rPr>
                <w:rFonts w:eastAsia="Times New Roman"/>
              </w:rPr>
              <w:t>84 lei</w:t>
            </w:r>
          </w:p>
        </w:tc>
        <w:tc>
          <w:tcPr>
            <w:tcW w:w="2476" w:type="dxa"/>
            <w:tcBorders>
              <w:top w:val="nil"/>
              <w:left w:val="nil"/>
              <w:bottom w:val="single" w:sz="4" w:space="0" w:color="000000"/>
              <w:right w:val="single" w:sz="4" w:space="0" w:color="000000"/>
            </w:tcBorders>
            <w:shd w:val="clear" w:color="auto" w:fill="auto"/>
            <w:hideMark/>
          </w:tcPr>
          <w:p w14:paraId="5D494C2F" w14:textId="77777777" w:rsidR="00EA35AD" w:rsidRPr="006847F6" w:rsidRDefault="00EA35AD" w:rsidP="00B077F8">
            <w:pPr>
              <w:rPr>
                <w:rFonts w:eastAsia="Times New Roman"/>
              </w:rPr>
            </w:pPr>
            <w:r w:rsidRPr="006847F6">
              <w:rPr>
                <w:rFonts w:eastAsia="Times New Roman"/>
              </w:rPr>
              <w:t>H.C.L nr.379/2019</w:t>
            </w:r>
          </w:p>
        </w:tc>
      </w:tr>
      <w:tr w:rsidR="006847F6" w:rsidRPr="006847F6" w14:paraId="5B5710FC" w14:textId="77777777" w:rsidTr="00B077F8">
        <w:trPr>
          <w:trHeight w:val="874"/>
          <w:jc w:val="center"/>
        </w:trPr>
        <w:tc>
          <w:tcPr>
            <w:tcW w:w="6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319167" w14:textId="15A864C9" w:rsidR="00EA35AD" w:rsidRPr="006847F6" w:rsidRDefault="00E17B10" w:rsidP="00B077F8">
            <w:pPr>
              <w:rPr>
                <w:rFonts w:eastAsia="Times New Roman"/>
              </w:rPr>
            </w:pPr>
            <w:r w:rsidRPr="006847F6">
              <w:rPr>
                <w:rFonts w:eastAsia="Times New Roman"/>
              </w:rPr>
              <w:t>10</w:t>
            </w:r>
          </w:p>
        </w:tc>
        <w:tc>
          <w:tcPr>
            <w:tcW w:w="375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DA41EF1" w14:textId="77777777" w:rsidR="00EA35AD" w:rsidRPr="006847F6" w:rsidRDefault="00EA35AD" w:rsidP="00B077F8">
            <w:pPr>
              <w:rPr>
                <w:rFonts w:eastAsia="Times New Roman"/>
              </w:rPr>
            </w:pPr>
            <w:r w:rsidRPr="006847F6">
              <w:rPr>
                <w:rFonts w:eastAsia="Times New Roman"/>
              </w:rPr>
              <w:t>Donatorii de sânge</w:t>
            </w:r>
          </w:p>
        </w:tc>
        <w:tc>
          <w:tcPr>
            <w:tcW w:w="1559" w:type="dxa"/>
            <w:tcBorders>
              <w:top w:val="nil"/>
              <w:left w:val="nil"/>
              <w:bottom w:val="single" w:sz="4" w:space="0" w:color="000000"/>
              <w:right w:val="single" w:sz="4" w:space="0" w:color="000000"/>
            </w:tcBorders>
            <w:shd w:val="clear" w:color="auto" w:fill="auto"/>
            <w:vAlign w:val="center"/>
            <w:hideMark/>
          </w:tcPr>
          <w:p w14:paraId="1C43ED94" w14:textId="77777777" w:rsidR="00EA35AD" w:rsidRPr="006847F6" w:rsidRDefault="00EA35AD" w:rsidP="00B077F8">
            <w:pPr>
              <w:rPr>
                <w:rFonts w:eastAsia="Times New Roman"/>
              </w:rPr>
            </w:pPr>
            <w:r w:rsidRPr="006847F6">
              <w:rPr>
                <w:rFonts w:eastAsia="Times New Roman"/>
              </w:rPr>
              <w:t>50,00%</w:t>
            </w:r>
          </w:p>
        </w:tc>
        <w:tc>
          <w:tcPr>
            <w:tcW w:w="893" w:type="dxa"/>
            <w:tcBorders>
              <w:top w:val="nil"/>
              <w:left w:val="nil"/>
              <w:bottom w:val="single" w:sz="4" w:space="0" w:color="000000"/>
              <w:right w:val="single" w:sz="4" w:space="0" w:color="000000"/>
            </w:tcBorders>
            <w:shd w:val="clear" w:color="auto" w:fill="auto"/>
            <w:vAlign w:val="center"/>
            <w:hideMark/>
          </w:tcPr>
          <w:p w14:paraId="74FDFB23" w14:textId="77777777" w:rsidR="00EA35AD" w:rsidRPr="006847F6" w:rsidRDefault="00EA35AD" w:rsidP="00B077F8">
            <w:pPr>
              <w:rPr>
                <w:rFonts w:eastAsia="Times New Roman"/>
              </w:rPr>
            </w:pPr>
            <w:r w:rsidRPr="006847F6">
              <w:rPr>
                <w:rFonts w:eastAsia="Times New Roman"/>
              </w:rPr>
              <w:t>60 lei / lună – 1 linie</w:t>
            </w:r>
          </w:p>
        </w:tc>
        <w:tc>
          <w:tcPr>
            <w:tcW w:w="1309" w:type="dxa"/>
            <w:tcBorders>
              <w:top w:val="nil"/>
              <w:left w:val="nil"/>
              <w:bottom w:val="single" w:sz="4" w:space="0" w:color="000000"/>
              <w:right w:val="single" w:sz="4" w:space="0" w:color="000000"/>
            </w:tcBorders>
            <w:shd w:val="clear" w:color="auto" w:fill="auto"/>
            <w:vAlign w:val="center"/>
            <w:hideMark/>
          </w:tcPr>
          <w:p w14:paraId="4E986CA5" w14:textId="77777777" w:rsidR="00EA35AD" w:rsidRPr="006847F6" w:rsidRDefault="00EA35AD" w:rsidP="00B077F8">
            <w:pPr>
              <w:rPr>
                <w:rFonts w:eastAsia="Times New Roman"/>
              </w:rPr>
            </w:pPr>
            <w:r w:rsidRPr="006847F6">
              <w:rPr>
                <w:rFonts w:eastAsia="Times New Roman"/>
              </w:rPr>
              <w:t>30 lei</w:t>
            </w:r>
          </w:p>
        </w:tc>
        <w:tc>
          <w:tcPr>
            <w:tcW w:w="24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88CC464" w14:textId="77777777" w:rsidR="00EA35AD" w:rsidRPr="006847F6" w:rsidRDefault="00EA35AD" w:rsidP="00B077F8">
            <w:pPr>
              <w:rPr>
                <w:rFonts w:eastAsia="Times New Roman"/>
              </w:rPr>
            </w:pPr>
            <w:r w:rsidRPr="006847F6">
              <w:rPr>
                <w:rFonts w:eastAsia="Times New Roman"/>
              </w:rPr>
              <w:t>H.C.L nr.379/2019</w:t>
            </w:r>
          </w:p>
        </w:tc>
      </w:tr>
      <w:tr w:rsidR="006847F6" w:rsidRPr="006847F6" w14:paraId="5E9BCFE1" w14:textId="77777777" w:rsidTr="00B077F8">
        <w:trPr>
          <w:trHeight w:val="1110"/>
          <w:jc w:val="center"/>
        </w:trPr>
        <w:tc>
          <w:tcPr>
            <w:tcW w:w="636" w:type="dxa"/>
            <w:vMerge/>
            <w:tcBorders>
              <w:top w:val="nil"/>
              <w:left w:val="single" w:sz="4" w:space="0" w:color="000000"/>
              <w:bottom w:val="single" w:sz="4" w:space="0" w:color="000000"/>
              <w:right w:val="single" w:sz="4" w:space="0" w:color="000000"/>
            </w:tcBorders>
            <w:vAlign w:val="center"/>
            <w:hideMark/>
          </w:tcPr>
          <w:p w14:paraId="36337986" w14:textId="77777777" w:rsidR="00EA35AD" w:rsidRPr="006847F6" w:rsidRDefault="00EA35AD" w:rsidP="00B077F8">
            <w:pPr>
              <w:rPr>
                <w:rFonts w:eastAsia="Times New Roman"/>
              </w:rPr>
            </w:pPr>
          </w:p>
        </w:tc>
        <w:tc>
          <w:tcPr>
            <w:tcW w:w="3754" w:type="dxa"/>
            <w:vMerge/>
            <w:tcBorders>
              <w:top w:val="nil"/>
              <w:left w:val="single" w:sz="4" w:space="0" w:color="000000"/>
              <w:bottom w:val="single" w:sz="4" w:space="0" w:color="000000"/>
              <w:right w:val="single" w:sz="4" w:space="0" w:color="000000"/>
            </w:tcBorders>
            <w:vAlign w:val="center"/>
            <w:hideMark/>
          </w:tcPr>
          <w:p w14:paraId="6FC9EBAF" w14:textId="77777777" w:rsidR="00EA35AD" w:rsidRPr="006847F6" w:rsidRDefault="00EA35AD" w:rsidP="00B077F8">
            <w:pPr>
              <w:rPr>
                <w:rFonts w:eastAsia="Times New Roman"/>
              </w:rPr>
            </w:pPr>
          </w:p>
        </w:tc>
        <w:tc>
          <w:tcPr>
            <w:tcW w:w="1559" w:type="dxa"/>
            <w:tcBorders>
              <w:top w:val="nil"/>
              <w:left w:val="nil"/>
              <w:bottom w:val="single" w:sz="4" w:space="0" w:color="000000"/>
              <w:right w:val="single" w:sz="4" w:space="0" w:color="000000"/>
            </w:tcBorders>
            <w:shd w:val="clear" w:color="auto" w:fill="auto"/>
            <w:vAlign w:val="center"/>
            <w:hideMark/>
          </w:tcPr>
          <w:p w14:paraId="306388E5" w14:textId="77777777" w:rsidR="00EA35AD" w:rsidRPr="006847F6" w:rsidRDefault="00EA35AD" w:rsidP="00B077F8">
            <w:pPr>
              <w:rPr>
                <w:rFonts w:eastAsia="Times New Roman"/>
              </w:rPr>
            </w:pPr>
            <w:r w:rsidRPr="006847F6">
              <w:rPr>
                <w:rFonts w:eastAsia="Times New Roman"/>
              </w:rPr>
              <w:t>50,00%</w:t>
            </w:r>
          </w:p>
        </w:tc>
        <w:tc>
          <w:tcPr>
            <w:tcW w:w="893" w:type="dxa"/>
            <w:tcBorders>
              <w:top w:val="nil"/>
              <w:left w:val="nil"/>
              <w:bottom w:val="single" w:sz="4" w:space="0" w:color="000000"/>
              <w:right w:val="single" w:sz="4" w:space="0" w:color="000000"/>
            </w:tcBorders>
            <w:shd w:val="clear" w:color="auto" w:fill="auto"/>
            <w:vAlign w:val="center"/>
            <w:hideMark/>
          </w:tcPr>
          <w:p w14:paraId="75877774" w14:textId="77777777" w:rsidR="00EA35AD" w:rsidRPr="006847F6" w:rsidRDefault="00EA35AD" w:rsidP="00B077F8">
            <w:pPr>
              <w:rPr>
                <w:rFonts w:eastAsia="Times New Roman"/>
              </w:rPr>
            </w:pPr>
            <w:r w:rsidRPr="006847F6">
              <w:rPr>
                <w:rFonts w:eastAsia="Times New Roman"/>
              </w:rPr>
              <w:t>84 lei / lună – toate liniile</w:t>
            </w:r>
          </w:p>
        </w:tc>
        <w:tc>
          <w:tcPr>
            <w:tcW w:w="1309" w:type="dxa"/>
            <w:tcBorders>
              <w:top w:val="nil"/>
              <w:left w:val="nil"/>
              <w:bottom w:val="single" w:sz="4" w:space="0" w:color="000000"/>
              <w:right w:val="single" w:sz="4" w:space="0" w:color="000000"/>
            </w:tcBorders>
            <w:shd w:val="clear" w:color="auto" w:fill="auto"/>
            <w:vAlign w:val="center"/>
            <w:hideMark/>
          </w:tcPr>
          <w:p w14:paraId="68FE9B2B" w14:textId="77777777" w:rsidR="00EA35AD" w:rsidRPr="006847F6" w:rsidRDefault="00EA35AD" w:rsidP="00B077F8">
            <w:pPr>
              <w:rPr>
                <w:rFonts w:eastAsia="Times New Roman"/>
              </w:rPr>
            </w:pPr>
            <w:r w:rsidRPr="006847F6">
              <w:rPr>
                <w:rFonts w:eastAsia="Times New Roman"/>
              </w:rPr>
              <w:t>42 lei</w:t>
            </w:r>
          </w:p>
        </w:tc>
        <w:tc>
          <w:tcPr>
            <w:tcW w:w="2476" w:type="dxa"/>
            <w:vMerge/>
            <w:tcBorders>
              <w:top w:val="nil"/>
              <w:left w:val="single" w:sz="4" w:space="0" w:color="000000"/>
              <w:bottom w:val="single" w:sz="4" w:space="0" w:color="000000"/>
              <w:right w:val="single" w:sz="4" w:space="0" w:color="000000"/>
            </w:tcBorders>
            <w:vAlign w:val="center"/>
            <w:hideMark/>
          </w:tcPr>
          <w:p w14:paraId="0A93AE8B" w14:textId="77777777" w:rsidR="00EA35AD" w:rsidRPr="006847F6" w:rsidRDefault="00EA35AD" w:rsidP="00B077F8">
            <w:pPr>
              <w:rPr>
                <w:rFonts w:eastAsia="Times New Roman"/>
              </w:rPr>
            </w:pPr>
          </w:p>
        </w:tc>
      </w:tr>
      <w:tr w:rsidR="006847F6" w:rsidRPr="006847F6" w14:paraId="1D790A75" w14:textId="77777777" w:rsidTr="00B077F8">
        <w:trPr>
          <w:trHeight w:val="2205"/>
          <w:jc w:val="center"/>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1A82CC39" w14:textId="41AE1C30" w:rsidR="00EA35AD" w:rsidRPr="006847F6" w:rsidRDefault="00E17B10" w:rsidP="00B077F8">
            <w:pPr>
              <w:rPr>
                <w:rFonts w:eastAsia="Times New Roman"/>
              </w:rPr>
            </w:pPr>
            <w:r w:rsidRPr="006847F6">
              <w:rPr>
                <w:rFonts w:eastAsia="Times New Roman"/>
              </w:rPr>
              <w:t>11</w:t>
            </w:r>
          </w:p>
        </w:tc>
        <w:tc>
          <w:tcPr>
            <w:tcW w:w="3754" w:type="dxa"/>
            <w:tcBorders>
              <w:top w:val="nil"/>
              <w:left w:val="nil"/>
              <w:bottom w:val="single" w:sz="4" w:space="0" w:color="000000"/>
              <w:right w:val="single" w:sz="4" w:space="0" w:color="000000"/>
            </w:tcBorders>
            <w:shd w:val="clear" w:color="auto" w:fill="auto"/>
            <w:vAlign w:val="center"/>
            <w:hideMark/>
          </w:tcPr>
          <w:p w14:paraId="26E16640" w14:textId="77777777" w:rsidR="00EA35AD" w:rsidRPr="006847F6" w:rsidRDefault="00EA35AD" w:rsidP="00B077F8">
            <w:pPr>
              <w:rPr>
                <w:rFonts w:eastAsia="Times New Roman"/>
              </w:rPr>
            </w:pPr>
            <w:r w:rsidRPr="006847F6">
              <w:rPr>
                <w:rFonts w:eastAsia="Times New Roman"/>
              </w:rPr>
              <w:t xml:space="preserve">Luptătorii pentru victoria </w:t>
            </w:r>
            <w:proofErr w:type="spellStart"/>
            <w:r w:rsidRPr="006847F6">
              <w:rPr>
                <w:rFonts w:eastAsia="Times New Roman"/>
              </w:rPr>
              <w:t>Revoluţiei</w:t>
            </w:r>
            <w:proofErr w:type="spellEnd"/>
            <w:r w:rsidRPr="006847F6">
              <w:rPr>
                <w:rFonts w:eastAsia="Times New Roman"/>
              </w:rPr>
              <w:t xml:space="preserve"> din Decembrie 1989, </w:t>
            </w:r>
            <w:proofErr w:type="spellStart"/>
            <w:r w:rsidRPr="006847F6">
              <w:rPr>
                <w:rFonts w:eastAsia="Times New Roman"/>
              </w:rPr>
              <w:t>Urmaşii</w:t>
            </w:r>
            <w:proofErr w:type="spellEnd"/>
            <w:r w:rsidRPr="006847F6">
              <w:rPr>
                <w:rFonts w:eastAsia="Times New Roman"/>
              </w:rPr>
              <w:t xml:space="preserve"> eroilor martiri</w:t>
            </w:r>
          </w:p>
        </w:tc>
        <w:tc>
          <w:tcPr>
            <w:tcW w:w="1559" w:type="dxa"/>
            <w:tcBorders>
              <w:top w:val="nil"/>
              <w:left w:val="nil"/>
              <w:bottom w:val="single" w:sz="4" w:space="0" w:color="000000"/>
              <w:right w:val="single" w:sz="4" w:space="0" w:color="000000"/>
            </w:tcBorders>
            <w:shd w:val="clear" w:color="auto" w:fill="auto"/>
            <w:noWrap/>
            <w:vAlign w:val="center"/>
            <w:hideMark/>
          </w:tcPr>
          <w:p w14:paraId="301C59ED" w14:textId="77777777" w:rsidR="00EA35AD" w:rsidRPr="006847F6" w:rsidRDefault="00EA35AD" w:rsidP="00B077F8">
            <w:pPr>
              <w:rPr>
                <w:rFonts w:eastAsia="Times New Roman"/>
              </w:rPr>
            </w:pPr>
            <w:r w:rsidRPr="006847F6">
              <w:rPr>
                <w:rFonts w:eastAsia="Times New Roman"/>
              </w:rPr>
              <w:t>100,00%</w:t>
            </w:r>
          </w:p>
        </w:tc>
        <w:tc>
          <w:tcPr>
            <w:tcW w:w="893" w:type="dxa"/>
            <w:tcBorders>
              <w:top w:val="nil"/>
              <w:left w:val="nil"/>
              <w:bottom w:val="single" w:sz="4" w:space="0" w:color="000000"/>
              <w:right w:val="single" w:sz="4" w:space="0" w:color="000000"/>
            </w:tcBorders>
            <w:shd w:val="clear" w:color="auto" w:fill="auto"/>
            <w:vAlign w:val="center"/>
            <w:hideMark/>
          </w:tcPr>
          <w:p w14:paraId="4AB2A72C" w14:textId="77777777" w:rsidR="00EA35AD" w:rsidRPr="006847F6" w:rsidRDefault="00EA35AD" w:rsidP="00B077F8">
            <w:pPr>
              <w:rPr>
                <w:rFonts w:eastAsia="Times New Roman"/>
              </w:rPr>
            </w:pPr>
            <w:r w:rsidRPr="006847F6">
              <w:rPr>
                <w:rFonts w:eastAsia="Times New Roman"/>
              </w:rPr>
              <w:t>84 lei / lună – toate liniile</w:t>
            </w:r>
          </w:p>
        </w:tc>
        <w:tc>
          <w:tcPr>
            <w:tcW w:w="1309" w:type="dxa"/>
            <w:tcBorders>
              <w:top w:val="nil"/>
              <w:left w:val="nil"/>
              <w:bottom w:val="single" w:sz="4" w:space="0" w:color="000000"/>
              <w:right w:val="single" w:sz="4" w:space="0" w:color="000000"/>
            </w:tcBorders>
            <w:shd w:val="clear" w:color="auto" w:fill="auto"/>
            <w:vAlign w:val="center"/>
            <w:hideMark/>
          </w:tcPr>
          <w:p w14:paraId="42C4272A" w14:textId="77777777" w:rsidR="00EA35AD" w:rsidRPr="006847F6" w:rsidRDefault="00EA35AD" w:rsidP="00B077F8">
            <w:pPr>
              <w:rPr>
                <w:rFonts w:eastAsia="Times New Roman"/>
              </w:rPr>
            </w:pPr>
            <w:r w:rsidRPr="006847F6">
              <w:rPr>
                <w:rFonts w:eastAsia="Times New Roman"/>
              </w:rPr>
              <w:t>84 lei</w:t>
            </w:r>
          </w:p>
        </w:tc>
        <w:tc>
          <w:tcPr>
            <w:tcW w:w="2476" w:type="dxa"/>
            <w:tcBorders>
              <w:top w:val="nil"/>
              <w:left w:val="nil"/>
              <w:bottom w:val="single" w:sz="4" w:space="0" w:color="000000"/>
              <w:right w:val="single" w:sz="4" w:space="0" w:color="000000"/>
            </w:tcBorders>
            <w:shd w:val="clear" w:color="auto" w:fill="auto"/>
            <w:vAlign w:val="center"/>
            <w:hideMark/>
          </w:tcPr>
          <w:p w14:paraId="7A1F4A79" w14:textId="77777777" w:rsidR="00EA35AD" w:rsidRPr="006847F6" w:rsidRDefault="00EA35AD" w:rsidP="00B077F8">
            <w:pPr>
              <w:rPr>
                <w:rFonts w:eastAsia="Times New Roman"/>
              </w:rPr>
            </w:pPr>
            <w:r w:rsidRPr="006847F6">
              <w:rPr>
                <w:rFonts w:eastAsia="Times New Roman"/>
              </w:rPr>
              <w:t>H.C.L nr.379/2019</w:t>
            </w:r>
          </w:p>
        </w:tc>
      </w:tr>
      <w:tr w:rsidR="006847F6" w:rsidRPr="006847F6" w14:paraId="5EDFC075" w14:textId="77777777" w:rsidTr="00B077F8">
        <w:trPr>
          <w:trHeight w:val="1568"/>
          <w:jc w:val="center"/>
        </w:trPr>
        <w:tc>
          <w:tcPr>
            <w:tcW w:w="636" w:type="dxa"/>
            <w:tcBorders>
              <w:top w:val="nil"/>
              <w:left w:val="single" w:sz="4" w:space="0" w:color="000000"/>
              <w:bottom w:val="single" w:sz="4" w:space="0" w:color="auto"/>
              <w:right w:val="single" w:sz="4" w:space="0" w:color="000000"/>
            </w:tcBorders>
            <w:shd w:val="clear" w:color="auto" w:fill="auto"/>
            <w:vAlign w:val="center"/>
            <w:hideMark/>
          </w:tcPr>
          <w:p w14:paraId="4792DFC7" w14:textId="7CF45688" w:rsidR="00EA35AD" w:rsidRPr="006847F6" w:rsidRDefault="00E17B10" w:rsidP="00B077F8">
            <w:pPr>
              <w:rPr>
                <w:rFonts w:eastAsia="Times New Roman"/>
              </w:rPr>
            </w:pPr>
            <w:r w:rsidRPr="006847F6">
              <w:rPr>
                <w:rFonts w:eastAsia="Times New Roman"/>
              </w:rPr>
              <w:t>12</w:t>
            </w:r>
          </w:p>
        </w:tc>
        <w:tc>
          <w:tcPr>
            <w:tcW w:w="3754" w:type="dxa"/>
            <w:tcBorders>
              <w:top w:val="nil"/>
              <w:left w:val="nil"/>
              <w:bottom w:val="single" w:sz="4" w:space="0" w:color="auto"/>
              <w:right w:val="single" w:sz="4" w:space="0" w:color="000000"/>
            </w:tcBorders>
            <w:shd w:val="clear" w:color="auto" w:fill="auto"/>
            <w:vAlign w:val="center"/>
            <w:hideMark/>
          </w:tcPr>
          <w:p w14:paraId="689FB4C0" w14:textId="77777777" w:rsidR="00EA35AD" w:rsidRPr="006847F6" w:rsidRDefault="00EA35AD" w:rsidP="00B077F8">
            <w:pPr>
              <w:rPr>
                <w:rFonts w:eastAsia="Times New Roman"/>
              </w:rPr>
            </w:pPr>
            <w:r w:rsidRPr="006847F6">
              <w:rPr>
                <w:rFonts w:eastAsia="Times New Roman"/>
              </w:rPr>
              <w:t xml:space="preserve">Veterani de război </w:t>
            </w:r>
            <w:proofErr w:type="spellStart"/>
            <w:r w:rsidRPr="006847F6">
              <w:rPr>
                <w:rFonts w:eastAsia="Times New Roman"/>
              </w:rPr>
              <w:t>şi</w:t>
            </w:r>
            <w:proofErr w:type="spellEnd"/>
            <w:r w:rsidRPr="006847F6">
              <w:rPr>
                <w:rFonts w:eastAsia="Times New Roman"/>
              </w:rPr>
              <w:t xml:space="preserve"> văduvele acestora</w:t>
            </w:r>
          </w:p>
        </w:tc>
        <w:tc>
          <w:tcPr>
            <w:tcW w:w="1559" w:type="dxa"/>
            <w:tcBorders>
              <w:top w:val="nil"/>
              <w:left w:val="nil"/>
              <w:bottom w:val="single" w:sz="4" w:space="0" w:color="auto"/>
              <w:right w:val="single" w:sz="4" w:space="0" w:color="000000"/>
            </w:tcBorders>
            <w:shd w:val="clear" w:color="auto" w:fill="auto"/>
            <w:noWrap/>
            <w:vAlign w:val="center"/>
            <w:hideMark/>
          </w:tcPr>
          <w:p w14:paraId="51E61353" w14:textId="77777777" w:rsidR="00EA35AD" w:rsidRPr="006847F6" w:rsidRDefault="00EA35AD" w:rsidP="00B077F8">
            <w:pPr>
              <w:rPr>
                <w:rFonts w:eastAsia="Times New Roman"/>
              </w:rPr>
            </w:pPr>
            <w:r w:rsidRPr="006847F6">
              <w:rPr>
                <w:rFonts w:eastAsia="Times New Roman"/>
              </w:rPr>
              <w:t>100,00%</w:t>
            </w:r>
          </w:p>
        </w:tc>
        <w:tc>
          <w:tcPr>
            <w:tcW w:w="893" w:type="dxa"/>
            <w:tcBorders>
              <w:top w:val="nil"/>
              <w:left w:val="nil"/>
              <w:bottom w:val="single" w:sz="4" w:space="0" w:color="auto"/>
              <w:right w:val="single" w:sz="4" w:space="0" w:color="000000"/>
            </w:tcBorders>
            <w:shd w:val="clear" w:color="auto" w:fill="auto"/>
            <w:vAlign w:val="center"/>
            <w:hideMark/>
          </w:tcPr>
          <w:p w14:paraId="02802E5F" w14:textId="77777777" w:rsidR="00EA35AD" w:rsidRPr="006847F6" w:rsidRDefault="00EA35AD" w:rsidP="00B077F8">
            <w:pPr>
              <w:rPr>
                <w:rFonts w:eastAsia="Times New Roman"/>
              </w:rPr>
            </w:pPr>
            <w:r w:rsidRPr="006847F6">
              <w:rPr>
                <w:rFonts w:eastAsia="Times New Roman"/>
              </w:rPr>
              <w:t>84 lei / lună – toate liniile</w:t>
            </w:r>
          </w:p>
        </w:tc>
        <w:tc>
          <w:tcPr>
            <w:tcW w:w="1309" w:type="dxa"/>
            <w:tcBorders>
              <w:top w:val="nil"/>
              <w:left w:val="nil"/>
              <w:bottom w:val="single" w:sz="4" w:space="0" w:color="auto"/>
              <w:right w:val="single" w:sz="4" w:space="0" w:color="000000"/>
            </w:tcBorders>
            <w:shd w:val="clear" w:color="auto" w:fill="auto"/>
            <w:vAlign w:val="center"/>
            <w:hideMark/>
          </w:tcPr>
          <w:p w14:paraId="0A7FB67A" w14:textId="77777777" w:rsidR="00EA35AD" w:rsidRPr="006847F6" w:rsidRDefault="00EA35AD" w:rsidP="00B077F8">
            <w:pPr>
              <w:rPr>
                <w:rFonts w:eastAsia="Times New Roman"/>
              </w:rPr>
            </w:pPr>
            <w:r w:rsidRPr="006847F6">
              <w:rPr>
                <w:rFonts w:eastAsia="Times New Roman"/>
              </w:rPr>
              <w:t>84 lei</w:t>
            </w:r>
          </w:p>
        </w:tc>
        <w:tc>
          <w:tcPr>
            <w:tcW w:w="2476" w:type="dxa"/>
            <w:tcBorders>
              <w:top w:val="nil"/>
              <w:left w:val="nil"/>
              <w:bottom w:val="single" w:sz="4" w:space="0" w:color="auto"/>
              <w:right w:val="single" w:sz="4" w:space="0" w:color="000000"/>
            </w:tcBorders>
            <w:shd w:val="clear" w:color="auto" w:fill="auto"/>
            <w:vAlign w:val="center"/>
            <w:hideMark/>
          </w:tcPr>
          <w:p w14:paraId="60881022" w14:textId="77777777" w:rsidR="00EA35AD" w:rsidRPr="006847F6" w:rsidRDefault="00EA35AD" w:rsidP="00B077F8">
            <w:pPr>
              <w:rPr>
                <w:rFonts w:eastAsia="Times New Roman"/>
              </w:rPr>
            </w:pPr>
            <w:r w:rsidRPr="006847F6">
              <w:rPr>
                <w:rFonts w:eastAsia="Times New Roman"/>
              </w:rPr>
              <w:t>H.C.L nr. 379/2019</w:t>
            </w:r>
          </w:p>
        </w:tc>
      </w:tr>
    </w:tbl>
    <w:p w14:paraId="6753CDAC" w14:textId="2E0E6CB2" w:rsidR="00EA35AD" w:rsidRPr="006847F6" w:rsidRDefault="005A0DA0" w:rsidP="00EA35AD">
      <w:pPr>
        <w:spacing w:after="160"/>
      </w:pPr>
      <w:r w:rsidRPr="006847F6">
        <w:rPr>
          <w:b/>
        </w:rPr>
        <w:t>*</w:t>
      </w:r>
      <w:r w:rsidR="00EA35AD" w:rsidRPr="006847F6">
        <w:rPr>
          <w:b/>
        </w:rPr>
        <w:t>Notă:</w:t>
      </w:r>
      <w:r w:rsidR="00EA35AD" w:rsidRPr="006847F6">
        <w:t xml:space="preserve"> Conform art. 84 alin.3</w:t>
      </w:r>
      <w:r w:rsidR="00EA35AD" w:rsidRPr="006847F6">
        <w:rPr>
          <w:vertAlign w:val="superscript"/>
        </w:rPr>
        <w:t>1</w:t>
      </w:r>
      <w:r w:rsidR="00EA35AD" w:rsidRPr="006847F6">
        <w:t xml:space="preserve"> din Legea nr.</w:t>
      </w:r>
      <w:r w:rsidR="00291FD4" w:rsidRPr="006847F6">
        <w:t xml:space="preserve"> </w:t>
      </w:r>
      <w:r w:rsidR="00EA35AD" w:rsidRPr="006847F6">
        <w:t>1/2011 a educației naționale, cu modificările și completările ulterioare</w:t>
      </w:r>
      <w:r w:rsidR="00371589" w:rsidRPr="006847F6">
        <w:t xml:space="preserve"> și conform Art. 2, aliniatul (4) din HG 435/2020 </w:t>
      </w:r>
      <w:r w:rsidR="00EA35AD" w:rsidRPr="006847F6">
        <w:t xml:space="preserve"> </w:t>
      </w:r>
      <w:proofErr w:type="spellStart"/>
      <w:r w:rsidR="00EA35AD" w:rsidRPr="006847F6">
        <w:t>cheltuilelile</w:t>
      </w:r>
      <w:proofErr w:type="spellEnd"/>
      <w:r w:rsidR="00EA35AD" w:rsidRPr="006847F6">
        <w:t xml:space="preserve"> privind transportul elevilor prevăzute la pct.</w:t>
      </w:r>
      <w:r w:rsidR="00291FD4" w:rsidRPr="006847F6">
        <w:t xml:space="preserve"> </w:t>
      </w:r>
      <w:r w:rsidR="00EA35AD" w:rsidRPr="006847F6">
        <w:t>3, se suportă după cum urmează:</w:t>
      </w:r>
    </w:p>
    <w:p w14:paraId="1506282A" w14:textId="77777777" w:rsidR="00EA35AD" w:rsidRPr="006847F6" w:rsidRDefault="00EA35AD" w:rsidP="00EA35AD">
      <w:pPr>
        <w:pStyle w:val="ListParagraph"/>
        <w:numPr>
          <w:ilvl w:val="0"/>
          <w:numId w:val="2"/>
        </w:numPr>
        <w:spacing w:after="160"/>
      </w:pPr>
      <w:r w:rsidRPr="006847F6">
        <w:t>50% din valoarea acestora se suportă de la bugetul de stat prin bugetul Ministerul Educației și Cercetării, din sumele alocate prin inspectoratele școlare pentru unitățile de învățământ preuniversitar de stat, la care sunt înscriși  elevii;</w:t>
      </w:r>
    </w:p>
    <w:p w14:paraId="7E2B1ECB" w14:textId="3C813CBD" w:rsidR="00AB2E76" w:rsidRPr="006847F6" w:rsidRDefault="00EA35AD" w:rsidP="00C05156">
      <w:pPr>
        <w:pStyle w:val="ListParagraph"/>
        <w:numPr>
          <w:ilvl w:val="0"/>
          <w:numId w:val="2"/>
        </w:numPr>
        <w:spacing w:after="160"/>
        <w:jc w:val="left"/>
      </w:pPr>
      <w:r w:rsidRPr="006847F6">
        <w:t xml:space="preserve">50%  din valoarea </w:t>
      </w:r>
      <w:r w:rsidR="00AB2E76" w:rsidRPr="006847F6">
        <w:t>acestora se suportă din bugetul</w:t>
      </w:r>
      <w:r w:rsidRPr="006847F6">
        <w:t xml:space="preserve"> local </w:t>
      </w:r>
      <w:r w:rsidR="00AB2E76" w:rsidRPr="006847F6">
        <w:t>al</w:t>
      </w:r>
      <w:r w:rsidRPr="006847F6">
        <w:t xml:space="preserve"> </w:t>
      </w:r>
      <w:r w:rsidR="00AB2E76" w:rsidRPr="006847F6">
        <w:t>Municipiului Sfântu Gheorghe</w:t>
      </w:r>
    </w:p>
    <w:p w14:paraId="57494715" w14:textId="77777777" w:rsidR="00AB2E76" w:rsidRPr="006847F6" w:rsidRDefault="00AB2E76" w:rsidP="00AB2E76">
      <w:pPr>
        <w:widowControl w:val="0"/>
        <w:suppressAutoHyphens/>
        <w:autoSpaceDN w:val="0"/>
        <w:ind w:left="-426"/>
        <w:jc w:val="right"/>
        <w:textAlignment w:val="baseline"/>
        <w:rPr>
          <w:bCs/>
          <w:sz w:val="20"/>
          <w:szCs w:val="20"/>
        </w:rPr>
      </w:pPr>
      <w:r w:rsidRPr="006847F6">
        <w:rPr>
          <w:bCs/>
          <w:sz w:val="20"/>
          <w:szCs w:val="20"/>
        </w:rPr>
        <w:lastRenderedPageBreak/>
        <w:t>Anexa nr. 7.1.(b) la Contract</w:t>
      </w:r>
    </w:p>
    <w:p w14:paraId="3138DBDA" w14:textId="77777777" w:rsidR="00AB2E76" w:rsidRPr="006847F6" w:rsidRDefault="00AB2E76" w:rsidP="00AB2E76">
      <w:pPr>
        <w:widowControl w:val="0"/>
        <w:suppressAutoHyphens/>
        <w:autoSpaceDN w:val="0"/>
        <w:ind w:left="-426"/>
        <w:jc w:val="right"/>
        <w:textAlignment w:val="baseline"/>
        <w:rPr>
          <w:bCs/>
          <w:sz w:val="20"/>
          <w:szCs w:val="20"/>
        </w:rPr>
      </w:pPr>
      <w:r w:rsidRPr="006847F6">
        <w:rPr>
          <w:bCs/>
          <w:sz w:val="20"/>
          <w:szCs w:val="20"/>
        </w:rPr>
        <w:t>Anexa nr.3 la Act adițional</w:t>
      </w:r>
    </w:p>
    <w:p w14:paraId="6D571142" w14:textId="77777777" w:rsidR="00AB2E76" w:rsidRPr="006847F6" w:rsidRDefault="00AB2E76" w:rsidP="00AB2E76">
      <w:pPr>
        <w:jc w:val="right"/>
      </w:pPr>
    </w:p>
    <w:p w14:paraId="403E13BA" w14:textId="77777777" w:rsidR="00AB2E76" w:rsidRPr="006847F6" w:rsidRDefault="00AB2E76" w:rsidP="00AB2E76">
      <w:r w:rsidRPr="006847F6">
        <w:t xml:space="preserve">Anexa 7.1 (b)  – Categoriile de pasageri care beneficiază de </w:t>
      </w:r>
      <w:proofErr w:type="spellStart"/>
      <w:r w:rsidRPr="006847F6">
        <w:t>gratuităţi</w:t>
      </w:r>
      <w:proofErr w:type="spellEnd"/>
      <w:r w:rsidRPr="006847F6">
        <w:t xml:space="preserve"> și reduceri la transportul în comun suportate de către alte instituții</w:t>
      </w:r>
    </w:p>
    <w:tbl>
      <w:tblPr>
        <w:tblW w:w="10627" w:type="dxa"/>
        <w:jc w:val="center"/>
        <w:tblLook w:val="04A0" w:firstRow="1" w:lastRow="0" w:firstColumn="1" w:lastColumn="0" w:noHBand="0" w:noVBand="1"/>
      </w:tblPr>
      <w:tblGrid>
        <w:gridCol w:w="636"/>
        <w:gridCol w:w="3754"/>
        <w:gridCol w:w="1559"/>
        <w:gridCol w:w="893"/>
        <w:gridCol w:w="1309"/>
        <w:gridCol w:w="2476"/>
      </w:tblGrid>
      <w:tr w:rsidR="006847F6" w:rsidRPr="006847F6" w14:paraId="042C47F1" w14:textId="77777777" w:rsidTr="00371589">
        <w:trPr>
          <w:trHeight w:val="1110"/>
          <w:jc w:val="center"/>
        </w:trPr>
        <w:tc>
          <w:tcPr>
            <w:tcW w:w="636" w:type="dxa"/>
            <w:vMerge w:val="restart"/>
            <w:tcBorders>
              <w:top w:val="single" w:sz="4" w:space="0" w:color="000000"/>
              <w:left w:val="single" w:sz="4" w:space="0" w:color="000000"/>
              <w:bottom w:val="single" w:sz="4" w:space="0" w:color="000000"/>
              <w:right w:val="nil"/>
            </w:tcBorders>
            <w:shd w:val="clear" w:color="E5E5E5" w:fill="E5E5E5"/>
            <w:vAlign w:val="center"/>
            <w:hideMark/>
          </w:tcPr>
          <w:p w14:paraId="28879F10" w14:textId="77777777" w:rsidR="00AB2E76" w:rsidRPr="006847F6" w:rsidRDefault="00AB2E76" w:rsidP="00371589">
            <w:pPr>
              <w:rPr>
                <w:rFonts w:eastAsia="Times New Roman"/>
                <w:b/>
                <w:bCs/>
              </w:rPr>
            </w:pPr>
            <w:r w:rsidRPr="006847F6">
              <w:rPr>
                <w:rFonts w:eastAsia="Times New Roman"/>
                <w:b/>
                <w:bCs/>
              </w:rPr>
              <w:t>Nr. Crt.</w:t>
            </w:r>
          </w:p>
        </w:tc>
        <w:tc>
          <w:tcPr>
            <w:tcW w:w="3754" w:type="dxa"/>
            <w:vMerge w:val="restart"/>
            <w:tcBorders>
              <w:top w:val="single" w:sz="4" w:space="0" w:color="000000"/>
              <w:left w:val="single" w:sz="4" w:space="0" w:color="000000"/>
              <w:bottom w:val="single" w:sz="4" w:space="0" w:color="000000"/>
              <w:right w:val="nil"/>
            </w:tcBorders>
            <w:shd w:val="clear" w:color="E5E5E5" w:fill="E5E5E5"/>
            <w:vAlign w:val="center"/>
            <w:hideMark/>
          </w:tcPr>
          <w:p w14:paraId="75EDF024" w14:textId="77777777" w:rsidR="00AB2E76" w:rsidRPr="006847F6" w:rsidRDefault="00AB2E76" w:rsidP="00371589">
            <w:pPr>
              <w:rPr>
                <w:rFonts w:eastAsia="Times New Roman"/>
                <w:b/>
                <w:bCs/>
              </w:rPr>
            </w:pPr>
            <w:r w:rsidRPr="006847F6">
              <w:rPr>
                <w:rFonts w:eastAsia="Times New Roman"/>
                <w:b/>
                <w:bCs/>
              </w:rPr>
              <w:t xml:space="preserve">Categoria socială/ Tipul de </w:t>
            </w:r>
            <w:proofErr w:type="spellStart"/>
            <w:r w:rsidRPr="006847F6">
              <w:rPr>
                <w:rFonts w:eastAsia="Times New Roman"/>
                <w:b/>
                <w:bCs/>
              </w:rPr>
              <w:t>protecţie</w:t>
            </w:r>
            <w:proofErr w:type="spellEnd"/>
            <w:r w:rsidRPr="006847F6">
              <w:rPr>
                <w:rFonts w:eastAsia="Times New Roman"/>
                <w:b/>
                <w:bCs/>
              </w:rPr>
              <w:t xml:space="preserve"> socială</w:t>
            </w:r>
          </w:p>
        </w:tc>
        <w:tc>
          <w:tcPr>
            <w:tcW w:w="1559" w:type="dxa"/>
            <w:vMerge w:val="restart"/>
            <w:tcBorders>
              <w:top w:val="single" w:sz="4" w:space="0" w:color="000000"/>
              <w:left w:val="single" w:sz="4" w:space="0" w:color="000000"/>
              <w:bottom w:val="single" w:sz="4" w:space="0" w:color="000000"/>
              <w:right w:val="nil"/>
            </w:tcBorders>
            <w:shd w:val="clear" w:color="E5E5E5" w:fill="E5E5E5"/>
            <w:vAlign w:val="center"/>
            <w:hideMark/>
          </w:tcPr>
          <w:p w14:paraId="44229249" w14:textId="77777777" w:rsidR="00AB2E76" w:rsidRPr="006847F6" w:rsidRDefault="00AB2E76" w:rsidP="00371589">
            <w:pPr>
              <w:rPr>
                <w:rFonts w:eastAsia="Times New Roman"/>
                <w:b/>
                <w:bCs/>
              </w:rPr>
            </w:pPr>
            <w:r w:rsidRPr="006847F6">
              <w:rPr>
                <w:rFonts w:eastAsia="Times New Roman"/>
                <w:b/>
                <w:bCs/>
              </w:rPr>
              <w:t xml:space="preserve">Modalitatea de acordare a </w:t>
            </w:r>
            <w:proofErr w:type="spellStart"/>
            <w:r w:rsidRPr="006847F6">
              <w:rPr>
                <w:rFonts w:eastAsia="Times New Roman"/>
                <w:b/>
                <w:bCs/>
              </w:rPr>
              <w:t>protecţiei</w:t>
            </w:r>
            <w:proofErr w:type="spellEnd"/>
            <w:r w:rsidRPr="006847F6">
              <w:rPr>
                <w:rFonts w:eastAsia="Times New Roman"/>
                <w:b/>
                <w:bCs/>
              </w:rPr>
              <w:t xml:space="preserve"> sociale (procentul de reducere)</w:t>
            </w:r>
          </w:p>
        </w:tc>
        <w:tc>
          <w:tcPr>
            <w:tcW w:w="2202" w:type="dxa"/>
            <w:gridSpan w:val="2"/>
            <w:tcBorders>
              <w:top w:val="single" w:sz="4" w:space="0" w:color="000000"/>
              <w:left w:val="single" w:sz="4" w:space="0" w:color="000000"/>
              <w:bottom w:val="single" w:sz="4" w:space="0" w:color="000000"/>
              <w:right w:val="nil"/>
            </w:tcBorders>
            <w:shd w:val="clear" w:color="E5E5E5" w:fill="E5E5E5"/>
            <w:vAlign w:val="center"/>
            <w:hideMark/>
          </w:tcPr>
          <w:p w14:paraId="7D52C213" w14:textId="77777777" w:rsidR="00AB2E76" w:rsidRPr="006847F6" w:rsidRDefault="00AB2E76" w:rsidP="00371589">
            <w:pPr>
              <w:rPr>
                <w:rFonts w:eastAsia="Times New Roman"/>
                <w:b/>
                <w:bCs/>
              </w:rPr>
            </w:pPr>
            <w:r w:rsidRPr="006847F6">
              <w:rPr>
                <w:rFonts w:eastAsia="Times New Roman"/>
                <w:b/>
                <w:bCs/>
              </w:rPr>
              <w:t xml:space="preserve">Nivelul </w:t>
            </w:r>
            <w:proofErr w:type="spellStart"/>
            <w:r w:rsidRPr="006847F6">
              <w:rPr>
                <w:rFonts w:eastAsia="Times New Roman"/>
                <w:b/>
                <w:bCs/>
              </w:rPr>
              <w:t>protecţiei</w:t>
            </w:r>
            <w:proofErr w:type="spellEnd"/>
            <w:r w:rsidRPr="006847F6">
              <w:rPr>
                <w:rFonts w:eastAsia="Times New Roman"/>
                <w:b/>
                <w:bCs/>
              </w:rPr>
              <w:t xml:space="preserve"> sociale acordate</w:t>
            </w:r>
            <w:r w:rsidRPr="006847F6">
              <w:rPr>
                <w:rFonts w:eastAsia="Times New Roman"/>
                <w:b/>
                <w:bCs/>
              </w:rPr>
              <w:br/>
              <w:t>(lei/ unitate)</w:t>
            </w:r>
          </w:p>
        </w:tc>
        <w:tc>
          <w:tcPr>
            <w:tcW w:w="2476" w:type="dxa"/>
            <w:vMerge w:val="restart"/>
            <w:tcBorders>
              <w:top w:val="single" w:sz="4" w:space="0" w:color="000000"/>
              <w:left w:val="single" w:sz="4" w:space="0" w:color="000000"/>
              <w:bottom w:val="single" w:sz="4" w:space="0" w:color="000000"/>
              <w:right w:val="single" w:sz="4" w:space="0" w:color="000000"/>
            </w:tcBorders>
            <w:shd w:val="clear" w:color="E5E5E5" w:fill="E5E5E5"/>
            <w:vAlign w:val="center"/>
            <w:hideMark/>
          </w:tcPr>
          <w:p w14:paraId="6AEC3EA6" w14:textId="77777777" w:rsidR="00AB2E76" w:rsidRPr="006847F6" w:rsidRDefault="00AB2E76" w:rsidP="00371589">
            <w:pPr>
              <w:rPr>
                <w:rFonts w:eastAsia="Times New Roman"/>
                <w:b/>
                <w:bCs/>
              </w:rPr>
            </w:pPr>
            <w:proofErr w:type="spellStart"/>
            <w:r w:rsidRPr="006847F6">
              <w:rPr>
                <w:rFonts w:eastAsia="Times New Roman"/>
                <w:b/>
                <w:bCs/>
              </w:rPr>
              <w:t>Legislaţia</w:t>
            </w:r>
            <w:proofErr w:type="spellEnd"/>
            <w:r w:rsidRPr="006847F6">
              <w:rPr>
                <w:rFonts w:eastAsia="Times New Roman"/>
                <w:b/>
                <w:bCs/>
              </w:rPr>
              <w:t xml:space="preserve"> în vigoare care reglementează </w:t>
            </w:r>
            <w:proofErr w:type="spellStart"/>
            <w:r w:rsidRPr="006847F6">
              <w:rPr>
                <w:rFonts w:eastAsia="Times New Roman"/>
                <w:b/>
                <w:bCs/>
              </w:rPr>
              <w:t>protecţia</w:t>
            </w:r>
            <w:proofErr w:type="spellEnd"/>
            <w:r w:rsidRPr="006847F6">
              <w:rPr>
                <w:rFonts w:eastAsia="Times New Roman"/>
                <w:b/>
                <w:bCs/>
              </w:rPr>
              <w:t xml:space="preserve"> socială</w:t>
            </w:r>
          </w:p>
        </w:tc>
      </w:tr>
      <w:tr w:rsidR="006847F6" w:rsidRPr="006847F6" w14:paraId="524FDB99" w14:textId="77777777" w:rsidTr="00371589">
        <w:trPr>
          <w:trHeight w:val="1110"/>
          <w:jc w:val="center"/>
        </w:trPr>
        <w:tc>
          <w:tcPr>
            <w:tcW w:w="636" w:type="dxa"/>
            <w:vMerge/>
            <w:tcBorders>
              <w:top w:val="single" w:sz="4" w:space="0" w:color="000000"/>
              <w:left w:val="single" w:sz="4" w:space="0" w:color="000000"/>
              <w:bottom w:val="single" w:sz="4" w:space="0" w:color="000000"/>
              <w:right w:val="nil"/>
            </w:tcBorders>
            <w:vAlign w:val="center"/>
            <w:hideMark/>
          </w:tcPr>
          <w:p w14:paraId="31D08FBD" w14:textId="77777777" w:rsidR="00AB2E76" w:rsidRPr="006847F6" w:rsidRDefault="00AB2E76" w:rsidP="00371589">
            <w:pPr>
              <w:rPr>
                <w:rFonts w:eastAsia="Times New Roman"/>
                <w:b/>
                <w:bCs/>
              </w:rPr>
            </w:pPr>
          </w:p>
        </w:tc>
        <w:tc>
          <w:tcPr>
            <w:tcW w:w="3754" w:type="dxa"/>
            <w:vMerge/>
            <w:tcBorders>
              <w:top w:val="single" w:sz="4" w:space="0" w:color="000000"/>
              <w:left w:val="single" w:sz="4" w:space="0" w:color="000000"/>
              <w:bottom w:val="single" w:sz="4" w:space="0" w:color="000000"/>
              <w:right w:val="nil"/>
            </w:tcBorders>
            <w:vAlign w:val="center"/>
            <w:hideMark/>
          </w:tcPr>
          <w:p w14:paraId="29271F6D" w14:textId="77777777" w:rsidR="00AB2E76" w:rsidRPr="006847F6" w:rsidRDefault="00AB2E76" w:rsidP="00371589">
            <w:pPr>
              <w:rPr>
                <w:rFonts w:eastAsia="Times New Roman"/>
                <w:b/>
                <w:bCs/>
              </w:rPr>
            </w:pPr>
          </w:p>
        </w:tc>
        <w:tc>
          <w:tcPr>
            <w:tcW w:w="1559" w:type="dxa"/>
            <w:vMerge/>
            <w:tcBorders>
              <w:top w:val="single" w:sz="4" w:space="0" w:color="000000"/>
              <w:left w:val="single" w:sz="4" w:space="0" w:color="000000"/>
              <w:bottom w:val="single" w:sz="4" w:space="0" w:color="000000"/>
              <w:right w:val="nil"/>
            </w:tcBorders>
            <w:vAlign w:val="center"/>
            <w:hideMark/>
          </w:tcPr>
          <w:p w14:paraId="5CED634D" w14:textId="77777777" w:rsidR="00AB2E76" w:rsidRPr="006847F6" w:rsidRDefault="00AB2E76" w:rsidP="00371589">
            <w:pPr>
              <w:rPr>
                <w:rFonts w:eastAsia="Times New Roman"/>
                <w:b/>
                <w:bCs/>
              </w:rPr>
            </w:pPr>
          </w:p>
        </w:tc>
        <w:tc>
          <w:tcPr>
            <w:tcW w:w="893" w:type="dxa"/>
            <w:tcBorders>
              <w:top w:val="nil"/>
              <w:left w:val="single" w:sz="4" w:space="0" w:color="000000"/>
              <w:bottom w:val="single" w:sz="4" w:space="0" w:color="000000"/>
              <w:right w:val="nil"/>
            </w:tcBorders>
            <w:shd w:val="clear" w:color="E5E5E5" w:fill="E5E5E5"/>
            <w:vAlign w:val="center"/>
            <w:hideMark/>
          </w:tcPr>
          <w:p w14:paraId="1A075E7C" w14:textId="77777777" w:rsidR="00AB2E76" w:rsidRPr="006847F6" w:rsidRDefault="00AB2E76" w:rsidP="00371589">
            <w:pPr>
              <w:rPr>
                <w:rFonts w:eastAsia="Times New Roman"/>
                <w:b/>
                <w:bCs/>
              </w:rPr>
            </w:pPr>
            <w:r w:rsidRPr="006847F6">
              <w:rPr>
                <w:rFonts w:eastAsia="Times New Roman"/>
                <w:b/>
                <w:bCs/>
              </w:rPr>
              <w:t>Tarif întreg</w:t>
            </w:r>
          </w:p>
        </w:tc>
        <w:tc>
          <w:tcPr>
            <w:tcW w:w="1309" w:type="dxa"/>
            <w:tcBorders>
              <w:top w:val="nil"/>
              <w:left w:val="single" w:sz="4" w:space="0" w:color="000000"/>
              <w:bottom w:val="single" w:sz="4" w:space="0" w:color="000000"/>
              <w:right w:val="nil"/>
            </w:tcBorders>
            <w:shd w:val="clear" w:color="E5E5E5" w:fill="E5E5E5"/>
            <w:vAlign w:val="center"/>
            <w:hideMark/>
          </w:tcPr>
          <w:p w14:paraId="27C088E6" w14:textId="77777777" w:rsidR="00AB2E76" w:rsidRPr="006847F6" w:rsidRDefault="00AB2E76" w:rsidP="00371589">
            <w:pPr>
              <w:rPr>
                <w:rFonts w:eastAsia="Times New Roman"/>
                <w:b/>
                <w:bCs/>
              </w:rPr>
            </w:pPr>
            <w:r w:rsidRPr="006847F6">
              <w:rPr>
                <w:rFonts w:eastAsia="Times New Roman"/>
                <w:b/>
                <w:bCs/>
              </w:rPr>
              <w:t>Reducerea oferită</w:t>
            </w:r>
          </w:p>
        </w:tc>
        <w:tc>
          <w:tcPr>
            <w:tcW w:w="2476" w:type="dxa"/>
            <w:vMerge/>
            <w:tcBorders>
              <w:top w:val="single" w:sz="4" w:space="0" w:color="000000"/>
              <w:left w:val="single" w:sz="4" w:space="0" w:color="000000"/>
              <w:bottom w:val="single" w:sz="4" w:space="0" w:color="000000"/>
              <w:right w:val="single" w:sz="4" w:space="0" w:color="000000"/>
            </w:tcBorders>
            <w:vAlign w:val="center"/>
            <w:hideMark/>
          </w:tcPr>
          <w:p w14:paraId="2050AED5" w14:textId="77777777" w:rsidR="00AB2E76" w:rsidRPr="006847F6" w:rsidRDefault="00AB2E76" w:rsidP="00371589">
            <w:pPr>
              <w:rPr>
                <w:rFonts w:eastAsia="Times New Roman"/>
                <w:b/>
                <w:bCs/>
              </w:rPr>
            </w:pPr>
          </w:p>
        </w:tc>
      </w:tr>
      <w:tr w:rsidR="006847F6" w:rsidRPr="006847F6" w14:paraId="212F0387" w14:textId="77777777" w:rsidTr="00371589">
        <w:trPr>
          <w:trHeight w:val="1264"/>
          <w:jc w:val="center"/>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5CA85B97" w14:textId="77777777" w:rsidR="00AB2E76" w:rsidRPr="006847F6" w:rsidRDefault="00AB2E76" w:rsidP="00371589">
            <w:pPr>
              <w:rPr>
                <w:rFonts w:eastAsia="Times New Roman"/>
              </w:rPr>
            </w:pPr>
            <w:r w:rsidRPr="006847F6">
              <w:rPr>
                <w:rFonts w:eastAsia="Times New Roman"/>
              </w:rPr>
              <w:t>1</w:t>
            </w:r>
          </w:p>
        </w:tc>
        <w:tc>
          <w:tcPr>
            <w:tcW w:w="3754" w:type="dxa"/>
            <w:tcBorders>
              <w:top w:val="nil"/>
              <w:left w:val="nil"/>
              <w:bottom w:val="single" w:sz="4" w:space="0" w:color="000000"/>
              <w:right w:val="single" w:sz="4" w:space="0" w:color="000000"/>
            </w:tcBorders>
            <w:shd w:val="clear" w:color="auto" w:fill="auto"/>
            <w:vAlign w:val="center"/>
            <w:hideMark/>
          </w:tcPr>
          <w:p w14:paraId="41CE95FC" w14:textId="77777777" w:rsidR="00AB2E76" w:rsidRPr="006847F6" w:rsidRDefault="00AB2E76" w:rsidP="00371589">
            <w:pPr>
              <w:rPr>
                <w:rFonts w:eastAsia="Times New Roman"/>
              </w:rPr>
            </w:pPr>
            <w:r w:rsidRPr="006847F6">
              <w:rPr>
                <w:rFonts w:eastAsia="Times New Roman"/>
              </w:rPr>
              <w:t xml:space="preserve"> Beneficiarii decretului lege nr. 118/1990 și a legii nr. 189/2000</w:t>
            </w:r>
          </w:p>
        </w:tc>
        <w:tc>
          <w:tcPr>
            <w:tcW w:w="1559" w:type="dxa"/>
            <w:tcBorders>
              <w:top w:val="nil"/>
              <w:left w:val="nil"/>
              <w:bottom w:val="single" w:sz="4" w:space="0" w:color="000000"/>
              <w:right w:val="single" w:sz="4" w:space="0" w:color="000000"/>
            </w:tcBorders>
            <w:shd w:val="clear" w:color="auto" w:fill="auto"/>
            <w:vAlign w:val="center"/>
            <w:hideMark/>
          </w:tcPr>
          <w:p w14:paraId="2D5CAE21" w14:textId="77777777" w:rsidR="00AB2E76" w:rsidRPr="006847F6" w:rsidRDefault="00AB2E76" w:rsidP="00371589">
            <w:pPr>
              <w:rPr>
                <w:rFonts w:eastAsia="Times New Roman"/>
              </w:rPr>
            </w:pPr>
            <w:r w:rsidRPr="006847F6">
              <w:rPr>
                <w:rFonts w:eastAsia="Times New Roman"/>
              </w:rPr>
              <w:t>100,00%</w:t>
            </w:r>
          </w:p>
        </w:tc>
        <w:tc>
          <w:tcPr>
            <w:tcW w:w="893" w:type="dxa"/>
            <w:tcBorders>
              <w:top w:val="nil"/>
              <w:left w:val="nil"/>
              <w:bottom w:val="single" w:sz="4" w:space="0" w:color="000000"/>
              <w:right w:val="single" w:sz="4" w:space="0" w:color="000000"/>
            </w:tcBorders>
            <w:shd w:val="clear" w:color="auto" w:fill="auto"/>
            <w:vAlign w:val="center"/>
            <w:hideMark/>
          </w:tcPr>
          <w:p w14:paraId="5790E9B3" w14:textId="77777777" w:rsidR="00AB2E76" w:rsidRPr="006847F6" w:rsidRDefault="00AB2E76" w:rsidP="00371589">
            <w:pPr>
              <w:rPr>
                <w:rFonts w:eastAsia="Times New Roman"/>
              </w:rPr>
            </w:pPr>
            <w:r w:rsidRPr="006847F6">
              <w:rPr>
                <w:rFonts w:eastAsia="Times New Roman"/>
              </w:rPr>
              <w:t>84 lei / lună – toate liniile</w:t>
            </w:r>
          </w:p>
        </w:tc>
        <w:tc>
          <w:tcPr>
            <w:tcW w:w="1309" w:type="dxa"/>
            <w:tcBorders>
              <w:top w:val="nil"/>
              <w:left w:val="nil"/>
              <w:bottom w:val="single" w:sz="4" w:space="0" w:color="000000"/>
              <w:right w:val="single" w:sz="4" w:space="0" w:color="000000"/>
            </w:tcBorders>
            <w:shd w:val="clear" w:color="auto" w:fill="auto"/>
            <w:vAlign w:val="center"/>
            <w:hideMark/>
          </w:tcPr>
          <w:p w14:paraId="6D625D54" w14:textId="77777777" w:rsidR="00AB2E76" w:rsidRPr="006847F6" w:rsidRDefault="00AB2E76" w:rsidP="00371589">
            <w:pPr>
              <w:rPr>
                <w:rFonts w:eastAsia="Times New Roman"/>
              </w:rPr>
            </w:pPr>
            <w:r w:rsidRPr="006847F6">
              <w:rPr>
                <w:rFonts w:eastAsia="Times New Roman"/>
              </w:rPr>
              <w:t>84 lei</w:t>
            </w:r>
          </w:p>
        </w:tc>
        <w:tc>
          <w:tcPr>
            <w:tcW w:w="2476" w:type="dxa"/>
            <w:tcBorders>
              <w:top w:val="nil"/>
              <w:left w:val="nil"/>
              <w:bottom w:val="single" w:sz="4" w:space="0" w:color="000000"/>
              <w:right w:val="single" w:sz="4" w:space="0" w:color="000000"/>
            </w:tcBorders>
            <w:shd w:val="clear" w:color="auto" w:fill="auto"/>
            <w:vAlign w:val="center"/>
            <w:hideMark/>
          </w:tcPr>
          <w:p w14:paraId="71A34F88" w14:textId="5C85800D" w:rsidR="00AB2E76" w:rsidRPr="006847F6" w:rsidRDefault="00AB2E76" w:rsidP="00371589">
            <w:pPr>
              <w:rPr>
                <w:rFonts w:eastAsia="Times New Roman"/>
              </w:rPr>
            </w:pPr>
            <w:r w:rsidRPr="006847F6">
              <w:rPr>
                <w:rFonts w:eastAsia="Times New Roman"/>
              </w:rPr>
              <w:t>H.C.L nr.</w:t>
            </w:r>
            <w:r w:rsidR="00F6491F" w:rsidRPr="006847F6">
              <w:rPr>
                <w:rFonts w:eastAsia="Times New Roman"/>
              </w:rPr>
              <w:t xml:space="preserve"> </w:t>
            </w:r>
            <w:r w:rsidRPr="006847F6">
              <w:rPr>
                <w:rFonts w:eastAsia="Times New Roman"/>
              </w:rPr>
              <w:t>379/2019</w:t>
            </w:r>
          </w:p>
        </w:tc>
      </w:tr>
      <w:tr w:rsidR="006847F6" w:rsidRPr="006847F6" w14:paraId="0547BFE5" w14:textId="77777777" w:rsidTr="00371589">
        <w:trPr>
          <w:trHeight w:val="1264"/>
          <w:jc w:val="center"/>
        </w:trPr>
        <w:tc>
          <w:tcPr>
            <w:tcW w:w="636" w:type="dxa"/>
            <w:tcBorders>
              <w:top w:val="nil"/>
              <w:left w:val="single" w:sz="4" w:space="0" w:color="000000"/>
              <w:bottom w:val="single" w:sz="4" w:space="0" w:color="000000"/>
              <w:right w:val="single" w:sz="4" w:space="0" w:color="000000"/>
            </w:tcBorders>
            <w:shd w:val="clear" w:color="auto" w:fill="auto"/>
          </w:tcPr>
          <w:p w14:paraId="23A713E8" w14:textId="77777777" w:rsidR="00AB2E76" w:rsidRPr="006847F6" w:rsidRDefault="00AB2E76" w:rsidP="00371589">
            <w:pPr>
              <w:rPr>
                <w:rFonts w:eastAsia="Times New Roman"/>
              </w:rPr>
            </w:pPr>
            <w:r w:rsidRPr="006847F6">
              <w:t>2</w:t>
            </w:r>
          </w:p>
        </w:tc>
        <w:tc>
          <w:tcPr>
            <w:tcW w:w="3754" w:type="dxa"/>
            <w:tcBorders>
              <w:top w:val="nil"/>
              <w:left w:val="nil"/>
              <w:bottom w:val="single" w:sz="4" w:space="0" w:color="000000"/>
              <w:right w:val="single" w:sz="4" w:space="0" w:color="000000"/>
            </w:tcBorders>
            <w:shd w:val="clear" w:color="auto" w:fill="auto"/>
          </w:tcPr>
          <w:p w14:paraId="5BB37828" w14:textId="77777777" w:rsidR="00AB2E76" w:rsidRPr="006847F6" w:rsidRDefault="00AB2E76" w:rsidP="00371589">
            <w:pPr>
              <w:rPr>
                <w:rFonts w:eastAsia="Times New Roman"/>
              </w:rPr>
            </w:pPr>
            <w:r w:rsidRPr="006847F6">
              <w:t>Persoane cu handicap grav și accentuat și însoțitorii acestora</w:t>
            </w:r>
          </w:p>
        </w:tc>
        <w:tc>
          <w:tcPr>
            <w:tcW w:w="1559" w:type="dxa"/>
            <w:tcBorders>
              <w:top w:val="nil"/>
              <w:left w:val="nil"/>
              <w:bottom w:val="single" w:sz="4" w:space="0" w:color="000000"/>
              <w:right w:val="single" w:sz="4" w:space="0" w:color="000000"/>
            </w:tcBorders>
            <w:shd w:val="clear" w:color="auto" w:fill="auto"/>
          </w:tcPr>
          <w:p w14:paraId="0F157E4F" w14:textId="77777777" w:rsidR="00AB2E76" w:rsidRPr="006847F6" w:rsidRDefault="00AB2E76" w:rsidP="00371589">
            <w:pPr>
              <w:rPr>
                <w:rFonts w:eastAsia="Times New Roman"/>
              </w:rPr>
            </w:pPr>
            <w:r w:rsidRPr="006847F6">
              <w:t>100,00%</w:t>
            </w:r>
          </w:p>
        </w:tc>
        <w:tc>
          <w:tcPr>
            <w:tcW w:w="893" w:type="dxa"/>
            <w:tcBorders>
              <w:top w:val="nil"/>
              <w:left w:val="nil"/>
              <w:bottom w:val="single" w:sz="4" w:space="0" w:color="000000"/>
              <w:right w:val="single" w:sz="4" w:space="0" w:color="000000"/>
            </w:tcBorders>
            <w:shd w:val="clear" w:color="auto" w:fill="auto"/>
          </w:tcPr>
          <w:p w14:paraId="469B6621" w14:textId="77777777" w:rsidR="00AB2E76" w:rsidRPr="006847F6" w:rsidRDefault="00AB2E76" w:rsidP="00371589">
            <w:pPr>
              <w:rPr>
                <w:rFonts w:eastAsia="Times New Roman"/>
              </w:rPr>
            </w:pPr>
            <w:r w:rsidRPr="006847F6">
              <w:t>84 lei / lună – toate liniile</w:t>
            </w:r>
          </w:p>
        </w:tc>
        <w:tc>
          <w:tcPr>
            <w:tcW w:w="1309" w:type="dxa"/>
            <w:tcBorders>
              <w:top w:val="nil"/>
              <w:left w:val="nil"/>
              <w:bottom w:val="single" w:sz="4" w:space="0" w:color="000000"/>
              <w:right w:val="single" w:sz="4" w:space="0" w:color="000000"/>
            </w:tcBorders>
            <w:shd w:val="clear" w:color="auto" w:fill="auto"/>
          </w:tcPr>
          <w:p w14:paraId="52A9DA20" w14:textId="77777777" w:rsidR="00AB2E76" w:rsidRPr="006847F6" w:rsidRDefault="00AB2E76" w:rsidP="00371589">
            <w:pPr>
              <w:rPr>
                <w:rFonts w:eastAsia="Times New Roman"/>
              </w:rPr>
            </w:pPr>
            <w:r w:rsidRPr="006847F6">
              <w:t>84 lei</w:t>
            </w:r>
          </w:p>
        </w:tc>
        <w:tc>
          <w:tcPr>
            <w:tcW w:w="2476" w:type="dxa"/>
            <w:tcBorders>
              <w:top w:val="nil"/>
              <w:left w:val="nil"/>
              <w:bottom w:val="single" w:sz="4" w:space="0" w:color="000000"/>
              <w:right w:val="single" w:sz="4" w:space="0" w:color="000000"/>
            </w:tcBorders>
            <w:shd w:val="clear" w:color="auto" w:fill="auto"/>
          </w:tcPr>
          <w:p w14:paraId="44347255" w14:textId="77777777" w:rsidR="00F6491F" w:rsidRPr="006847F6" w:rsidRDefault="00F6491F" w:rsidP="00371589"/>
          <w:p w14:paraId="574414AA" w14:textId="77777777" w:rsidR="00F6491F" w:rsidRPr="006847F6" w:rsidRDefault="00F6491F" w:rsidP="00371589"/>
          <w:p w14:paraId="5921EB2B" w14:textId="088E5448" w:rsidR="00AB2E76" w:rsidRPr="006847F6" w:rsidRDefault="00AB2E76" w:rsidP="00371589">
            <w:pPr>
              <w:rPr>
                <w:rFonts w:eastAsia="Times New Roman"/>
              </w:rPr>
            </w:pPr>
            <w:r w:rsidRPr="006847F6">
              <w:t>H.C.L nr.</w:t>
            </w:r>
            <w:r w:rsidR="00F6491F" w:rsidRPr="006847F6">
              <w:t xml:space="preserve"> </w:t>
            </w:r>
            <w:r w:rsidRPr="006847F6">
              <w:t>379/2019</w:t>
            </w:r>
          </w:p>
        </w:tc>
      </w:tr>
      <w:tr w:rsidR="006847F6" w:rsidRPr="006847F6" w14:paraId="62EEC317" w14:textId="77777777" w:rsidTr="00371589">
        <w:trPr>
          <w:trHeight w:val="975"/>
          <w:jc w:val="center"/>
        </w:trPr>
        <w:tc>
          <w:tcPr>
            <w:tcW w:w="636" w:type="dxa"/>
            <w:vMerge w:val="restart"/>
            <w:tcBorders>
              <w:top w:val="nil"/>
              <w:left w:val="single" w:sz="4" w:space="0" w:color="000000"/>
              <w:bottom w:val="single" w:sz="4" w:space="0" w:color="auto"/>
              <w:right w:val="single" w:sz="4" w:space="0" w:color="000000"/>
            </w:tcBorders>
            <w:shd w:val="clear" w:color="auto" w:fill="auto"/>
            <w:vAlign w:val="center"/>
            <w:hideMark/>
          </w:tcPr>
          <w:p w14:paraId="2C995D8E" w14:textId="77777777" w:rsidR="00AB2E76" w:rsidRPr="006847F6" w:rsidRDefault="00AB2E76" w:rsidP="00371589">
            <w:pPr>
              <w:rPr>
                <w:rFonts w:eastAsia="Times New Roman"/>
              </w:rPr>
            </w:pPr>
            <w:r w:rsidRPr="006847F6">
              <w:rPr>
                <w:rFonts w:eastAsia="Times New Roman"/>
              </w:rPr>
              <w:t>3</w:t>
            </w:r>
          </w:p>
        </w:tc>
        <w:tc>
          <w:tcPr>
            <w:tcW w:w="3754" w:type="dxa"/>
            <w:vMerge w:val="restart"/>
            <w:tcBorders>
              <w:top w:val="nil"/>
              <w:left w:val="single" w:sz="4" w:space="0" w:color="000000"/>
              <w:bottom w:val="single" w:sz="4" w:space="0" w:color="auto"/>
              <w:right w:val="single" w:sz="4" w:space="0" w:color="000000"/>
            </w:tcBorders>
            <w:shd w:val="clear" w:color="auto" w:fill="auto"/>
            <w:vAlign w:val="center"/>
            <w:hideMark/>
          </w:tcPr>
          <w:p w14:paraId="12A6CE41" w14:textId="7C776963" w:rsidR="00AB2E76" w:rsidRPr="006847F6" w:rsidRDefault="00F6491F" w:rsidP="00371589">
            <w:pPr>
              <w:rPr>
                <w:rFonts w:eastAsia="Times New Roman"/>
              </w:rPr>
            </w:pPr>
            <w:r w:rsidRPr="006847F6">
              <w:rPr>
                <w:rFonts w:eastAsia="Times New Roman"/>
              </w:rPr>
              <w:t>E</w:t>
            </w:r>
            <w:r w:rsidR="00AB2E76" w:rsidRPr="006847F6">
              <w:rPr>
                <w:rFonts w:eastAsia="Times New Roman"/>
              </w:rPr>
              <w:t>levii din învățământul preuniversitar care frecventează unitățile de învățământ</w:t>
            </w:r>
            <w:r w:rsidR="00371589" w:rsidRPr="006847F6">
              <w:rPr>
                <w:rFonts w:eastAsia="Times New Roman"/>
              </w:rPr>
              <w:t xml:space="preserve"> acreditate/autorizate</w:t>
            </w:r>
            <w:r w:rsidR="00AB2E76" w:rsidRPr="006847F6">
              <w:rPr>
                <w:rFonts w:eastAsia="Times New Roman"/>
              </w:rPr>
              <w:t xml:space="preserve"> din Municipiul Sfântu Gheorghe </w:t>
            </w:r>
            <w:r w:rsidR="00371589" w:rsidRPr="006847F6">
              <w:rPr>
                <w:rFonts w:eastAsia="Times New Roman"/>
              </w:rPr>
              <w:t xml:space="preserve"> și </w:t>
            </w:r>
            <w:r w:rsidR="00AB2E76" w:rsidRPr="006847F6">
              <w:rPr>
                <w:rFonts w:eastAsia="Times New Roman"/>
              </w:rPr>
              <w:t>au domiciliul pe raza UAT Mun. Sfântu Gheorghe*</w:t>
            </w:r>
          </w:p>
        </w:tc>
        <w:tc>
          <w:tcPr>
            <w:tcW w:w="1559" w:type="dxa"/>
            <w:tcBorders>
              <w:top w:val="nil"/>
              <w:left w:val="nil"/>
              <w:bottom w:val="single" w:sz="4" w:space="0" w:color="auto"/>
              <w:right w:val="single" w:sz="4" w:space="0" w:color="000000"/>
            </w:tcBorders>
            <w:shd w:val="clear" w:color="auto" w:fill="auto"/>
            <w:vAlign w:val="center"/>
            <w:hideMark/>
          </w:tcPr>
          <w:p w14:paraId="244359E6" w14:textId="77777777" w:rsidR="00AB2E76" w:rsidRPr="006847F6" w:rsidRDefault="00AB2E76" w:rsidP="00371589">
            <w:pPr>
              <w:rPr>
                <w:rFonts w:eastAsia="Times New Roman"/>
              </w:rPr>
            </w:pPr>
            <w:r w:rsidRPr="006847F6">
              <w:rPr>
                <w:rFonts w:eastAsia="Times New Roman"/>
              </w:rPr>
              <w:t>50,00%</w:t>
            </w:r>
          </w:p>
        </w:tc>
        <w:tc>
          <w:tcPr>
            <w:tcW w:w="893" w:type="dxa"/>
            <w:tcBorders>
              <w:top w:val="nil"/>
              <w:left w:val="nil"/>
              <w:bottom w:val="single" w:sz="4" w:space="0" w:color="auto"/>
              <w:right w:val="single" w:sz="4" w:space="0" w:color="000000"/>
            </w:tcBorders>
            <w:shd w:val="clear" w:color="auto" w:fill="auto"/>
            <w:vAlign w:val="center"/>
            <w:hideMark/>
          </w:tcPr>
          <w:p w14:paraId="46DC8E91" w14:textId="77777777" w:rsidR="00AB2E76" w:rsidRPr="006847F6" w:rsidRDefault="00AB2E76" w:rsidP="00371589">
            <w:pPr>
              <w:rPr>
                <w:rFonts w:eastAsia="Times New Roman"/>
              </w:rPr>
            </w:pPr>
            <w:r w:rsidRPr="006847F6">
              <w:rPr>
                <w:rFonts w:eastAsia="Times New Roman"/>
              </w:rPr>
              <w:t xml:space="preserve">84 lei / lună – </w:t>
            </w:r>
            <w:r w:rsidRPr="006847F6">
              <w:t>toate liniile</w:t>
            </w:r>
          </w:p>
        </w:tc>
        <w:tc>
          <w:tcPr>
            <w:tcW w:w="1309" w:type="dxa"/>
            <w:tcBorders>
              <w:top w:val="nil"/>
              <w:left w:val="nil"/>
              <w:bottom w:val="single" w:sz="4" w:space="0" w:color="auto"/>
              <w:right w:val="single" w:sz="4" w:space="0" w:color="000000"/>
            </w:tcBorders>
            <w:shd w:val="clear" w:color="auto" w:fill="auto"/>
            <w:vAlign w:val="center"/>
            <w:hideMark/>
          </w:tcPr>
          <w:p w14:paraId="16562B7E" w14:textId="77777777" w:rsidR="00AB2E76" w:rsidRPr="006847F6" w:rsidRDefault="00AB2E76" w:rsidP="00371589">
            <w:pPr>
              <w:rPr>
                <w:rFonts w:eastAsia="Times New Roman"/>
              </w:rPr>
            </w:pPr>
            <w:r w:rsidRPr="006847F6">
              <w:rPr>
                <w:rFonts w:eastAsia="Times New Roman"/>
              </w:rPr>
              <w:t>42 lei</w:t>
            </w:r>
          </w:p>
        </w:tc>
        <w:tc>
          <w:tcPr>
            <w:tcW w:w="2476" w:type="dxa"/>
            <w:vMerge w:val="restart"/>
            <w:tcBorders>
              <w:top w:val="nil"/>
              <w:left w:val="single" w:sz="4" w:space="0" w:color="000000"/>
              <w:bottom w:val="single" w:sz="4" w:space="0" w:color="auto"/>
              <w:right w:val="single" w:sz="4" w:space="0" w:color="000000"/>
            </w:tcBorders>
            <w:shd w:val="clear" w:color="auto" w:fill="auto"/>
            <w:vAlign w:val="center"/>
            <w:hideMark/>
          </w:tcPr>
          <w:p w14:paraId="02CF39F3" w14:textId="2C16D238" w:rsidR="00AB2E76" w:rsidRPr="006847F6" w:rsidRDefault="00AB2E76" w:rsidP="00371589">
            <w:pPr>
              <w:rPr>
                <w:rFonts w:eastAsia="Times New Roman"/>
              </w:rPr>
            </w:pPr>
            <w:r w:rsidRPr="006847F6">
              <w:rPr>
                <w:rFonts w:eastAsia="Times New Roman"/>
              </w:rPr>
              <w:t>H.C.L nr.</w:t>
            </w:r>
            <w:r w:rsidR="00F6491F" w:rsidRPr="006847F6">
              <w:rPr>
                <w:rFonts w:eastAsia="Times New Roman"/>
              </w:rPr>
              <w:t xml:space="preserve"> </w:t>
            </w:r>
            <w:r w:rsidRPr="006847F6">
              <w:rPr>
                <w:rFonts w:eastAsia="Times New Roman"/>
              </w:rPr>
              <w:t>______</w:t>
            </w:r>
            <w:r w:rsidR="00040457" w:rsidRPr="006847F6">
              <w:rPr>
                <w:rFonts w:eastAsia="Times New Roman"/>
              </w:rPr>
              <w:t>_</w:t>
            </w:r>
          </w:p>
        </w:tc>
      </w:tr>
      <w:tr w:rsidR="006847F6" w:rsidRPr="006847F6" w14:paraId="6214C0BC" w14:textId="77777777" w:rsidTr="00371589">
        <w:trPr>
          <w:trHeight w:val="975"/>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CBF42D0" w14:textId="77777777" w:rsidR="00AB2E76" w:rsidRPr="006847F6" w:rsidRDefault="00AB2E76" w:rsidP="00371589">
            <w:pPr>
              <w:rPr>
                <w:rFonts w:eastAsia="Times New Roman"/>
              </w:rPr>
            </w:pPr>
            <w:r w:rsidRPr="006847F6">
              <w:rPr>
                <w:rFonts w:eastAsia="Times New Roman"/>
              </w:rPr>
              <w:t>4</w:t>
            </w:r>
          </w:p>
        </w:tc>
        <w:tc>
          <w:tcPr>
            <w:tcW w:w="3754" w:type="dxa"/>
            <w:tcBorders>
              <w:top w:val="single" w:sz="4" w:space="0" w:color="auto"/>
              <w:left w:val="single" w:sz="4" w:space="0" w:color="auto"/>
              <w:bottom w:val="single" w:sz="4" w:space="0" w:color="auto"/>
              <w:right w:val="single" w:sz="4" w:space="0" w:color="auto"/>
            </w:tcBorders>
            <w:shd w:val="clear" w:color="auto" w:fill="auto"/>
            <w:vAlign w:val="center"/>
          </w:tcPr>
          <w:p w14:paraId="50732743" w14:textId="4D05C4DE" w:rsidR="00AB2E76" w:rsidRPr="00420334" w:rsidRDefault="00F6491F" w:rsidP="00371589">
            <w:pPr>
              <w:rPr>
                <w:rFonts w:eastAsia="Times New Roman"/>
                <w:highlight w:val="yellow"/>
              </w:rPr>
            </w:pPr>
            <w:r w:rsidRPr="00420334">
              <w:rPr>
                <w:rFonts w:eastAsia="Times New Roman"/>
                <w:highlight w:val="yellow"/>
              </w:rPr>
              <w:t>E</w:t>
            </w:r>
            <w:r w:rsidR="00AB2E76" w:rsidRPr="00420334">
              <w:rPr>
                <w:rFonts w:eastAsia="Times New Roman"/>
                <w:highlight w:val="yellow"/>
              </w:rPr>
              <w:t xml:space="preserve">levii din învățământul preuniversitar care frecventează unitățile de învățământ </w:t>
            </w:r>
            <w:r w:rsidR="001D3A53" w:rsidRPr="00420334">
              <w:rPr>
                <w:rFonts w:eastAsia="Times New Roman"/>
                <w:highlight w:val="yellow"/>
              </w:rPr>
              <w:t xml:space="preserve">acreditate/autorizate </w:t>
            </w:r>
            <w:r w:rsidR="00AB2E76" w:rsidRPr="00420334">
              <w:rPr>
                <w:rFonts w:eastAsia="Times New Roman"/>
                <w:highlight w:val="yellow"/>
              </w:rPr>
              <w:t xml:space="preserve">din Mun. Sfântu Gheorghe </w:t>
            </w:r>
            <w:r w:rsidR="00371589" w:rsidRPr="00420334">
              <w:rPr>
                <w:rFonts w:eastAsia="Times New Roman"/>
                <w:highlight w:val="yellow"/>
              </w:rPr>
              <w:t xml:space="preserve">și </w:t>
            </w:r>
            <w:r w:rsidR="00AB2E76" w:rsidRPr="00420334">
              <w:rPr>
                <w:rFonts w:eastAsia="Times New Roman"/>
                <w:highlight w:val="yellow"/>
              </w:rPr>
              <w:t>nu au domiciliul pe raza mun. Sfântu Gheorghe**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B61F5C" w14:textId="77777777" w:rsidR="00AB2E76" w:rsidRPr="00420334" w:rsidRDefault="00AB2E76" w:rsidP="00371589">
            <w:pPr>
              <w:rPr>
                <w:rFonts w:eastAsia="Times New Roman"/>
                <w:highlight w:val="yellow"/>
              </w:rPr>
            </w:pPr>
            <w:r w:rsidRPr="00420334">
              <w:rPr>
                <w:rFonts w:eastAsia="Times New Roman"/>
                <w:highlight w:val="yellow"/>
              </w:rPr>
              <w:t>100,00 %</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21DE0D73" w14:textId="77777777" w:rsidR="00AB2E76" w:rsidRPr="00420334" w:rsidRDefault="00AB2E76" w:rsidP="00371589">
            <w:pPr>
              <w:rPr>
                <w:rFonts w:eastAsia="Times New Roman"/>
                <w:highlight w:val="yellow"/>
              </w:rPr>
            </w:pPr>
            <w:r w:rsidRPr="00420334">
              <w:rPr>
                <w:rFonts w:eastAsia="Times New Roman"/>
                <w:highlight w:val="yellow"/>
              </w:rPr>
              <w:t xml:space="preserve">84 lei / lună – </w:t>
            </w:r>
            <w:r w:rsidRPr="00420334">
              <w:rPr>
                <w:highlight w:val="yellow"/>
              </w:rPr>
              <w:t>toate liniile</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EB6C686" w14:textId="77777777" w:rsidR="00AB2E76" w:rsidRPr="00420334" w:rsidRDefault="00AB2E76" w:rsidP="00371589">
            <w:pPr>
              <w:rPr>
                <w:rFonts w:eastAsia="Times New Roman"/>
                <w:b/>
                <w:highlight w:val="yellow"/>
              </w:rPr>
            </w:pPr>
            <w:r w:rsidRPr="00420334">
              <w:rPr>
                <w:rFonts w:eastAsia="Times New Roman"/>
                <w:highlight w:val="yellow"/>
              </w:rPr>
              <w:t>84 lei</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14:paraId="24EAE30A" w14:textId="77777777" w:rsidR="00AB2E76" w:rsidRPr="00420334" w:rsidRDefault="00AB2E76" w:rsidP="00371589">
            <w:pPr>
              <w:rPr>
                <w:rFonts w:eastAsia="Times New Roman"/>
                <w:highlight w:val="yellow"/>
              </w:rPr>
            </w:pPr>
            <w:r w:rsidRPr="00420334">
              <w:rPr>
                <w:rFonts w:eastAsia="Times New Roman"/>
                <w:highlight w:val="yellow"/>
              </w:rPr>
              <w:t>HCL nr. _________</w:t>
            </w:r>
          </w:p>
        </w:tc>
      </w:tr>
    </w:tbl>
    <w:p w14:paraId="5132DEC9" w14:textId="3493AF50" w:rsidR="00AB2E76" w:rsidRPr="006847F6" w:rsidRDefault="00AB2E76" w:rsidP="00AB2E76">
      <w:pPr>
        <w:spacing w:after="160"/>
      </w:pPr>
      <w:r w:rsidRPr="006847F6">
        <w:rPr>
          <w:b/>
        </w:rPr>
        <w:t>*Notă:</w:t>
      </w:r>
      <w:r w:rsidRPr="006847F6">
        <w:t xml:space="preserve"> Conform art. 84 alin.</w:t>
      </w:r>
      <w:r w:rsidR="00040457" w:rsidRPr="006847F6">
        <w:t xml:space="preserve"> </w:t>
      </w:r>
      <w:r w:rsidRPr="006847F6">
        <w:t>31 din Legea nr. 1/2011 a educației naționale, cu modificările și completările ulterioare</w:t>
      </w:r>
      <w:r w:rsidR="002C3529" w:rsidRPr="006847F6">
        <w:t xml:space="preserve"> și conform Art. 2, aliniatul (4) din HG 435/2020 </w:t>
      </w:r>
      <w:r w:rsidRPr="006847F6">
        <w:t xml:space="preserve">, </w:t>
      </w:r>
      <w:proofErr w:type="spellStart"/>
      <w:r w:rsidRPr="006847F6">
        <w:t>cheltuilelile</w:t>
      </w:r>
      <w:proofErr w:type="spellEnd"/>
      <w:r w:rsidRPr="006847F6">
        <w:t xml:space="preserve"> privind transportul elevilor prevăzute la pct. 3, se suportă după cum urmează:</w:t>
      </w:r>
    </w:p>
    <w:p w14:paraId="2799B3D7" w14:textId="77777777" w:rsidR="00AB2E76" w:rsidRPr="006847F6" w:rsidRDefault="00AB2E76" w:rsidP="00AB2E76">
      <w:pPr>
        <w:pStyle w:val="ListParagraph"/>
        <w:numPr>
          <w:ilvl w:val="0"/>
          <w:numId w:val="2"/>
        </w:numPr>
        <w:spacing w:after="160"/>
      </w:pPr>
      <w:r w:rsidRPr="006847F6">
        <w:t>50% din valoarea acestora se suportă de la bugetul de stat prin bugetul Ministerul Educației și Cercetării, din sumele alocate prin inspectoratele școlare pentru unitățile de învățământ preuniversitar de stat, la care sunt înscriși  elevii;</w:t>
      </w:r>
    </w:p>
    <w:p w14:paraId="4E950B62" w14:textId="32821384" w:rsidR="00AB2E76" w:rsidRPr="006847F6" w:rsidRDefault="00AB2E76" w:rsidP="00AB2E76">
      <w:pPr>
        <w:pStyle w:val="ListParagraph"/>
        <w:numPr>
          <w:ilvl w:val="0"/>
          <w:numId w:val="2"/>
        </w:numPr>
        <w:spacing w:after="160"/>
      </w:pPr>
      <w:r w:rsidRPr="006847F6">
        <w:t xml:space="preserve">50%  din valoarea </w:t>
      </w:r>
      <w:r w:rsidR="00F6491F" w:rsidRPr="006847F6">
        <w:t>acestora se suportă din bugetul</w:t>
      </w:r>
      <w:r w:rsidRPr="006847F6">
        <w:t xml:space="preserve"> locale al Municipiului Sfântu Gheorghe</w:t>
      </w:r>
      <w:r w:rsidR="00F6491F" w:rsidRPr="006847F6">
        <w:t>.</w:t>
      </w:r>
    </w:p>
    <w:p w14:paraId="46E284FE" w14:textId="34729786" w:rsidR="00AB2E76" w:rsidRPr="00420334" w:rsidRDefault="00AB2E76" w:rsidP="002C3529">
      <w:pPr>
        <w:spacing w:after="160"/>
        <w:rPr>
          <w:b/>
          <w:highlight w:val="yellow"/>
        </w:rPr>
      </w:pPr>
      <w:r w:rsidRPr="006847F6">
        <w:t>**</w:t>
      </w:r>
      <w:r w:rsidRPr="00420334">
        <w:rPr>
          <w:b/>
          <w:highlight w:val="yellow"/>
        </w:rPr>
        <w:t>Notă:</w:t>
      </w:r>
      <w:r w:rsidR="00040457" w:rsidRPr="00420334">
        <w:rPr>
          <w:b/>
          <w:highlight w:val="yellow"/>
        </w:rPr>
        <w:t xml:space="preserve"> </w:t>
      </w:r>
      <w:r w:rsidR="002C3529" w:rsidRPr="00420334">
        <w:rPr>
          <w:highlight w:val="yellow"/>
        </w:rPr>
        <w:t>Conform art. 84 alin. 31 din Legea nr. 1/2011 a educației naționale, cu modificările și completările ulterioare și conform Art. 10, aliniatul (1) din HG</w:t>
      </w:r>
      <w:r w:rsidR="002B3207" w:rsidRPr="00420334">
        <w:rPr>
          <w:highlight w:val="yellow"/>
        </w:rPr>
        <w:t xml:space="preserve"> nr.</w:t>
      </w:r>
      <w:r w:rsidR="002C3529" w:rsidRPr="00420334">
        <w:rPr>
          <w:highlight w:val="yellow"/>
        </w:rPr>
        <w:t xml:space="preserve"> 435/2020, </w:t>
      </w:r>
      <w:proofErr w:type="spellStart"/>
      <w:r w:rsidR="002C3529" w:rsidRPr="00420334">
        <w:rPr>
          <w:highlight w:val="yellow"/>
        </w:rPr>
        <w:t>cheltuilelile</w:t>
      </w:r>
      <w:proofErr w:type="spellEnd"/>
      <w:r w:rsidR="002C3529" w:rsidRPr="00420334">
        <w:rPr>
          <w:highlight w:val="yellow"/>
        </w:rPr>
        <w:t xml:space="preserve"> privind transportul elevilor prevăzute la pct. </w:t>
      </w:r>
      <w:r w:rsidR="003C528B" w:rsidRPr="00420334">
        <w:rPr>
          <w:highlight w:val="yellow"/>
        </w:rPr>
        <w:t>4</w:t>
      </w:r>
      <w:r w:rsidR="002C3529" w:rsidRPr="00420334">
        <w:rPr>
          <w:highlight w:val="yellow"/>
        </w:rPr>
        <w:t>, se suportă după cum urmează:</w:t>
      </w:r>
    </w:p>
    <w:p w14:paraId="7B14EEAB" w14:textId="77777777" w:rsidR="00AB2E76" w:rsidRPr="00420334" w:rsidRDefault="00AB2E76" w:rsidP="00AB2E76">
      <w:pPr>
        <w:pStyle w:val="ListParagraph"/>
        <w:numPr>
          <w:ilvl w:val="0"/>
          <w:numId w:val="2"/>
        </w:numPr>
        <w:spacing w:after="160"/>
        <w:rPr>
          <w:highlight w:val="yellow"/>
        </w:rPr>
      </w:pPr>
      <w:r w:rsidRPr="00420334">
        <w:rPr>
          <w:highlight w:val="yellow"/>
        </w:rPr>
        <w:t>50% din valoarea acestora se suportă de la bugetul de stat prin bugetul Ministerul Educației și Cercetării, din sumele alocate prin inspectoratele școlare pentru unitățile de învățământ preuniversitar de stat, la care sunt înscriși  elevii;</w:t>
      </w:r>
    </w:p>
    <w:p w14:paraId="26B39C65" w14:textId="705FAAB7" w:rsidR="00EA35AD" w:rsidRPr="006847F6" w:rsidRDefault="00AB2E76" w:rsidP="00AB2E76">
      <w:pPr>
        <w:pStyle w:val="ListParagraph"/>
        <w:numPr>
          <w:ilvl w:val="0"/>
          <w:numId w:val="2"/>
        </w:numPr>
        <w:spacing w:after="160"/>
      </w:pPr>
      <w:r w:rsidRPr="00420334">
        <w:rPr>
          <w:highlight w:val="yellow"/>
        </w:rPr>
        <w:t xml:space="preserve">50%  din valoarea acestora se suportă din </w:t>
      </w:r>
      <w:r w:rsidR="001D3A53" w:rsidRPr="00420334">
        <w:rPr>
          <w:highlight w:val="yellow"/>
        </w:rPr>
        <w:t>bugetul Consiliului Județean Covasna.</w:t>
      </w:r>
      <w:r w:rsidRPr="006847F6">
        <w:br w:type="page"/>
      </w:r>
    </w:p>
    <w:p w14:paraId="53839A5E" w14:textId="77777777" w:rsidR="00EA35AD" w:rsidRPr="006847F6" w:rsidRDefault="00EA35AD" w:rsidP="00EA35AD">
      <w:pPr>
        <w:pStyle w:val="ListParagraph"/>
        <w:numPr>
          <w:ilvl w:val="0"/>
          <w:numId w:val="2"/>
        </w:numPr>
        <w:jc w:val="right"/>
        <w:rPr>
          <w:sz w:val="20"/>
          <w:szCs w:val="20"/>
          <w:lang w:eastAsia="ro-RO"/>
        </w:rPr>
      </w:pPr>
      <w:r w:rsidRPr="006847F6">
        <w:rPr>
          <w:sz w:val="20"/>
          <w:szCs w:val="20"/>
          <w:lang w:eastAsia="ro-RO"/>
        </w:rPr>
        <w:lastRenderedPageBreak/>
        <w:t>Anexa nr. 7.2. la Contract</w:t>
      </w:r>
    </w:p>
    <w:p w14:paraId="7AC5F384" w14:textId="5D2ABCF5" w:rsidR="00EA35AD" w:rsidRPr="006847F6" w:rsidRDefault="00EA35AD" w:rsidP="00EA35AD">
      <w:pPr>
        <w:pStyle w:val="ListParagraph"/>
        <w:numPr>
          <w:ilvl w:val="0"/>
          <w:numId w:val="2"/>
        </w:numPr>
        <w:jc w:val="right"/>
        <w:rPr>
          <w:bCs/>
          <w:sz w:val="20"/>
          <w:szCs w:val="20"/>
        </w:rPr>
      </w:pPr>
      <w:r w:rsidRPr="006847F6">
        <w:rPr>
          <w:bCs/>
          <w:sz w:val="20"/>
          <w:szCs w:val="20"/>
        </w:rPr>
        <w:t>Anexa nr.</w:t>
      </w:r>
      <w:r w:rsidR="00AB2E76" w:rsidRPr="006847F6">
        <w:rPr>
          <w:bCs/>
          <w:sz w:val="20"/>
          <w:szCs w:val="20"/>
        </w:rPr>
        <w:t>4</w:t>
      </w:r>
      <w:r w:rsidRPr="006847F6">
        <w:rPr>
          <w:bCs/>
          <w:sz w:val="20"/>
          <w:szCs w:val="20"/>
        </w:rPr>
        <w:t xml:space="preserve"> la Act adițional</w:t>
      </w:r>
    </w:p>
    <w:p w14:paraId="171C1A53" w14:textId="77777777" w:rsidR="00EA35AD" w:rsidRPr="006847F6" w:rsidRDefault="00EA35AD" w:rsidP="00EA35AD">
      <w:pPr>
        <w:pStyle w:val="ListParagraph"/>
        <w:numPr>
          <w:ilvl w:val="0"/>
          <w:numId w:val="2"/>
        </w:numPr>
        <w:jc w:val="right"/>
        <w:rPr>
          <w:b/>
          <w:bCs/>
        </w:rPr>
      </w:pPr>
    </w:p>
    <w:p w14:paraId="77E09CFC" w14:textId="1600D9FF" w:rsidR="00EA35AD" w:rsidRPr="006847F6" w:rsidRDefault="00EA35AD" w:rsidP="00F6491F">
      <w:pPr>
        <w:pStyle w:val="ListParagraph"/>
        <w:numPr>
          <w:ilvl w:val="0"/>
          <w:numId w:val="2"/>
        </w:numPr>
        <w:rPr>
          <w:b/>
          <w:bCs/>
        </w:rPr>
      </w:pPr>
      <w:r w:rsidRPr="006847F6">
        <w:rPr>
          <w:b/>
          <w:bCs/>
        </w:rPr>
        <w:t xml:space="preserve">7.2 – Modul de acordare a </w:t>
      </w:r>
      <w:proofErr w:type="spellStart"/>
      <w:r w:rsidRPr="006847F6">
        <w:rPr>
          <w:b/>
          <w:bCs/>
        </w:rPr>
        <w:t>diferenţelor</w:t>
      </w:r>
      <w:proofErr w:type="spellEnd"/>
      <w:r w:rsidRPr="006847F6">
        <w:rPr>
          <w:b/>
          <w:bCs/>
        </w:rPr>
        <w:t xml:space="preserve"> de tarif</w:t>
      </w:r>
    </w:p>
    <w:tbl>
      <w:tblPr>
        <w:tblW w:w="10201" w:type="dxa"/>
        <w:jc w:val="center"/>
        <w:tblLook w:val="04A0" w:firstRow="1" w:lastRow="0" w:firstColumn="1" w:lastColumn="0" w:noHBand="0" w:noVBand="1"/>
      </w:tblPr>
      <w:tblGrid>
        <w:gridCol w:w="702"/>
        <w:gridCol w:w="2518"/>
        <w:gridCol w:w="1456"/>
        <w:gridCol w:w="1016"/>
        <w:gridCol w:w="1674"/>
        <w:gridCol w:w="1418"/>
        <w:gridCol w:w="1417"/>
      </w:tblGrid>
      <w:tr w:rsidR="006847F6" w:rsidRPr="006847F6" w14:paraId="3A7E9852" w14:textId="77777777" w:rsidTr="00B077F8">
        <w:trPr>
          <w:trHeight w:val="315"/>
          <w:jc w:val="center"/>
        </w:trPr>
        <w:tc>
          <w:tcPr>
            <w:tcW w:w="702" w:type="dxa"/>
            <w:vMerge w:val="restart"/>
            <w:tcBorders>
              <w:top w:val="single" w:sz="4" w:space="0" w:color="000000"/>
              <w:left w:val="single" w:sz="4" w:space="0" w:color="000000"/>
              <w:bottom w:val="single" w:sz="4" w:space="0" w:color="000000"/>
              <w:right w:val="nil"/>
            </w:tcBorders>
            <w:shd w:val="clear" w:color="E5E5E5" w:fill="E5E5E5"/>
            <w:vAlign w:val="center"/>
            <w:hideMark/>
          </w:tcPr>
          <w:p w14:paraId="7EF37597" w14:textId="77777777" w:rsidR="00EA35AD" w:rsidRPr="006847F6" w:rsidRDefault="00EA35AD" w:rsidP="00B077F8">
            <w:pPr>
              <w:rPr>
                <w:rFonts w:eastAsia="Times New Roman"/>
                <w:b/>
                <w:bCs/>
              </w:rPr>
            </w:pPr>
            <w:r w:rsidRPr="006847F6">
              <w:rPr>
                <w:rFonts w:eastAsia="Times New Roman"/>
                <w:b/>
                <w:bCs/>
              </w:rPr>
              <w:t>Nr. Crt.</w:t>
            </w:r>
          </w:p>
        </w:tc>
        <w:tc>
          <w:tcPr>
            <w:tcW w:w="2518" w:type="dxa"/>
            <w:vMerge w:val="restart"/>
            <w:tcBorders>
              <w:top w:val="single" w:sz="4" w:space="0" w:color="000000"/>
              <w:left w:val="single" w:sz="4" w:space="0" w:color="000000"/>
              <w:bottom w:val="single" w:sz="4" w:space="0" w:color="000000"/>
              <w:right w:val="nil"/>
            </w:tcBorders>
            <w:shd w:val="clear" w:color="E5E5E5" w:fill="E5E5E5"/>
            <w:vAlign w:val="center"/>
            <w:hideMark/>
          </w:tcPr>
          <w:p w14:paraId="5CF32068" w14:textId="77777777" w:rsidR="00EA35AD" w:rsidRPr="006847F6" w:rsidRDefault="00EA35AD" w:rsidP="00B077F8">
            <w:pPr>
              <w:rPr>
                <w:rFonts w:eastAsia="Times New Roman"/>
                <w:b/>
                <w:bCs/>
              </w:rPr>
            </w:pPr>
            <w:r w:rsidRPr="006847F6">
              <w:rPr>
                <w:rFonts w:eastAsia="Times New Roman"/>
                <w:b/>
                <w:bCs/>
              </w:rPr>
              <w:t xml:space="preserve">Categoria socială/ Tipul de </w:t>
            </w:r>
            <w:proofErr w:type="spellStart"/>
            <w:r w:rsidRPr="006847F6">
              <w:rPr>
                <w:rFonts w:eastAsia="Times New Roman"/>
                <w:b/>
                <w:bCs/>
              </w:rPr>
              <w:t>protecţie</w:t>
            </w:r>
            <w:proofErr w:type="spellEnd"/>
            <w:r w:rsidRPr="006847F6">
              <w:rPr>
                <w:rFonts w:eastAsia="Times New Roman"/>
                <w:b/>
                <w:bCs/>
              </w:rPr>
              <w:t xml:space="preserve"> socială</w:t>
            </w:r>
          </w:p>
        </w:tc>
        <w:tc>
          <w:tcPr>
            <w:tcW w:w="1456" w:type="dxa"/>
            <w:vMerge w:val="restart"/>
            <w:tcBorders>
              <w:top w:val="single" w:sz="4" w:space="0" w:color="000000"/>
              <w:left w:val="single" w:sz="4" w:space="0" w:color="000000"/>
              <w:bottom w:val="single" w:sz="4" w:space="0" w:color="000000"/>
              <w:right w:val="nil"/>
            </w:tcBorders>
            <w:shd w:val="clear" w:color="E5E5E5" w:fill="E5E5E5"/>
            <w:vAlign w:val="center"/>
            <w:hideMark/>
          </w:tcPr>
          <w:p w14:paraId="762F2E0A" w14:textId="77777777" w:rsidR="00EA35AD" w:rsidRPr="006847F6" w:rsidRDefault="00EA35AD" w:rsidP="00B077F8">
            <w:pPr>
              <w:rPr>
                <w:rFonts w:eastAsia="Times New Roman"/>
                <w:b/>
                <w:bCs/>
              </w:rPr>
            </w:pPr>
            <w:r w:rsidRPr="006847F6">
              <w:rPr>
                <w:rFonts w:eastAsia="Times New Roman"/>
                <w:b/>
                <w:bCs/>
              </w:rPr>
              <w:t xml:space="preserve">Modalitatea de acordare a </w:t>
            </w:r>
            <w:proofErr w:type="spellStart"/>
            <w:r w:rsidRPr="006847F6">
              <w:rPr>
                <w:rFonts w:eastAsia="Times New Roman"/>
                <w:b/>
                <w:bCs/>
              </w:rPr>
              <w:t>protecţiei</w:t>
            </w:r>
            <w:proofErr w:type="spellEnd"/>
            <w:r w:rsidRPr="006847F6">
              <w:rPr>
                <w:rFonts w:eastAsia="Times New Roman"/>
                <w:b/>
                <w:bCs/>
              </w:rPr>
              <w:t xml:space="preserve"> sociale (procentul de reducere)</w:t>
            </w:r>
          </w:p>
        </w:tc>
        <w:tc>
          <w:tcPr>
            <w:tcW w:w="1016" w:type="dxa"/>
            <w:vMerge w:val="restart"/>
            <w:tcBorders>
              <w:top w:val="single" w:sz="4" w:space="0" w:color="000000"/>
              <w:left w:val="single" w:sz="4" w:space="0" w:color="000000"/>
              <w:bottom w:val="single" w:sz="4" w:space="0" w:color="000000"/>
              <w:right w:val="nil"/>
            </w:tcBorders>
            <w:shd w:val="clear" w:color="E5E5E5" w:fill="E5E5E5"/>
            <w:vAlign w:val="center"/>
            <w:hideMark/>
          </w:tcPr>
          <w:p w14:paraId="0B0623EE" w14:textId="77777777" w:rsidR="00EA35AD" w:rsidRPr="006847F6" w:rsidRDefault="00EA35AD" w:rsidP="00B077F8">
            <w:pPr>
              <w:rPr>
                <w:rFonts w:eastAsia="Times New Roman"/>
                <w:b/>
                <w:bCs/>
              </w:rPr>
            </w:pPr>
            <w:proofErr w:type="spellStart"/>
            <w:r w:rsidRPr="006847F6">
              <w:rPr>
                <w:rFonts w:eastAsia="Times New Roman"/>
                <w:b/>
                <w:bCs/>
              </w:rPr>
              <w:t>Perioda</w:t>
            </w:r>
            <w:proofErr w:type="spellEnd"/>
          </w:p>
        </w:tc>
        <w:tc>
          <w:tcPr>
            <w:tcW w:w="1674" w:type="dxa"/>
            <w:vMerge w:val="restart"/>
            <w:tcBorders>
              <w:top w:val="single" w:sz="4" w:space="0" w:color="000000"/>
              <w:left w:val="single" w:sz="4" w:space="0" w:color="000000"/>
              <w:bottom w:val="single" w:sz="4" w:space="0" w:color="000000"/>
              <w:right w:val="single" w:sz="4" w:space="0" w:color="000000"/>
            </w:tcBorders>
            <w:shd w:val="clear" w:color="E5E5E5" w:fill="E5E5E5"/>
            <w:vAlign w:val="bottom"/>
            <w:hideMark/>
          </w:tcPr>
          <w:p w14:paraId="059D2354" w14:textId="77777777" w:rsidR="00EA35AD" w:rsidRPr="006847F6" w:rsidRDefault="00EA35AD" w:rsidP="00B077F8">
            <w:pPr>
              <w:rPr>
                <w:rFonts w:eastAsia="Times New Roman"/>
                <w:b/>
                <w:bCs/>
              </w:rPr>
            </w:pPr>
            <w:r w:rsidRPr="006847F6">
              <w:rPr>
                <w:rFonts w:eastAsia="Times New Roman"/>
                <w:b/>
                <w:bCs/>
              </w:rPr>
              <w:t>Număr de călătorii pe perioada selectată, utilizat pentru calcul</w:t>
            </w:r>
          </w:p>
        </w:tc>
        <w:tc>
          <w:tcPr>
            <w:tcW w:w="2835" w:type="dxa"/>
            <w:gridSpan w:val="2"/>
            <w:tcBorders>
              <w:top w:val="single" w:sz="4" w:space="0" w:color="000000"/>
              <w:left w:val="nil"/>
              <w:bottom w:val="single" w:sz="4" w:space="0" w:color="000000"/>
              <w:right w:val="single" w:sz="4" w:space="0" w:color="000000"/>
            </w:tcBorders>
            <w:shd w:val="clear" w:color="E5E5E5" w:fill="E5E5E5"/>
            <w:vAlign w:val="center"/>
            <w:hideMark/>
          </w:tcPr>
          <w:p w14:paraId="7860F407" w14:textId="77777777" w:rsidR="00EA35AD" w:rsidRPr="006847F6" w:rsidRDefault="00EA35AD" w:rsidP="00B077F8">
            <w:pPr>
              <w:rPr>
                <w:rFonts w:eastAsia="Times New Roman"/>
                <w:b/>
                <w:bCs/>
              </w:rPr>
            </w:pPr>
            <w:r w:rsidRPr="006847F6">
              <w:rPr>
                <w:rFonts w:eastAsia="Times New Roman"/>
                <w:b/>
                <w:bCs/>
              </w:rPr>
              <w:t xml:space="preserve">Nivelul </w:t>
            </w:r>
            <w:proofErr w:type="spellStart"/>
            <w:r w:rsidRPr="006847F6">
              <w:rPr>
                <w:rFonts w:eastAsia="Times New Roman"/>
                <w:b/>
                <w:bCs/>
              </w:rPr>
              <w:t>protecţiei</w:t>
            </w:r>
            <w:proofErr w:type="spellEnd"/>
            <w:r w:rsidRPr="006847F6">
              <w:rPr>
                <w:rFonts w:eastAsia="Times New Roman"/>
                <w:b/>
                <w:bCs/>
              </w:rPr>
              <w:t xml:space="preserve"> sociale acordate</w:t>
            </w:r>
            <w:r w:rsidRPr="006847F6">
              <w:rPr>
                <w:rFonts w:eastAsia="Times New Roman"/>
                <w:b/>
                <w:bCs/>
              </w:rPr>
              <w:br/>
              <w:t>(lei/ unitate)</w:t>
            </w:r>
          </w:p>
        </w:tc>
      </w:tr>
      <w:tr w:rsidR="006847F6" w:rsidRPr="006847F6" w14:paraId="7BA3F6BE" w14:textId="77777777" w:rsidTr="00B077F8">
        <w:trPr>
          <w:trHeight w:val="1467"/>
          <w:jc w:val="center"/>
        </w:trPr>
        <w:tc>
          <w:tcPr>
            <w:tcW w:w="702" w:type="dxa"/>
            <w:vMerge/>
            <w:tcBorders>
              <w:top w:val="single" w:sz="4" w:space="0" w:color="000000"/>
              <w:left w:val="single" w:sz="4" w:space="0" w:color="000000"/>
              <w:bottom w:val="single" w:sz="4" w:space="0" w:color="000000"/>
              <w:right w:val="nil"/>
            </w:tcBorders>
            <w:vAlign w:val="center"/>
            <w:hideMark/>
          </w:tcPr>
          <w:p w14:paraId="25A64B4C" w14:textId="77777777" w:rsidR="00EA35AD" w:rsidRPr="006847F6" w:rsidRDefault="00EA35AD" w:rsidP="00B077F8">
            <w:pPr>
              <w:rPr>
                <w:rFonts w:eastAsia="Times New Roman"/>
                <w:b/>
                <w:bCs/>
              </w:rPr>
            </w:pPr>
          </w:p>
        </w:tc>
        <w:tc>
          <w:tcPr>
            <w:tcW w:w="2518" w:type="dxa"/>
            <w:vMerge/>
            <w:tcBorders>
              <w:top w:val="single" w:sz="4" w:space="0" w:color="000000"/>
              <w:left w:val="single" w:sz="4" w:space="0" w:color="000000"/>
              <w:bottom w:val="single" w:sz="4" w:space="0" w:color="000000"/>
              <w:right w:val="nil"/>
            </w:tcBorders>
            <w:vAlign w:val="center"/>
            <w:hideMark/>
          </w:tcPr>
          <w:p w14:paraId="77A35D5A" w14:textId="77777777" w:rsidR="00EA35AD" w:rsidRPr="006847F6" w:rsidRDefault="00EA35AD" w:rsidP="00B077F8">
            <w:pPr>
              <w:rPr>
                <w:rFonts w:eastAsia="Times New Roman"/>
                <w:b/>
                <w:bCs/>
              </w:rPr>
            </w:pPr>
          </w:p>
        </w:tc>
        <w:tc>
          <w:tcPr>
            <w:tcW w:w="1456" w:type="dxa"/>
            <w:vMerge/>
            <w:tcBorders>
              <w:top w:val="single" w:sz="4" w:space="0" w:color="000000"/>
              <w:left w:val="single" w:sz="4" w:space="0" w:color="000000"/>
              <w:bottom w:val="single" w:sz="4" w:space="0" w:color="000000"/>
              <w:right w:val="nil"/>
            </w:tcBorders>
            <w:vAlign w:val="center"/>
            <w:hideMark/>
          </w:tcPr>
          <w:p w14:paraId="51412F1E" w14:textId="77777777" w:rsidR="00EA35AD" w:rsidRPr="006847F6" w:rsidRDefault="00EA35AD" w:rsidP="00B077F8">
            <w:pPr>
              <w:rPr>
                <w:rFonts w:eastAsia="Times New Roman"/>
                <w:b/>
                <w:bCs/>
              </w:rPr>
            </w:pPr>
          </w:p>
        </w:tc>
        <w:tc>
          <w:tcPr>
            <w:tcW w:w="1016" w:type="dxa"/>
            <w:vMerge/>
            <w:tcBorders>
              <w:top w:val="single" w:sz="4" w:space="0" w:color="000000"/>
              <w:left w:val="single" w:sz="4" w:space="0" w:color="000000"/>
              <w:bottom w:val="single" w:sz="4" w:space="0" w:color="000000"/>
              <w:right w:val="nil"/>
            </w:tcBorders>
            <w:vAlign w:val="center"/>
            <w:hideMark/>
          </w:tcPr>
          <w:p w14:paraId="4CB9819E" w14:textId="77777777" w:rsidR="00EA35AD" w:rsidRPr="006847F6" w:rsidRDefault="00EA35AD" w:rsidP="00B077F8">
            <w:pPr>
              <w:rPr>
                <w:rFonts w:eastAsia="Times New Roman"/>
                <w:b/>
                <w:bCs/>
              </w:rPr>
            </w:pPr>
          </w:p>
        </w:tc>
        <w:tc>
          <w:tcPr>
            <w:tcW w:w="1674" w:type="dxa"/>
            <w:vMerge/>
            <w:tcBorders>
              <w:top w:val="single" w:sz="4" w:space="0" w:color="000000"/>
              <w:left w:val="single" w:sz="4" w:space="0" w:color="000000"/>
              <w:bottom w:val="single" w:sz="4" w:space="0" w:color="000000"/>
              <w:right w:val="single" w:sz="4" w:space="0" w:color="000000"/>
            </w:tcBorders>
            <w:vAlign w:val="center"/>
            <w:hideMark/>
          </w:tcPr>
          <w:p w14:paraId="03AE5D93" w14:textId="77777777" w:rsidR="00EA35AD" w:rsidRPr="006847F6" w:rsidRDefault="00EA35AD" w:rsidP="00B077F8">
            <w:pPr>
              <w:rPr>
                <w:rFonts w:eastAsia="Times New Roman"/>
                <w:b/>
                <w:bCs/>
              </w:rPr>
            </w:pPr>
          </w:p>
        </w:tc>
        <w:tc>
          <w:tcPr>
            <w:tcW w:w="1418" w:type="dxa"/>
            <w:tcBorders>
              <w:top w:val="nil"/>
              <w:left w:val="nil"/>
              <w:bottom w:val="single" w:sz="4" w:space="0" w:color="000000"/>
              <w:right w:val="nil"/>
            </w:tcBorders>
            <w:shd w:val="clear" w:color="E5E5E5" w:fill="E5E5E5"/>
            <w:vAlign w:val="center"/>
            <w:hideMark/>
          </w:tcPr>
          <w:p w14:paraId="53487557" w14:textId="77777777" w:rsidR="00EA35AD" w:rsidRPr="006847F6" w:rsidRDefault="00EA35AD" w:rsidP="00B077F8">
            <w:pPr>
              <w:rPr>
                <w:rFonts w:eastAsia="Times New Roman"/>
                <w:b/>
                <w:bCs/>
              </w:rPr>
            </w:pPr>
            <w:r w:rsidRPr="006847F6">
              <w:rPr>
                <w:rFonts w:eastAsia="Times New Roman"/>
                <w:b/>
                <w:bCs/>
              </w:rPr>
              <w:t>Tarif întreg</w:t>
            </w:r>
          </w:p>
        </w:tc>
        <w:tc>
          <w:tcPr>
            <w:tcW w:w="1417" w:type="dxa"/>
            <w:tcBorders>
              <w:top w:val="nil"/>
              <w:left w:val="single" w:sz="4" w:space="0" w:color="000000"/>
              <w:bottom w:val="single" w:sz="4" w:space="0" w:color="000000"/>
              <w:right w:val="single" w:sz="4" w:space="0" w:color="000000"/>
            </w:tcBorders>
            <w:shd w:val="clear" w:color="E5E5E5" w:fill="E5E5E5"/>
            <w:vAlign w:val="center"/>
            <w:hideMark/>
          </w:tcPr>
          <w:p w14:paraId="1DCA7980" w14:textId="77777777" w:rsidR="00EA35AD" w:rsidRPr="006847F6" w:rsidRDefault="00EA35AD" w:rsidP="00B077F8">
            <w:pPr>
              <w:rPr>
                <w:rFonts w:eastAsia="Times New Roman"/>
                <w:b/>
                <w:bCs/>
              </w:rPr>
            </w:pPr>
            <w:r w:rsidRPr="006847F6">
              <w:rPr>
                <w:rFonts w:eastAsia="Times New Roman"/>
                <w:b/>
                <w:bCs/>
              </w:rPr>
              <w:t>Reducerea oferită</w:t>
            </w:r>
          </w:p>
        </w:tc>
      </w:tr>
      <w:tr w:rsidR="006847F6" w:rsidRPr="006847F6" w14:paraId="4068023D" w14:textId="77777777" w:rsidTr="00B077F8">
        <w:trPr>
          <w:trHeight w:val="1093"/>
          <w:jc w:val="center"/>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5C3DCFA8" w14:textId="77777777" w:rsidR="00EA35AD" w:rsidRPr="006847F6" w:rsidRDefault="00EA35AD" w:rsidP="00B077F8">
            <w:pPr>
              <w:rPr>
                <w:rFonts w:eastAsia="Times New Roman"/>
              </w:rPr>
            </w:pPr>
            <w:r w:rsidRPr="006847F6">
              <w:rPr>
                <w:rFonts w:eastAsia="Times New Roman"/>
              </w:rPr>
              <w:t>1</w:t>
            </w:r>
          </w:p>
        </w:tc>
        <w:tc>
          <w:tcPr>
            <w:tcW w:w="2518" w:type="dxa"/>
            <w:tcBorders>
              <w:top w:val="nil"/>
              <w:left w:val="nil"/>
              <w:bottom w:val="single" w:sz="4" w:space="0" w:color="000000"/>
              <w:right w:val="single" w:sz="4" w:space="0" w:color="000000"/>
            </w:tcBorders>
            <w:shd w:val="clear" w:color="auto" w:fill="auto"/>
            <w:vAlign w:val="center"/>
            <w:hideMark/>
          </w:tcPr>
          <w:p w14:paraId="4A544AF4" w14:textId="77777777" w:rsidR="00EA35AD" w:rsidRPr="006847F6" w:rsidRDefault="00EA35AD" w:rsidP="00B077F8">
            <w:pPr>
              <w:rPr>
                <w:rFonts w:eastAsia="Times New Roman"/>
              </w:rPr>
            </w:pPr>
            <w:r w:rsidRPr="006847F6">
              <w:rPr>
                <w:rFonts w:eastAsia="Times New Roman"/>
              </w:rPr>
              <w:t>Pensionarii cu pensii până la nivelul 1450 de lei</w:t>
            </w:r>
          </w:p>
        </w:tc>
        <w:tc>
          <w:tcPr>
            <w:tcW w:w="1456" w:type="dxa"/>
            <w:tcBorders>
              <w:top w:val="nil"/>
              <w:left w:val="nil"/>
              <w:bottom w:val="single" w:sz="4" w:space="0" w:color="000000"/>
              <w:right w:val="single" w:sz="4" w:space="0" w:color="000000"/>
            </w:tcBorders>
            <w:shd w:val="clear" w:color="auto" w:fill="auto"/>
            <w:vAlign w:val="center"/>
            <w:hideMark/>
          </w:tcPr>
          <w:p w14:paraId="1ECC5433" w14:textId="77777777" w:rsidR="00EA35AD" w:rsidRPr="006847F6" w:rsidRDefault="00EA35AD" w:rsidP="00B077F8">
            <w:pPr>
              <w:rPr>
                <w:rFonts w:eastAsia="Times New Roman"/>
              </w:rPr>
            </w:pPr>
            <w:r w:rsidRPr="006847F6">
              <w:rPr>
                <w:rFonts w:eastAsia="Times New Roman"/>
              </w:rPr>
              <w:t>100,00%</w:t>
            </w:r>
          </w:p>
        </w:tc>
        <w:tc>
          <w:tcPr>
            <w:tcW w:w="1016" w:type="dxa"/>
            <w:tcBorders>
              <w:top w:val="nil"/>
              <w:left w:val="nil"/>
              <w:bottom w:val="single" w:sz="4" w:space="0" w:color="000000"/>
              <w:right w:val="single" w:sz="4" w:space="0" w:color="000000"/>
            </w:tcBorders>
            <w:shd w:val="clear" w:color="auto" w:fill="auto"/>
            <w:vAlign w:val="center"/>
            <w:hideMark/>
          </w:tcPr>
          <w:p w14:paraId="1FC6EF0A" w14:textId="77777777" w:rsidR="00EA35AD" w:rsidRPr="006847F6" w:rsidRDefault="00EA35AD" w:rsidP="00B077F8">
            <w:pPr>
              <w:rPr>
                <w:rFonts w:eastAsia="Times New Roman"/>
              </w:rPr>
            </w:pPr>
            <w:r w:rsidRPr="006847F6">
              <w:rPr>
                <w:rFonts w:eastAsia="Times New Roman"/>
              </w:rPr>
              <w:t>Lunar</w:t>
            </w:r>
          </w:p>
        </w:tc>
        <w:tc>
          <w:tcPr>
            <w:tcW w:w="1674" w:type="dxa"/>
            <w:tcBorders>
              <w:top w:val="nil"/>
              <w:left w:val="nil"/>
              <w:bottom w:val="single" w:sz="4" w:space="0" w:color="000000"/>
              <w:right w:val="single" w:sz="4" w:space="0" w:color="000000"/>
            </w:tcBorders>
            <w:shd w:val="clear" w:color="auto" w:fill="auto"/>
            <w:vAlign w:val="center"/>
            <w:hideMark/>
          </w:tcPr>
          <w:p w14:paraId="2DCD0330" w14:textId="77777777" w:rsidR="00EA35AD" w:rsidRPr="006847F6" w:rsidRDefault="00EA35AD" w:rsidP="00B077F8">
            <w:pPr>
              <w:rPr>
                <w:rFonts w:eastAsia="Times New Roman"/>
              </w:rPr>
            </w:pPr>
            <w:r w:rsidRPr="006847F6">
              <w:rPr>
                <w:rFonts w:eastAsia="Times New Roman"/>
              </w:rPr>
              <w:t>Nelimitat – toate liniile</w:t>
            </w:r>
          </w:p>
        </w:tc>
        <w:tc>
          <w:tcPr>
            <w:tcW w:w="1418" w:type="dxa"/>
            <w:tcBorders>
              <w:top w:val="nil"/>
              <w:left w:val="nil"/>
              <w:bottom w:val="single" w:sz="4" w:space="0" w:color="000000"/>
              <w:right w:val="single" w:sz="4" w:space="0" w:color="000000"/>
            </w:tcBorders>
            <w:shd w:val="clear" w:color="auto" w:fill="auto"/>
            <w:vAlign w:val="center"/>
            <w:hideMark/>
          </w:tcPr>
          <w:p w14:paraId="2D0016E4" w14:textId="77777777" w:rsidR="00EA35AD" w:rsidRPr="006847F6" w:rsidRDefault="00EA35AD" w:rsidP="00B077F8">
            <w:pPr>
              <w:rPr>
                <w:rFonts w:eastAsia="Times New Roman"/>
              </w:rPr>
            </w:pPr>
            <w:r w:rsidRPr="006847F6">
              <w:rPr>
                <w:rFonts w:eastAsia="Times New Roman"/>
              </w:rPr>
              <w:t>84 lei / lună</w:t>
            </w:r>
          </w:p>
        </w:tc>
        <w:tc>
          <w:tcPr>
            <w:tcW w:w="1417" w:type="dxa"/>
            <w:tcBorders>
              <w:top w:val="nil"/>
              <w:left w:val="nil"/>
              <w:bottom w:val="single" w:sz="4" w:space="0" w:color="000000"/>
              <w:right w:val="single" w:sz="4" w:space="0" w:color="000000"/>
            </w:tcBorders>
            <w:shd w:val="clear" w:color="auto" w:fill="auto"/>
            <w:vAlign w:val="center"/>
            <w:hideMark/>
          </w:tcPr>
          <w:p w14:paraId="777AE31F" w14:textId="77777777" w:rsidR="00EA35AD" w:rsidRPr="006847F6" w:rsidRDefault="00EA35AD" w:rsidP="00B077F8">
            <w:pPr>
              <w:rPr>
                <w:rFonts w:eastAsia="Times New Roman"/>
              </w:rPr>
            </w:pPr>
            <w:r w:rsidRPr="006847F6">
              <w:rPr>
                <w:rFonts w:eastAsia="Times New Roman"/>
              </w:rPr>
              <w:t>84 lei</w:t>
            </w:r>
          </w:p>
        </w:tc>
      </w:tr>
      <w:tr w:rsidR="006847F6" w:rsidRPr="006847F6" w14:paraId="003BFCD8" w14:textId="77777777" w:rsidTr="00B077F8">
        <w:trPr>
          <w:trHeight w:val="960"/>
          <w:jc w:val="center"/>
        </w:trPr>
        <w:tc>
          <w:tcPr>
            <w:tcW w:w="70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2AC03D" w14:textId="77777777" w:rsidR="00EA35AD" w:rsidRPr="006847F6" w:rsidRDefault="00EA35AD" w:rsidP="00B077F8">
            <w:pPr>
              <w:rPr>
                <w:rFonts w:eastAsia="Times New Roman"/>
              </w:rPr>
            </w:pPr>
            <w:r w:rsidRPr="006847F6">
              <w:rPr>
                <w:rFonts w:eastAsia="Times New Roman"/>
              </w:rPr>
              <w:t>2</w:t>
            </w:r>
          </w:p>
        </w:tc>
        <w:tc>
          <w:tcPr>
            <w:tcW w:w="25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01DDB73" w14:textId="77777777" w:rsidR="00EA35AD" w:rsidRPr="006847F6" w:rsidRDefault="00EA35AD" w:rsidP="00B077F8">
            <w:pPr>
              <w:rPr>
                <w:rFonts w:eastAsia="Times New Roman"/>
              </w:rPr>
            </w:pPr>
            <w:r w:rsidRPr="006847F6">
              <w:rPr>
                <w:rFonts w:eastAsia="Times New Roman"/>
              </w:rPr>
              <w:t xml:space="preserve">Pensionarii cu pensii între  1.450 lei </w:t>
            </w:r>
            <w:proofErr w:type="spellStart"/>
            <w:r w:rsidRPr="006847F6">
              <w:rPr>
                <w:rFonts w:eastAsia="Times New Roman"/>
              </w:rPr>
              <w:t>şi</w:t>
            </w:r>
            <w:proofErr w:type="spellEnd"/>
            <w:r w:rsidRPr="006847F6">
              <w:rPr>
                <w:rFonts w:eastAsia="Times New Roman"/>
              </w:rPr>
              <w:t xml:space="preserve"> 2.000 lei</w:t>
            </w:r>
          </w:p>
        </w:tc>
        <w:tc>
          <w:tcPr>
            <w:tcW w:w="1456" w:type="dxa"/>
            <w:tcBorders>
              <w:top w:val="nil"/>
              <w:left w:val="nil"/>
              <w:bottom w:val="single" w:sz="4" w:space="0" w:color="000000"/>
              <w:right w:val="single" w:sz="4" w:space="0" w:color="000000"/>
            </w:tcBorders>
            <w:shd w:val="clear" w:color="auto" w:fill="auto"/>
            <w:vAlign w:val="center"/>
            <w:hideMark/>
          </w:tcPr>
          <w:p w14:paraId="647884D8" w14:textId="77777777" w:rsidR="00EA35AD" w:rsidRPr="006847F6" w:rsidRDefault="00EA35AD" w:rsidP="00B077F8">
            <w:pPr>
              <w:rPr>
                <w:rFonts w:eastAsia="Times New Roman"/>
              </w:rPr>
            </w:pPr>
            <w:r w:rsidRPr="006847F6">
              <w:rPr>
                <w:rFonts w:eastAsia="Times New Roman"/>
              </w:rPr>
              <w:t>50,00%</w:t>
            </w:r>
          </w:p>
        </w:tc>
        <w:tc>
          <w:tcPr>
            <w:tcW w:w="1016" w:type="dxa"/>
            <w:tcBorders>
              <w:top w:val="nil"/>
              <w:left w:val="nil"/>
              <w:bottom w:val="single" w:sz="4" w:space="0" w:color="000000"/>
              <w:right w:val="single" w:sz="4" w:space="0" w:color="000000"/>
            </w:tcBorders>
            <w:shd w:val="clear" w:color="auto" w:fill="auto"/>
            <w:vAlign w:val="center"/>
            <w:hideMark/>
          </w:tcPr>
          <w:p w14:paraId="7E8D49E7" w14:textId="77777777" w:rsidR="00EA35AD" w:rsidRPr="006847F6" w:rsidRDefault="00EA35AD" w:rsidP="00B077F8">
            <w:pPr>
              <w:rPr>
                <w:rFonts w:eastAsia="Times New Roman"/>
              </w:rPr>
            </w:pPr>
            <w:r w:rsidRPr="006847F6">
              <w:rPr>
                <w:rFonts w:eastAsia="Times New Roman"/>
              </w:rPr>
              <w:t>Lunar</w:t>
            </w:r>
          </w:p>
        </w:tc>
        <w:tc>
          <w:tcPr>
            <w:tcW w:w="1674" w:type="dxa"/>
            <w:tcBorders>
              <w:top w:val="nil"/>
              <w:left w:val="nil"/>
              <w:bottom w:val="single" w:sz="4" w:space="0" w:color="000000"/>
              <w:right w:val="single" w:sz="4" w:space="0" w:color="000000"/>
            </w:tcBorders>
            <w:shd w:val="clear" w:color="auto" w:fill="auto"/>
            <w:vAlign w:val="center"/>
            <w:hideMark/>
          </w:tcPr>
          <w:p w14:paraId="0D59114A" w14:textId="77777777" w:rsidR="00EA35AD" w:rsidRPr="006847F6" w:rsidRDefault="00EA35AD" w:rsidP="00B077F8">
            <w:pPr>
              <w:rPr>
                <w:rFonts w:eastAsia="Times New Roman"/>
              </w:rPr>
            </w:pPr>
            <w:r w:rsidRPr="006847F6">
              <w:rPr>
                <w:rFonts w:eastAsia="Times New Roman"/>
              </w:rPr>
              <w:t>Nelimitat – 1 linie</w:t>
            </w:r>
          </w:p>
        </w:tc>
        <w:tc>
          <w:tcPr>
            <w:tcW w:w="1418" w:type="dxa"/>
            <w:tcBorders>
              <w:top w:val="nil"/>
              <w:left w:val="nil"/>
              <w:bottom w:val="single" w:sz="4" w:space="0" w:color="000000"/>
              <w:right w:val="single" w:sz="4" w:space="0" w:color="000000"/>
            </w:tcBorders>
            <w:shd w:val="clear" w:color="auto" w:fill="auto"/>
            <w:vAlign w:val="center"/>
            <w:hideMark/>
          </w:tcPr>
          <w:p w14:paraId="2CF90CCA" w14:textId="77777777" w:rsidR="00EA35AD" w:rsidRPr="006847F6" w:rsidRDefault="00EA35AD" w:rsidP="00B077F8">
            <w:pPr>
              <w:rPr>
                <w:rFonts w:eastAsia="Times New Roman"/>
              </w:rPr>
            </w:pPr>
            <w:r w:rsidRPr="006847F6">
              <w:rPr>
                <w:rFonts w:eastAsia="Times New Roman"/>
              </w:rPr>
              <w:t>60 lei / lună</w:t>
            </w:r>
          </w:p>
        </w:tc>
        <w:tc>
          <w:tcPr>
            <w:tcW w:w="1417" w:type="dxa"/>
            <w:tcBorders>
              <w:top w:val="nil"/>
              <w:left w:val="nil"/>
              <w:bottom w:val="single" w:sz="4" w:space="0" w:color="000000"/>
              <w:right w:val="single" w:sz="4" w:space="0" w:color="000000"/>
            </w:tcBorders>
            <w:shd w:val="clear" w:color="auto" w:fill="auto"/>
            <w:vAlign w:val="center"/>
            <w:hideMark/>
          </w:tcPr>
          <w:p w14:paraId="696C711B" w14:textId="77777777" w:rsidR="00EA35AD" w:rsidRPr="006847F6" w:rsidRDefault="00EA35AD" w:rsidP="00B077F8">
            <w:pPr>
              <w:rPr>
                <w:rFonts w:eastAsia="Times New Roman"/>
              </w:rPr>
            </w:pPr>
            <w:r w:rsidRPr="006847F6">
              <w:rPr>
                <w:rFonts w:eastAsia="Times New Roman"/>
              </w:rPr>
              <w:t>30 lei</w:t>
            </w:r>
          </w:p>
        </w:tc>
      </w:tr>
      <w:tr w:rsidR="006847F6" w:rsidRPr="006847F6" w14:paraId="4BCB567B" w14:textId="77777777" w:rsidTr="00EA35AD">
        <w:trPr>
          <w:trHeight w:val="960"/>
          <w:jc w:val="center"/>
        </w:trPr>
        <w:tc>
          <w:tcPr>
            <w:tcW w:w="702" w:type="dxa"/>
            <w:vMerge/>
            <w:tcBorders>
              <w:top w:val="nil"/>
              <w:left w:val="single" w:sz="4" w:space="0" w:color="000000"/>
              <w:bottom w:val="single" w:sz="4" w:space="0" w:color="000000"/>
              <w:right w:val="single" w:sz="4" w:space="0" w:color="000000"/>
            </w:tcBorders>
            <w:vAlign w:val="center"/>
            <w:hideMark/>
          </w:tcPr>
          <w:p w14:paraId="185F8A64" w14:textId="77777777" w:rsidR="00EA35AD" w:rsidRPr="006847F6" w:rsidRDefault="00EA35AD" w:rsidP="00B077F8">
            <w:pPr>
              <w:rPr>
                <w:rFonts w:eastAsia="Times New Roman"/>
              </w:rPr>
            </w:pPr>
          </w:p>
        </w:tc>
        <w:tc>
          <w:tcPr>
            <w:tcW w:w="2518" w:type="dxa"/>
            <w:vMerge/>
            <w:tcBorders>
              <w:top w:val="nil"/>
              <w:left w:val="single" w:sz="4" w:space="0" w:color="000000"/>
              <w:bottom w:val="single" w:sz="4" w:space="0" w:color="000000"/>
              <w:right w:val="single" w:sz="4" w:space="0" w:color="000000"/>
            </w:tcBorders>
            <w:vAlign w:val="center"/>
            <w:hideMark/>
          </w:tcPr>
          <w:p w14:paraId="244CE058" w14:textId="77777777" w:rsidR="00EA35AD" w:rsidRPr="006847F6" w:rsidRDefault="00EA35AD" w:rsidP="00B077F8">
            <w:pPr>
              <w:rPr>
                <w:rFonts w:eastAsia="Times New Roman"/>
              </w:rPr>
            </w:pPr>
          </w:p>
        </w:tc>
        <w:tc>
          <w:tcPr>
            <w:tcW w:w="1456" w:type="dxa"/>
            <w:tcBorders>
              <w:top w:val="nil"/>
              <w:left w:val="nil"/>
              <w:bottom w:val="single" w:sz="4" w:space="0" w:color="auto"/>
              <w:right w:val="single" w:sz="4" w:space="0" w:color="000000"/>
            </w:tcBorders>
            <w:shd w:val="clear" w:color="auto" w:fill="auto"/>
            <w:vAlign w:val="center"/>
            <w:hideMark/>
          </w:tcPr>
          <w:p w14:paraId="344752C9" w14:textId="77777777" w:rsidR="00EA35AD" w:rsidRPr="006847F6" w:rsidRDefault="00EA35AD" w:rsidP="00B077F8">
            <w:pPr>
              <w:rPr>
                <w:rFonts w:eastAsia="Times New Roman"/>
              </w:rPr>
            </w:pPr>
            <w:r w:rsidRPr="006847F6">
              <w:rPr>
                <w:rFonts w:eastAsia="Times New Roman"/>
              </w:rPr>
              <w:t>50,00%</w:t>
            </w:r>
          </w:p>
        </w:tc>
        <w:tc>
          <w:tcPr>
            <w:tcW w:w="1016" w:type="dxa"/>
            <w:tcBorders>
              <w:top w:val="nil"/>
              <w:left w:val="nil"/>
              <w:bottom w:val="single" w:sz="4" w:space="0" w:color="auto"/>
              <w:right w:val="single" w:sz="4" w:space="0" w:color="000000"/>
            </w:tcBorders>
            <w:shd w:val="clear" w:color="auto" w:fill="auto"/>
            <w:vAlign w:val="center"/>
            <w:hideMark/>
          </w:tcPr>
          <w:p w14:paraId="2F3FCBA0" w14:textId="77777777" w:rsidR="00EA35AD" w:rsidRPr="006847F6" w:rsidRDefault="00EA35AD" w:rsidP="00B077F8">
            <w:pPr>
              <w:rPr>
                <w:rFonts w:eastAsia="Times New Roman"/>
              </w:rPr>
            </w:pPr>
            <w:r w:rsidRPr="006847F6">
              <w:rPr>
                <w:rFonts w:eastAsia="Times New Roman"/>
              </w:rPr>
              <w:t>Lunar</w:t>
            </w:r>
          </w:p>
        </w:tc>
        <w:tc>
          <w:tcPr>
            <w:tcW w:w="1674" w:type="dxa"/>
            <w:tcBorders>
              <w:top w:val="nil"/>
              <w:left w:val="nil"/>
              <w:bottom w:val="single" w:sz="4" w:space="0" w:color="auto"/>
              <w:right w:val="single" w:sz="4" w:space="0" w:color="000000"/>
            </w:tcBorders>
            <w:shd w:val="clear" w:color="auto" w:fill="auto"/>
            <w:vAlign w:val="center"/>
            <w:hideMark/>
          </w:tcPr>
          <w:p w14:paraId="3D739477" w14:textId="77777777" w:rsidR="00EA35AD" w:rsidRPr="006847F6" w:rsidRDefault="00EA35AD" w:rsidP="00B077F8">
            <w:pPr>
              <w:rPr>
                <w:rFonts w:eastAsia="Times New Roman"/>
              </w:rPr>
            </w:pPr>
            <w:r w:rsidRPr="006847F6">
              <w:rPr>
                <w:rFonts w:eastAsia="Times New Roman"/>
              </w:rPr>
              <w:t>Nelimitat – toate liniile</w:t>
            </w:r>
          </w:p>
        </w:tc>
        <w:tc>
          <w:tcPr>
            <w:tcW w:w="1418" w:type="dxa"/>
            <w:tcBorders>
              <w:top w:val="nil"/>
              <w:left w:val="nil"/>
              <w:bottom w:val="single" w:sz="4" w:space="0" w:color="auto"/>
              <w:right w:val="single" w:sz="4" w:space="0" w:color="000000"/>
            </w:tcBorders>
            <w:shd w:val="clear" w:color="auto" w:fill="auto"/>
            <w:vAlign w:val="center"/>
            <w:hideMark/>
          </w:tcPr>
          <w:p w14:paraId="16135CD2" w14:textId="77777777" w:rsidR="00EA35AD" w:rsidRPr="006847F6" w:rsidRDefault="00EA35AD" w:rsidP="00B077F8">
            <w:pPr>
              <w:rPr>
                <w:rFonts w:eastAsia="Times New Roman"/>
              </w:rPr>
            </w:pPr>
            <w:r w:rsidRPr="006847F6">
              <w:rPr>
                <w:rFonts w:eastAsia="Times New Roman"/>
              </w:rPr>
              <w:t>84 lei / lună</w:t>
            </w:r>
          </w:p>
        </w:tc>
        <w:tc>
          <w:tcPr>
            <w:tcW w:w="1417" w:type="dxa"/>
            <w:tcBorders>
              <w:top w:val="nil"/>
              <w:left w:val="nil"/>
              <w:bottom w:val="single" w:sz="4" w:space="0" w:color="auto"/>
              <w:right w:val="single" w:sz="4" w:space="0" w:color="000000"/>
            </w:tcBorders>
            <w:shd w:val="clear" w:color="auto" w:fill="auto"/>
            <w:vAlign w:val="center"/>
            <w:hideMark/>
          </w:tcPr>
          <w:p w14:paraId="7FDC919E" w14:textId="77777777" w:rsidR="00EA35AD" w:rsidRPr="006847F6" w:rsidRDefault="00EA35AD" w:rsidP="00B077F8">
            <w:pPr>
              <w:rPr>
                <w:rFonts w:eastAsia="Times New Roman"/>
              </w:rPr>
            </w:pPr>
            <w:r w:rsidRPr="006847F6">
              <w:rPr>
                <w:rFonts w:eastAsia="Times New Roman"/>
              </w:rPr>
              <w:t>42 lei</w:t>
            </w:r>
          </w:p>
        </w:tc>
      </w:tr>
      <w:tr w:rsidR="006847F6" w:rsidRPr="006847F6" w14:paraId="053E9A29" w14:textId="77777777" w:rsidTr="00EA35AD">
        <w:trPr>
          <w:trHeight w:val="1920"/>
          <w:jc w:val="center"/>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52C17EBB" w14:textId="77777777" w:rsidR="00EA35AD" w:rsidRPr="006847F6" w:rsidRDefault="00EA35AD" w:rsidP="00B077F8">
            <w:pPr>
              <w:rPr>
                <w:rFonts w:eastAsia="Times New Roman"/>
              </w:rPr>
            </w:pPr>
            <w:r w:rsidRPr="006847F6">
              <w:rPr>
                <w:rFonts w:eastAsia="Times New Roman"/>
              </w:rPr>
              <w:t>3</w:t>
            </w:r>
          </w:p>
        </w:tc>
        <w:tc>
          <w:tcPr>
            <w:tcW w:w="2518" w:type="dxa"/>
            <w:tcBorders>
              <w:top w:val="nil"/>
              <w:left w:val="single" w:sz="4" w:space="0" w:color="000000"/>
              <w:bottom w:val="single" w:sz="4" w:space="0" w:color="000000"/>
              <w:right w:val="single" w:sz="4" w:space="0" w:color="auto"/>
            </w:tcBorders>
            <w:shd w:val="clear" w:color="auto" w:fill="auto"/>
            <w:vAlign w:val="center"/>
            <w:hideMark/>
          </w:tcPr>
          <w:p w14:paraId="6427A1CD" w14:textId="313B79B0" w:rsidR="00EA35AD" w:rsidRPr="006847F6" w:rsidRDefault="00EA35AD" w:rsidP="00B077F8">
            <w:pPr>
              <w:rPr>
                <w:rFonts w:eastAsia="Times New Roman"/>
              </w:rPr>
            </w:pPr>
            <w:r w:rsidRPr="006847F6">
              <w:rPr>
                <w:rFonts w:eastAsia="Times New Roman"/>
              </w:rPr>
              <w:t>Elevi</w:t>
            </w:r>
            <w:r w:rsidR="00B077F8" w:rsidRPr="006847F6">
              <w:rPr>
                <w:rFonts w:eastAsia="Times New Roman"/>
              </w:rPr>
              <w:t>i</w:t>
            </w:r>
            <w:r w:rsidRPr="006847F6">
              <w:rPr>
                <w:rFonts w:eastAsia="Times New Roman"/>
              </w:rPr>
              <w:t xml:space="preserve">  din învățământul preuniversitar care frecventează unitățile</w:t>
            </w:r>
            <w:r w:rsidR="001D3A53" w:rsidRPr="006847F6">
              <w:rPr>
                <w:rFonts w:eastAsia="Times New Roman"/>
              </w:rPr>
              <w:t xml:space="preserve"> acreditate/autorizate</w:t>
            </w:r>
            <w:r w:rsidRPr="006847F6">
              <w:rPr>
                <w:rFonts w:eastAsia="Times New Roman"/>
              </w:rPr>
              <w:t xml:space="preserve"> de învățământ din Municipiul Sfântu Gheorghe</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71574" w14:textId="77777777" w:rsidR="00EA35AD" w:rsidRPr="006847F6" w:rsidRDefault="00EA35AD" w:rsidP="00B077F8">
            <w:pPr>
              <w:rPr>
                <w:rFonts w:eastAsia="Times New Roman"/>
              </w:rPr>
            </w:pPr>
            <w:r w:rsidRPr="006847F6">
              <w:rPr>
                <w:rFonts w:eastAsia="Times New Roman"/>
              </w:rPr>
              <w:t>100,00%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EF720" w14:textId="77777777" w:rsidR="00EA35AD" w:rsidRPr="006847F6" w:rsidRDefault="00EA35AD" w:rsidP="00B077F8">
            <w:pPr>
              <w:rPr>
                <w:rFonts w:eastAsia="Times New Roman"/>
              </w:rPr>
            </w:pPr>
            <w:r w:rsidRPr="006847F6">
              <w:rPr>
                <w:rFonts w:eastAsia="Times New Roman"/>
              </w:rPr>
              <w:t>Lunar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B8DB8" w14:textId="77777777" w:rsidR="00EA35AD" w:rsidRPr="006847F6" w:rsidRDefault="00EA35AD" w:rsidP="00B077F8">
            <w:pPr>
              <w:rPr>
                <w:rFonts w:eastAsia="Times New Roman"/>
              </w:rPr>
            </w:pPr>
            <w:r w:rsidRPr="006847F6">
              <w:rPr>
                <w:rFonts w:eastAsia="Times New Roman"/>
              </w:rPr>
              <w:t>Nelimitat – toate liniile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8B8DE" w14:textId="77777777" w:rsidR="00EA35AD" w:rsidRPr="006847F6" w:rsidRDefault="00EA35AD" w:rsidP="00B077F8">
            <w:pPr>
              <w:rPr>
                <w:rFonts w:eastAsia="Times New Roman"/>
              </w:rPr>
            </w:pPr>
            <w:r w:rsidRPr="006847F6">
              <w:rPr>
                <w:rFonts w:eastAsia="Times New Roman"/>
              </w:rPr>
              <w:t>84 lei / lună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8DB37" w14:textId="77777777" w:rsidR="00EA35AD" w:rsidRPr="006847F6" w:rsidRDefault="00EA35AD" w:rsidP="00B077F8">
            <w:pPr>
              <w:rPr>
                <w:rFonts w:eastAsia="Times New Roman"/>
              </w:rPr>
            </w:pPr>
            <w:r w:rsidRPr="006847F6">
              <w:rPr>
                <w:rFonts w:eastAsia="Times New Roman"/>
              </w:rPr>
              <w:t>84 lei</w:t>
            </w:r>
          </w:p>
        </w:tc>
      </w:tr>
      <w:tr w:rsidR="006847F6" w:rsidRPr="006847F6" w14:paraId="75820207" w14:textId="77777777" w:rsidTr="006847F6">
        <w:trPr>
          <w:trHeight w:val="1920"/>
          <w:jc w:val="center"/>
        </w:trPr>
        <w:tc>
          <w:tcPr>
            <w:tcW w:w="702" w:type="dxa"/>
            <w:vMerge w:val="restart"/>
            <w:tcBorders>
              <w:top w:val="nil"/>
              <w:left w:val="single" w:sz="4" w:space="0" w:color="000000"/>
              <w:right w:val="single" w:sz="4" w:space="0" w:color="000000"/>
            </w:tcBorders>
            <w:shd w:val="clear" w:color="auto" w:fill="auto"/>
            <w:vAlign w:val="center"/>
          </w:tcPr>
          <w:p w14:paraId="4DACCDD1" w14:textId="77777777" w:rsidR="00C05156" w:rsidRPr="006847F6" w:rsidRDefault="00C05156" w:rsidP="00B077F8">
            <w:pPr>
              <w:rPr>
                <w:rFonts w:eastAsia="Times New Roman"/>
              </w:rPr>
            </w:pPr>
            <w:r w:rsidRPr="006847F6">
              <w:rPr>
                <w:rFonts w:eastAsia="Times New Roman"/>
              </w:rPr>
              <w:t>4</w:t>
            </w:r>
          </w:p>
        </w:tc>
        <w:tc>
          <w:tcPr>
            <w:tcW w:w="2518" w:type="dxa"/>
            <w:vMerge w:val="restart"/>
            <w:tcBorders>
              <w:top w:val="nil"/>
              <w:left w:val="single" w:sz="4" w:space="0" w:color="000000"/>
              <w:right w:val="single" w:sz="4" w:space="0" w:color="auto"/>
            </w:tcBorders>
            <w:shd w:val="clear" w:color="auto" w:fill="auto"/>
            <w:vAlign w:val="center"/>
          </w:tcPr>
          <w:p w14:paraId="7960AA3B" w14:textId="77777777" w:rsidR="00C05156" w:rsidRPr="006847F6" w:rsidRDefault="00C05156" w:rsidP="00B077F8">
            <w:pPr>
              <w:rPr>
                <w:rFonts w:eastAsia="Times New Roman"/>
              </w:rPr>
            </w:pPr>
            <w:proofErr w:type="spellStart"/>
            <w:r w:rsidRPr="006847F6">
              <w:rPr>
                <w:rFonts w:eastAsia="Times New Roman"/>
              </w:rPr>
              <w:t>Studenţii</w:t>
            </w:r>
            <w:proofErr w:type="spellEnd"/>
            <w:r w:rsidRPr="006847F6">
              <w:rPr>
                <w:rFonts w:eastAsia="Times New Roman"/>
              </w:rPr>
              <w:t xml:space="preserve"> </w:t>
            </w:r>
            <w:proofErr w:type="spellStart"/>
            <w:r w:rsidRPr="006847F6">
              <w:rPr>
                <w:rFonts w:eastAsia="Times New Roman"/>
              </w:rPr>
              <w:t>înmatriculaţi</w:t>
            </w:r>
            <w:proofErr w:type="spellEnd"/>
            <w:r w:rsidRPr="006847F6">
              <w:rPr>
                <w:rFonts w:eastAsia="Times New Roman"/>
              </w:rPr>
              <w:t xml:space="preserve"> la forma de </w:t>
            </w:r>
            <w:proofErr w:type="spellStart"/>
            <w:r w:rsidRPr="006847F6">
              <w:rPr>
                <w:rFonts w:eastAsia="Times New Roman"/>
              </w:rPr>
              <w:t>învăţământ</w:t>
            </w:r>
            <w:proofErr w:type="spellEnd"/>
            <w:r w:rsidRPr="006847F6">
              <w:rPr>
                <w:rFonts w:eastAsia="Times New Roman"/>
              </w:rPr>
              <w:t xml:space="preserve"> cu </w:t>
            </w:r>
            <w:proofErr w:type="spellStart"/>
            <w:r w:rsidRPr="006847F6">
              <w:rPr>
                <w:rFonts w:eastAsia="Times New Roman"/>
              </w:rPr>
              <w:t>frecvenţă</w:t>
            </w:r>
            <w:proofErr w:type="spellEnd"/>
            <w:r w:rsidRPr="006847F6">
              <w:rPr>
                <w:rFonts w:eastAsia="Times New Roman"/>
              </w:rPr>
              <w:t xml:space="preserve">, în </w:t>
            </w:r>
            <w:proofErr w:type="spellStart"/>
            <w:r w:rsidRPr="006847F6">
              <w:rPr>
                <w:rFonts w:eastAsia="Times New Roman"/>
              </w:rPr>
              <w:t>instituţiile</w:t>
            </w:r>
            <w:proofErr w:type="spellEnd"/>
            <w:r w:rsidRPr="006847F6">
              <w:rPr>
                <w:rFonts w:eastAsia="Times New Roman"/>
              </w:rPr>
              <w:t xml:space="preserve"> de </w:t>
            </w:r>
            <w:proofErr w:type="spellStart"/>
            <w:r w:rsidRPr="006847F6">
              <w:rPr>
                <w:rFonts w:eastAsia="Times New Roman"/>
              </w:rPr>
              <w:t>învăţământ</w:t>
            </w:r>
            <w:proofErr w:type="spellEnd"/>
            <w:r w:rsidRPr="006847F6">
              <w:rPr>
                <w:rFonts w:eastAsia="Times New Roman"/>
              </w:rPr>
              <w:t xml:space="preserve"> superior acreditate</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0C6F9B70" w14:textId="3C1D12AC" w:rsidR="00C05156" w:rsidRPr="00420334" w:rsidRDefault="00C05156" w:rsidP="00B077F8">
            <w:pPr>
              <w:rPr>
                <w:rFonts w:eastAsia="Times New Roman"/>
                <w:highlight w:val="yellow"/>
              </w:rPr>
            </w:pPr>
            <w:r w:rsidRPr="00420334">
              <w:rPr>
                <w:rFonts w:eastAsia="Times New Roman"/>
                <w:highlight w:val="yellow"/>
              </w:rPr>
              <w:t>50</w:t>
            </w:r>
            <w:r w:rsidR="00CB2CAD" w:rsidRPr="00420334">
              <w:rPr>
                <w:rFonts w:eastAsia="Times New Roman"/>
                <w:highlight w:val="yellow"/>
              </w:rPr>
              <w:t>,00</w:t>
            </w:r>
            <w:r w:rsidRPr="00420334">
              <w:rPr>
                <w:rFonts w:eastAsia="Times New Roman"/>
                <w:highlight w:val="yellow"/>
              </w:rPr>
              <w:t>%</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0AAD0DC" w14:textId="77777777" w:rsidR="00C05156" w:rsidRPr="00420334" w:rsidRDefault="00C05156" w:rsidP="00B077F8">
            <w:pPr>
              <w:rPr>
                <w:rFonts w:eastAsia="Times New Roman"/>
                <w:highlight w:val="yellow"/>
              </w:rPr>
            </w:pPr>
            <w:r w:rsidRPr="00420334">
              <w:rPr>
                <w:rFonts w:eastAsia="Times New Roman"/>
                <w:highlight w:val="yellow"/>
              </w:rPr>
              <w:t>Lunar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41B521A" w14:textId="53AA1C8E" w:rsidR="00C05156" w:rsidRPr="00420334" w:rsidRDefault="00C05156" w:rsidP="00B077F8">
            <w:pPr>
              <w:rPr>
                <w:rFonts w:eastAsia="Times New Roman"/>
                <w:highlight w:val="yellow"/>
              </w:rPr>
            </w:pPr>
            <w:r w:rsidRPr="00420334">
              <w:rPr>
                <w:rFonts w:eastAsia="Times New Roman"/>
                <w:highlight w:val="yellow"/>
              </w:rPr>
              <w:t>Nelimitat – 1 linie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29828A" w14:textId="38E795E3" w:rsidR="00C05156" w:rsidRPr="00420334" w:rsidRDefault="00C05156" w:rsidP="00B077F8">
            <w:pPr>
              <w:rPr>
                <w:rFonts w:eastAsia="Times New Roman"/>
                <w:highlight w:val="yellow"/>
              </w:rPr>
            </w:pPr>
            <w:r w:rsidRPr="00420334">
              <w:rPr>
                <w:rFonts w:eastAsia="Times New Roman"/>
                <w:highlight w:val="yellow"/>
              </w:rPr>
              <w:t>60 lei / lună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81D2D5" w14:textId="68D0E052" w:rsidR="00C05156" w:rsidRPr="00420334" w:rsidRDefault="00C05156" w:rsidP="00B077F8">
            <w:pPr>
              <w:rPr>
                <w:rFonts w:eastAsia="Times New Roman"/>
                <w:highlight w:val="yellow"/>
              </w:rPr>
            </w:pPr>
            <w:r w:rsidRPr="00420334">
              <w:rPr>
                <w:rFonts w:eastAsia="Times New Roman"/>
                <w:highlight w:val="yellow"/>
              </w:rPr>
              <w:t>30 lei</w:t>
            </w:r>
          </w:p>
        </w:tc>
      </w:tr>
      <w:tr w:rsidR="006847F6" w:rsidRPr="006847F6" w14:paraId="12129BCB" w14:textId="77777777" w:rsidTr="006847F6">
        <w:trPr>
          <w:trHeight w:val="1920"/>
          <w:jc w:val="center"/>
        </w:trPr>
        <w:tc>
          <w:tcPr>
            <w:tcW w:w="702" w:type="dxa"/>
            <w:vMerge/>
            <w:tcBorders>
              <w:left w:val="single" w:sz="4" w:space="0" w:color="000000"/>
              <w:bottom w:val="single" w:sz="4" w:space="0" w:color="000000"/>
              <w:right w:val="single" w:sz="4" w:space="0" w:color="000000"/>
            </w:tcBorders>
            <w:shd w:val="clear" w:color="auto" w:fill="auto"/>
            <w:vAlign w:val="center"/>
          </w:tcPr>
          <w:p w14:paraId="3FBE04B8" w14:textId="77777777" w:rsidR="00C05156" w:rsidRPr="006847F6" w:rsidRDefault="00C05156" w:rsidP="00C05156">
            <w:pPr>
              <w:rPr>
                <w:rFonts w:eastAsia="Times New Roman"/>
              </w:rPr>
            </w:pPr>
          </w:p>
        </w:tc>
        <w:tc>
          <w:tcPr>
            <w:tcW w:w="2518" w:type="dxa"/>
            <w:vMerge/>
            <w:tcBorders>
              <w:left w:val="single" w:sz="4" w:space="0" w:color="000000"/>
              <w:bottom w:val="single" w:sz="4" w:space="0" w:color="000000"/>
              <w:right w:val="single" w:sz="4" w:space="0" w:color="auto"/>
            </w:tcBorders>
            <w:shd w:val="clear" w:color="auto" w:fill="auto"/>
            <w:vAlign w:val="center"/>
          </w:tcPr>
          <w:p w14:paraId="77C7CEC6" w14:textId="77777777" w:rsidR="00C05156" w:rsidRPr="006847F6" w:rsidRDefault="00C05156" w:rsidP="00C05156">
            <w:pPr>
              <w:rPr>
                <w:rFonts w:eastAsia="Times New Roman"/>
              </w:rPr>
            </w:pP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47546A28" w14:textId="2EA285B4" w:rsidR="00C05156" w:rsidRPr="00420334" w:rsidRDefault="00C05156" w:rsidP="00C05156">
            <w:pPr>
              <w:rPr>
                <w:rFonts w:eastAsia="Times New Roman"/>
                <w:highlight w:val="yellow"/>
              </w:rPr>
            </w:pPr>
            <w:r w:rsidRPr="00420334">
              <w:rPr>
                <w:rFonts w:eastAsia="Times New Roman"/>
                <w:highlight w:val="yellow"/>
              </w:rPr>
              <w:t>50</w:t>
            </w:r>
            <w:r w:rsidR="00CB2CAD" w:rsidRPr="00420334">
              <w:rPr>
                <w:rFonts w:eastAsia="Times New Roman"/>
                <w:highlight w:val="yellow"/>
              </w:rPr>
              <w:t>,00</w:t>
            </w:r>
            <w:r w:rsidRPr="00420334">
              <w:rPr>
                <w:rFonts w:eastAsia="Times New Roman"/>
                <w:highlight w:val="yellow"/>
              </w:rPr>
              <w:t>%</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C794D7C" w14:textId="065EE92C" w:rsidR="00C05156" w:rsidRPr="00420334" w:rsidRDefault="00C05156" w:rsidP="00C05156">
            <w:pPr>
              <w:rPr>
                <w:rFonts w:eastAsia="Times New Roman"/>
                <w:highlight w:val="yellow"/>
              </w:rPr>
            </w:pPr>
            <w:r w:rsidRPr="00420334">
              <w:rPr>
                <w:rFonts w:eastAsia="Times New Roman"/>
                <w:highlight w:val="yellow"/>
              </w:rPr>
              <w:t>Lunar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49E566E" w14:textId="5D46E847" w:rsidR="00C05156" w:rsidRPr="00420334" w:rsidRDefault="00C05156" w:rsidP="00C05156">
            <w:pPr>
              <w:rPr>
                <w:rFonts w:eastAsia="Times New Roman"/>
                <w:highlight w:val="yellow"/>
              </w:rPr>
            </w:pPr>
            <w:r w:rsidRPr="00420334">
              <w:rPr>
                <w:rFonts w:eastAsia="Times New Roman"/>
                <w:highlight w:val="yellow"/>
              </w:rPr>
              <w:t>Nelimitat – toate liniile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667F44" w14:textId="0449E40F" w:rsidR="00C05156" w:rsidRPr="00420334" w:rsidRDefault="00C05156" w:rsidP="00C05156">
            <w:pPr>
              <w:rPr>
                <w:rFonts w:eastAsia="Times New Roman"/>
                <w:highlight w:val="yellow"/>
              </w:rPr>
            </w:pPr>
            <w:r w:rsidRPr="00420334">
              <w:rPr>
                <w:rFonts w:eastAsia="Times New Roman"/>
                <w:highlight w:val="yellow"/>
              </w:rPr>
              <w:t>84 lei / lună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2D5495" w14:textId="21BEB505" w:rsidR="00C05156" w:rsidRPr="00420334" w:rsidRDefault="00C05156" w:rsidP="00C05156">
            <w:pPr>
              <w:rPr>
                <w:rFonts w:eastAsia="Times New Roman"/>
                <w:highlight w:val="yellow"/>
              </w:rPr>
            </w:pPr>
            <w:r w:rsidRPr="00420334">
              <w:rPr>
                <w:rFonts w:eastAsia="Times New Roman"/>
                <w:highlight w:val="yellow"/>
              </w:rPr>
              <w:t>42 lei</w:t>
            </w:r>
          </w:p>
        </w:tc>
      </w:tr>
      <w:tr w:rsidR="006847F6" w:rsidRPr="006847F6" w14:paraId="5A73FA67" w14:textId="77777777" w:rsidTr="00EA35AD">
        <w:trPr>
          <w:trHeight w:val="1920"/>
          <w:jc w:val="center"/>
        </w:trPr>
        <w:tc>
          <w:tcPr>
            <w:tcW w:w="702" w:type="dxa"/>
            <w:tcBorders>
              <w:top w:val="nil"/>
              <w:left w:val="single" w:sz="4" w:space="0" w:color="000000"/>
              <w:bottom w:val="single" w:sz="4" w:space="0" w:color="000000"/>
              <w:right w:val="single" w:sz="4" w:space="0" w:color="000000"/>
            </w:tcBorders>
            <w:shd w:val="clear" w:color="auto" w:fill="auto"/>
            <w:vAlign w:val="center"/>
          </w:tcPr>
          <w:p w14:paraId="1794BFC8" w14:textId="77777777" w:rsidR="00A75C03" w:rsidRPr="006847F6" w:rsidRDefault="0059197A" w:rsidP="00B077F8">
            <w:pPr>
              <w:rPr>
                <w:rFonts w:eastAsia="Times New Roman"/>
              </w:rPr>
            </w:pPr>
            <w:r w:rsidRPr="006847F6">
              <w:rPr>
                <w:rFonts w:eastAsia="Times New Roman"/>
              </w:rPr>
              <w:t>5</w:t>
            </w:r>
          </w:p>
        </w:tc>
        <w:tc>
          <w:tcPr>
            <w:tcW w:w="2518" w:type="dxa"/>
            <w:tcBorders>
              <w:top w:val="nil"/>
              <w:left w:val="single" w:sz="4" w:space="0" w:color="000000"/>
              <w:bottom w:val="single" w:sz="4" w:space="0" w:color="000000"/>
              <w:right w:val="single" w:sz="4" w:space="0" w:color="auto"/>
            </w:tcBorders>
            <w:shd w:val="clear" w:color="auto" w:fill="auto"/>
            <w:vAlign w:val="center"/>
          </w:tcPr>
          <w:p w14:paraId="408E0B3C" w14:textId="01291202" w:rsidR="00A75C03" w:rsidRPr="006847F6" w:rsidRDefault="00A75C03" w:rsidP="00B077F8">
            <w:pPr>
              <w:rPr>
                <w:rFonts w:eastAsia="Times New Roman"/>
              </w:rPr>
            </w:pPr>
            <w:proofErr w:type="spellStart"/>
            <w:r w:rsidRPr="006847F6">
              <w:rPr>
                <w:rFonts w:eastAsia="Times New Roman"/>
              </w:rPr>
              <w:t>Studenţii</w:t>
            </w:r>
            <w:proofErr w:type="spellEnd"/>
            <w:r w:rsidRPr="006847F6">
              <w:rPr>
                <w:rFonts w:eastAsia="Times New Roman"/>
              </w:rPr>
              <w:t xml:space="preserve"> orfani sau </w:t>
            </w:r>
            <w:proofErr w:type="spellStart"/>
            <w:r w:rsidRPr="006847F6">
              <w:rPr>
                <w:rFonts w:eastAsia="Times New Roman"/>
              </w:rPr>
              <w:t>proveniţi</w:t>
            </w:r>
            <w:proofErr w:type="spellEnd"/>
            <w:r w:rsidRPr="006847F6">
              <w:rPr>
                <w:rFonts w:eastAsia="Times New Roman"/>
              </w:rPr>
              <w:t xml:space="preserve"> din casele de copii</w:t>
            </w:r>
            <w:r w:rsidR="001D3A53" w:rsidRPr="006847F6">
              <w:rPr>
                <w:rFonts w:eastAsia="Times New Roman"/>
              </w:rPr>
              <w:t xml:space="preserve"> </w:t>
            </w:r>
            <w:proofErr w:type="spellStart"/>
            <w:r w:rsidR="001D3A53" w:rsidRPr="006847F6">
              <w:rPr>
                <w:rFonts w:eastAsia="Times New Roman"/>
              </w:rPr>
              <w:t>înmatriculaţi</w:t>
            </w:r>
            <w:proofErr w:type="spellEnd"/>
            <w:r w:rsidR="001D3A53" w:rsidRPr="006847F6">
              <w:rPr>
                <w:rFonts w:eastAsia="Times New Roman"/>
              </w:rPr>
              <w:t xml:space="preserve"> la forma de </w:t>
            </w:r>
            <w:proofErr w:type="spellStart"/>
            <w:r w:rsidR="001D3A53" w:rsidRPr="006847F6">
              <w:rPr>
                <w:rFonts w:eastAsia="Times New Roman"/>
              </w:rPr>
              <w:t>învăţământ</w:t>
            </w:r>
            <w:proofErr w:type="spellEnd"/>
            <w:r w:rsidR="001D3A53" w:rsidRPr="006847F6">
              <w:rPr>
                <w:rFonts w:eastAsia="Times New Roman"/>
              </w:rPr>
              <w:t xml:space="preserve"> cu </w:t>
            </w:r>
            <w:proofErr w:type="spellStart"/>
            <w:r w:rsidR="001D3A53" w:rsidRPr="006847F6">
              <w:rPr>
                <w:rFonts w:eastAsia="Times New Roman"/>
              </w:rPr>
              <w:t>frecvenţă</w:t>
            </w:r>
            <w:proofErr w:type="spellEnd"/>
            <w:r w:rsidR="001D3A53" w:rsidRPr="006847F6">
              <w:rPr>
                <w:rFonts w:eastAsia="Times New Roman"/>
              </w:rPr>
              <w:t xml:space="preserve">, în </w:t>
            </w:r>
            <w:proofErr w:type="spellStart"/>
            <w:r w:rsidR="001D3A53" w:rsidRPr="006847F6">
              <w:rPr>
                <w:rFonts w:eastAsia="Times New Roman"/>
              </w:rPr>
              <w:t>instituţiile</w:t>
            </w:r>
            <w:proofErr w:type="spellEnd"/>
            <w:r w:rsidR="001D3A53" w:rsidRPr="006847F6">
              <w:rPr>
                <w:rFonts w:eastAsia="Times New Roman"/>
              </w:rPr>
              <w:t xml:space="preserve"> de </w:t>
            </w:r>
            <w:proofErr w:type="spellStart"/>
            <w:r w:rsidR="001D3A53" w:rsidRPr="006847F6">
              <w:rPr>
                <w:rFonts w:eastAsia="Times New Roman"/>
              </w:rPr>
              <w:t>învăţământ</w:t>
            </w:r>
            <w:proofErr w:type="spellEnd"/>
            <w:r w:rsidR="001D3A53" w:rsidRPr="006847F6">
              <w:rPr>
                <w:rFonts w:eastAsia="Times New Roman"/>
              </w:rPr>
              <w:t xml:space="preserve"> superior acreditate</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2451E3C0" w14:textId="77777777" w:rsidR="00A75C03" w:rsidRPr="006847F6" w:rsidRDefault="00A75C03" w:rsidP="00B077F8">
            <w:pPr>
              <w:rPr>
                <w:rFonts w:eastAsia="Times New Roman"/>
              </w:rPr>
            </w:pPr>
            <w:r w:rsidRPr="006847F6">
              <w:rPr>
                <w:rFonts w:eastAsia="Times New Roman"/>
              </w:rPr>
              <w:t>100%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49B0640" w14:textId="77777777" w:rsidR="00A75C03" w:rsidRPr="006847F6" w:rsidRDefault="00A75C03" w:rsidP="00B077F8">
            <w:pPr>
              <w:rPr>
                <w:rFonts w:eastAsia="Times New Roman"/>
              </w:rPr>
            </w:pPr>
            <w:r w:rsidRPr="006847F6">
              <w:rPr>
                <w:rFonts w:eastAsia="Times New Roman"/>
              </w:rPr>
              <w:t>Lunar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7A4BCCB8" w14:textId="77777777" w:rsidR="00A75C03" w:rsidRPr="006847F6" w:rsidRDefault="00A75C03" w:rsidP="00B077F8">
            <w:pPr>
              <w:rPr>
                <w:rFonts w:eastAsia="Times New Roman"/>
              </w:rPr>
            </w:pPr>
            <w:r w:rsidRPr="006847F6">
              <w:rPr>
                <w:rFonts w:eastAsia="Times New Roman"/>
              </w:rPr>
              <w:t>Nelimitat – toate liniile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F99845" w14:textId="77777777" w:rsidR="00A75C03" w:rsidRPr="006847F6" w:rsidRDefault="00A75C03" w:rsidP="00B077F8">
            <w:pPr>
              <w:rPr>
                <w:rFonts w:eastAsia="Times New Roman"/>
              </w:rPr>
            </w:pPr>
            <w:r w:rsidRPr="006847F6">
              <w:rPr>
                <w:rFonts w:eastAsia="Times New Roman"/>
              </w:rPr>
              <w:t>84 lei / lună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53586C" w14:textId="77777777" w:rsidR="00A75C03" w:rsidRPr="006847F6" w:rsidRDefault="00A75C03" w:rsidP="00B077F8">
            <w:pPr>
              <w:rPr>
                <w:rFonts w:eastAsia="Times New Roman"/>
              </w:rPr>
            </w:pPr>
            <w:r w:rsidRPr="006847F6">
              <w:rPr>
                <w:rFonts w:eastAsia="Times New Roman"/>
              </w:rPr>
              <w:t>84 lei</w:t>
            </w:r>
          </w:p>
        </w:tc>
      </w:tr>
      <w:tr w:rsidR="006847F6" w:rsidRPr="006847F6" w14:paraId="6636955D" w14:textId="77777777" w:rsidTr="00EA35AD">
        <w:trPr>
          <w:trHeight w:val="2058"/>
          <w:jc w:val="center"/>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2E5A3316" w14:textId="77777777" w:rsidR="00EA35AD" w:rsidRPr="006847F6" w:rsidRDefault="0059197A" w:rsidP="00B077F8">
            <w:pPr>
              <w:rPr>
                <w:rFonts w:eastAsia="Times New Roman"/>
              </w:rPr>
            </w:pPr>
            <w:r w:rsidRPr="006847F6">
              <w:rPr>
                <w:rFonts w:eastAsia="Times New Roman"/>
              </w:rPr>
              <w:lastRenderedPageBreak/>
              <w:t>6</w:t>
            </w:r>
          </w:p>
        </w:tc>
        <w:tc>
          <w:tcPr>
            <w:tcW w:w="2518" w:type="dxa"/>
            <w:tcBorders>
              <w:top w:val="nil"/>
              <w:left w:val="nil"/>
              <w:bottom w:val="single" w:sz="4" w:space="0" w:color="000000"/>
              <w:right w:val="single" w:sz="4" w:space="0" w:color="auto"/>
            </w:tcBorders>
            <w:shd w:val="clear" w:color="auto" w:fill="auto"/>
            <w:vAlign w:val="center"/>
            <w:hideMark/>
          </w:tcPr>
          <w:p w14:paraId="55669B86" w14:textId="77777777" w:rsidR="00EA35AD" w:rsidRPr="006847F6" w:rsidRDefault="00EA35AD" w:rsidP="00B077F8">
            <w:pPr>
              <w:rPr>
                <w:rFonts w:eastAsia="Times New Roman"/>
              </w:rPr>
            </w:pPr>
            <w:r w:rsidRPr="006847F6">
              <w:rPr>
                <w:rFonts w:eastAsia="Times New Roman"/>
              </w:rPr>
              <w:t xml:space="preserve">Angajații </w:t>
            </w:r>
            <w:proofErr w:type="spellStart"/>
            <w:r w:rsidRPr="006847F6">
              <w:rPr>
                <w:rFonts w:eastAsia="Times New Roman"/>
              </w:rPr>
              <w:t>societăţiilor</w:t>
            </w:r>
            <w:proofErr w:type="spellEnd"/>
            <w:r w:rsidRPr="006847F6">
              <w:rPr>
                <w:rFonts w:eastAsia="Times New Roman"/>
              </w:rPr>
              <w:t xml:space="preserve"> comerciale (între 50-200 angajați) care își desfășoară activitatea pe teritoriul municipiului Sfântu Gheorghe</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936EC" w14:textId="77777777" w:rsidR="00EA35AD" w:rsidRPr="006847F6" w:rsidRDefault="00EA35AD" w:rsidP="00B077F8">
            <w:pPr>
              <w:rPr>
                <w:rFonts w:eastAsia="Times New Roman"/>
              </w:rPr>
            </w:pPr>
            <w:r w:rsidRPr="006847F6">
              <w:rPr>
                <w:rFonts w:eastAsia="Times New Roman"/>
              </w:rPr>
              <w:t>10,00%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CF45E" w14:textId="77777777" w:rsidR="00EA35AD" w:rsidRPr="006847F6" w:rsidRDefault="00EA35AD" w:rsidP="00B077F8">
            <w:pPr>
              <w:rPr>
                <w:rFonts w:eastAsia="Times New Roman"/>
              </w:rPr>
            </w:pPr>
            <w:r w:rsidRPr="006847F6">
              <w:rPr>
                <w:rFonts w:eastAsia="Times New Roman"/>
              </w:rPr>
              <w:t>Lunar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7A4EC" w14:textId="77777777" w:rsidR="00EA35AD" w:rsidRPr="006847F6" w:rsidRDefault="00EA35AD" w:rsidP="00B077F8">
            <w:pPr>
              <w:rPr>
                <w:rFonts w:eastAsia="Times New Roman"/>
              </w:rPr>
            </w:pPr>
            <w:r w:rsidRPr="006847F6">
              <w:rPr>
                <w:rFonts w:eastAsia="Times New Roman"/>
              </w:rPr>
              <w:t>Nelimitat – 1 linie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EC55B" w14:textId="77777777" w:rsidR="00EA35AD" w:rsidRPr="006847F6" w:rsidRDefault="00EA35AD" w:rsidP="00B077F8">
            <w:pPr>
              <w:rPr>
                <w:rFonts w:eastAsia="Times New Roman"/>
              </w:rPr>
            </w:pPr>
            <w:r w:rsidRPr="006847F6">
              <w:rPr>
                <w:rFonts w:eastAsia="Times New Roman"/>
              </w:rPr>
              <w:t>60 lei / lună</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602D0" w14:textId="77777777" w:rsidR="00EA35AD" w:rsidRPr="006847F6" w:rsidRDefault="00EA35AD" w:rsidP="00B077F8">
            <w:pPr>
              <w:rPr>
                <w:rFonts w:eastAsia="Times New Roman"/>
              </w:rPr>
            </w:pPr>
            <w:r w:rsidRPr="006847F6">
              <w:rPr>
                <w:rFonts w:eastAsia="Times New Roman"/>
              </w:rPr>
              <w:t>6 lei</w:t>
            </w:r>
          </w:p>
        </w:tc>
      </w:tr>
      <w:tr w:rsidR="006847F6" w:rsidRPr="006847F6" w14:paraId="0ECC181B" w14:textId="77777777" w:rsidTr="00EA35AD">
        <w:trPr>
          <w:trHeight w:val="2475"/>
          <w:jc w:val="center"/>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570D0CA4" w14:textId="77777777" w:rsidR="00EA35AD" w:rsidRPr="006847F6" w:rsidRDefault="0059197A" w:rsidP="00B077F8">
            <w:pPr>
              <w:rPr>
                <w:rFonts w:eastAsia="Times New Roman"/>
              </w:rPr>
            </w:pPr>
            <w:r w:rsidRPr="006847F6">
              <w:rPr>
                <w:rFonts w:eastAsia="Times New Roman"/>
              </w:rPr>
              <w:t>7</w:t>
            </w:r>
          </w:p>
        </w:tc>
        <w:tc>
          <w:tcPr>
            <w:tcW w:w="2518" w:type="dxa"/>
            <w:tcBorders>
              <w:top w:val="nil"/>
              <w:left w:val="nil"/>
              <w:bottom w:val="single" w:sz="4" w:space="0" w:color="000000"/>
              <w:right w:val="single" w:sz="4" w:space="0" w:color="000000"/>
            </w:tcBorders>
            <w:shd w:val="clear" w:color="auto" w:fill="auto"/>
            <w:vAlign w:val="center"/>
            <w:hideMark/>
          </w:tcPr>
          <w:p w14:paraId="2AAAD316" w14:textId="77777777" w:rsidR="00EA35AD" w:rsidRPr="006847F6" w:rsidRDefault="00EA35AD" w:rsidP="00B077F8">
            <w:pPr>
              <w:rPr>
                <w:rFonts w:eastAsia="Times New Roman"/>
              </w:rPr>
            </w:pPr>
            <w:r w:rsidRPr="006847F6">
              <w:rPr>
                <w:rFonts w:eastAsia="Times New Roman"/>
              </w:rPr>
              <w:t xml:space="preserve">Angajații </w:t>
            </w:r>
            <w:proofErr w:type="spellStart"/>
            <w:r w:rsidRPr="006847F6">
              <w:rPr>
                <w:rFonts w:eastAsia="Times New Roman"/>
              </w:rPr>
              <w:t>societăţiilor</w:t>
            </w:r>
            <w:proofErr w:type="spellEnd"/>
            <w:r w:rsidRPr="006847F6">
              <w:rPr>
                <w:rFonts w:eastAsia="Times New Roman"/>
              </w:rPr>
              <w:t xml:space="preserve"> comerciale (între 201-500 angajați) care își desfășoară activitatea pe teritoriul municipiului Sfântu Gheorghe</w:t>
            </w:r>
          </w:p>
        </w:tc>
        <w:tc>
          <w:tcPr>
            <w:tcW w:w="1456" w:type="dxa"/>
            <w:tcBorders>
              <w:top w:val="single" w:sz="4" w:space="0" w:color="auto"/>
              <w:left w:val="nil"/>
              <w:bottom w:val="single" w:sz="4" w:space="0" w:color="000000"/>
              <w:right w:val="single" w:sz="4" w:space="0" w:color="000000"/>
            </w:tcBorders>
            <w:shd w:val="clear" w:color="auto" w:fill="auto"/>
            <w:vAlign w:val="center"/>
            <w:hideMark/>
          </w:tcPr>
          <w:p w14:paraId="7670AEDB" w14:textId="77777777" w:rsidR="00EA35AD" w:rsidRPr="006847F6" w:rsidRDefault="00EA35AD" w:rsidP="00B077F8">
            <w:pPr>
              <w:rPr>
                <w:rFonts w:eastAsia="Times New Roman"/>
              </w:rPr>
            </w:pPr>
            <w:r w:rsidRPr="006847F6">
              <w:rPr>
                <w:rFonts w:eastAsia="Times New Roman"/>
              </w:rPr>
              <w:t>20,00%</w:t>
            </w:r>
          </w:p>
        </w:tc>
        <w:tc>
          <w:tcPr>
            <w:tcW w:w="1016" w:type="dxa"/>
            <w:tcBorders>
              <w:top w:val="single" w:sz="4" w:space="0" w:color="auto"/>
              <w:left w:val="nil"/>
              <w:bottom w:val="single" w:sz="4" w:space="0" w:color="000000"/>
              <w:right w:val="single" w:sz="4" w:space="0" w:color="000000"/>
            </w:tcBorders>
            <w:shd w:val="clear" w:color="auto" w:fill="auto"/>
            <w:vAlign w:val="center"/>
            <w:hideMark/>
          </w:tcPr>
          <w:p w14:paraId="5BF10CC8" w14:textId="77777777" w:rsidR="00EA35AD" w:rsidRPr="006847F6" w:rsidRDefault="00EA35AD" w:rsidP="00B077F8">
            <w:pPr>
              <w:rPr>
                <w:rFonts w:eastAsia="Times New Roman"/>
              </w:rPr>
            </w:pPr>
            <w:r w:rsidRPr="006847F6">
              <w:rPr>
                <w:rFonts w:eastAsia="Times New Roman"/>
              </w:rPr>
              <w:t>Lunar</w:t>
            </w:r>
          </w:p>
        </w:tc>
        <w:tc>
          <w:tcPr>
            <w:tcW w:w="1674" w:type="dxa"/>
            <w:tcBorders>
              <w:top w:val="single" w:sz="4" w:space="0" w:color="auto"/>
              <w:left w:val="nil"/>
              <w:bottom w:val="single" w:sz="4" w:space="0" w:color="000000"/>
              <w:right w:val="single" w:sz="4" w:space="0" w:color="000000"/>
            </w:tcBorders>
            <w:shd w:val="clear" w:color="auto" w:fill="auto"/>
            <w:vAlign w:val="center"/>
            <w:hideMark/>
          </w:tcPr>
          <w:p w14:paraId="49842CFF" w14:textId="77777777" w:rsidR="00EA35AD" w:rsidRPr="006847F6" w:rsidRDefault="00EA35AD" w:rsidP="00B077F8">
            <w:pPr>
              <w:rPr>
                <w:rFonts w:eastAsia="Times New Roman"/>
              </w:rPr>
            </w:pPr>
            <w:r w:rsidRPr="006847F6">
              <w:rPr>
                <w:rFonts w:eastAsia="Times New Roman"/>
              </w:rPr>
              <w:t>Nelimitat – 1 linie</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14:paraId="6EBF1264" w14:textId="77777777" w:rsidR="00EA35AD" w:rsidRPr="006847F6" w:rsidRDefault="00EA35AD" w:rsidP="00B077F8">
            <w:pPr>
              <w:rPr>
                <w:rFonts w:eastAsia="Times New Roman"/>
              </w:rPr>
            </w:pPr>
            <w:r w:rsidRPr="006847F6">
              <w:rPr>
                <w:rFonts w:eastAsia="Times New Roman"/>
              </w:rPr>
              <w:t>60 lei / lună</w:t>
            </w:r>
          </w:p>
        </w:tc>
        <w:tc>
          <w:tcPr>
            <w:tcW w:w="1417" w:type="dxa"/>
            <w:tcBorders>
              <w:top w:val="single" w:sz="4" w:space="0" w:color="auto"/>
              <w:left w:val="nil"/>
              <w:bottom w:val="single" w:sz="4" w:space="0" w:color="000000"/>
              <w:right w:val="single" w:sz="4" w:space="0" w:color="000000"/>
            </w:tcBorders>
            <w:shd w:val="clear" w:color="auto" w:fill="auto"/>
            <w:noWrap/>
            <w:vAlign w:val="center"/>
            <w:hideMark/>
          </w:tcPr>
          <w:p w14:paraId="33318BC7" w14:textId="77777777" w:rsidR="00EA35AD" w:rsidRPr="006847F6" w:rsidRDefault="00EA35AD" w:rsidP="00B077F8">
            <w:pPr>
              <w:rPr>
                <w:rFonts w:eastAsia="Times New Roman"/>
              </w:rPr>
            </w:pPr>
            <w:r w:rsidRPr="006847F6">
              <w:rPr>
                <w:rFonts w:eastAsia="Times New Roman"/>
              </w:rPr>
              <w:t>12 lei</w:t>
            </w:r>
          </w:p>
        </w:tc>
      </w:tr>
      <w:tr w:rsidR="006847F6" w:rsidRPr="006847F6" w14:paraId="47D84752" w14:textId="77777777" w:rsidTr="00B077F8">
        <w:trPr>
          <w:trHeight w:val="2340"/>
          <w:jc w:val="center"/>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46C569DF" w14:textId="77777777" w:rsidR="00EA35AD" w:rsidRPr="006847F6" w:rsidRDefault="0059197A" w:rsidP="00B077F8">
            <w:pPr>
              <w:rPr>
                <w:rFonts w:eastAsia="Times New Roman"/>
              </w:rPr>
            </w:pPr>
            <w:r w:rsidRPr="006847F6">
              <w:rPr>
                <w:rFonts w:eastAsia="Times New Roman"/>
              </w:rPr>
              <w:t>8</w:t>
            </w:r>
          </w:p>
        </w:tc>
        <w:tc>
          <w:tcPr>
            <w:tcW w:w="2518" w:type="dxa"/>
            <w:tcBorders>
              <w:top w:val="nil"/>
              <w:left w:val="nil"/>
              <w:bottom w:val="single" w:sz="4" w:space="0" w:color="000000"/>
              <w:right w:val="single" w:sz="4" w:space="0" w:color="000000"/>
            </w:tcBorders>
            <w:shd w:val="clear" w:color="auto" w:fill="auto"/>
            <w:vAlign w:val="center"/>
            <w:hideMark/>
          </w:tcPr>
          <w:p w14:paraId="1E7B7458" w14:textId="77777777" w:rsidR="00EA35AD" w:rsidRPr="006847F6" w:rsidRDefault="00EA35AD" w:rsidP="00B077F8">
            <w:pPr>
              <w:rPr>
                <w:rFonts w:eastAsia="Times New Roman"/>
              </w:rPr>
            </w:pPr>
            <w:r w:rsidRPr="006847F6">
              <w:rPr>
                <w:rFonts w:eastAsia="Times New Roman"/>
              </w:rPr>
              <w:t xml:space="preserve">Angajații </w:t>
            </w:r>
            <w:proofErr w:type="spellStart"/>
            <w:r w:rsidRPr="006847F6">
              <w:rPr>
                <w:rFonts w:eastAsia="Times New Roman"/>
              </w:rPr>
              <w:t>societăţiilor</w:t>
            </w:r>
            <w:proofErr w:type="spellEnd"/>
            <w:r w:rsidRPr="006847F6">
              <w:rPr>
                <w:rFonts w:eastAsia="Times New Roman"/>
              </w:rPr>
              <w:t xml:space="preserve"> comerciale (peste 501 angajați) care își desfășoară activitatea pe teritoriul municipiului Sfântu Gheorghe</w:t>
            </w:r>
          </w:p>
        </w:tc>
        <w:tc>
          <w:tcPr>
            <w:tcW w:w="1456" w:type="dxa"/>
            <w:tcBorders>
              <w:top w:val="nil"/>
              <w:left w:val="nil"/>
              <w:bottom w:val="single" w:sz="4" w:space="0" w:color="000000"/>
              <w:right w:val="single" w:sz="4" w:space="0" w:color="000000"/>
            </w:tcBorders>
            <w:shd w:val="clear" w:color="auto" w:fill="auto"/>
            <w:vAlign w:val="center"/>
            <w:hideMark/>
          </w:tcPr>
          <w:p w14:paraId="012B0FC4" w14:textId="77777777" w:rsidR="00EA35AD" w:rsidRPr="006847F6" w:rsidRDefault="00EA35AD" w:rsidP="00B077F8">
            <w:pPr>
              <w:rPr>
                <w:rFonts w:eastAsia="Times New Roman"/>
              </w:rPr>
            </w:pPr>
            <w:r w:rsidRPr="006847F6">
              <w:rPr>
                <w:rFonts w:eastAsia="Times New Roman"/>
              </w:rPr>
              <w:t>30,00%</w:t>
            </w:r>
          </w:p>
        </w:tc>
        <w:tc>
          <w:tcPr>
            <w:tcW w:w="1016" w:type="dxa"/>
            <w:tcBorders>
              <w:top w:val="nil"/>
              <w:left w:val="nil"/>
              <w:bottom w:val="single" w:sz="4" w:space="0" w:color="000000"/>
              <w:right w:val="single" w:sz="4" w:space="0" w:color="000000"/>
            </w:tcBorders>
            <w:shd w:val="clear" w:color="auto" w:fill="auto"/>
            <w:vAlign w:val="center"/>
            <w:hideMark/>
          </w:tcPr>
          <w:p w14:paraId="6C0883BA" w14:textId="77777777" w:rsidR="00EA35AD" w:rsidRPr="006847F6" w:rsidRDefault="00EA35AD" w:rsidP="00B077F8">
            <w:pPr>
              <w:rPr>
                <w:rFonts w:eastAsia="Times New Roman"/>
              </w:rPr>
            </w:pPr>
            <w:r w:rsidRPr="006847F6">
              <w:rPr>
                <w:rFonts w:eastAsia="Times New Roman"/>
              </w:rPr>
              <w:t>Lunar</w:t>
            </w:r>
          </w:p>
        </w:tc>
        <w:tc>
          <w:tcPr>
            <w:tcW w:w="1674" w:type="dxa"/>
            <w:tcBorders>
              <w:top w:val="nil"/>
              <w:left w:val="nil"/>
              <w:bottom w:val="single" w:sz="4" w:space="0" w:color="000000"/>
              <w:right w:val="single" w:sz="4" w:space="0" w:color="000000"/>
            </w:tcBorders>
            <w:shd w:val="clear" w:color="auto" w:fill="auto"/>
            <w:vAlign w:val="center"/>
            <w:hideMark/>
          </w:tcPr>
          <w:p w14:paraId="1DB27940" w14:textId="77777777" w:rsidR="00EA35AD" w:rsidRPr="006847F6" w:rsidRDefault="00EA35AD" w:rsidP="00B077F8">
            <w:pPr>
              <w:rPr>
                <w:rFonts w:eastAsia="Times New Roman"/>
              </w:rPr>
            </w:pPr>
            <w:r w:rsidRPr="006847F6">
              <w:rPr>
                <w:rFonts w:eastAsia="Times New Roman"/>
              </w:rPr>
              <w:t>Nelimitat – 1 linie</w:t>
            </w:r>
          </w:p>
        </w:tc>
        <w:tc>
          <w:tcPr>
            <w:tcW w:w="1418" w:type="dxa"/>
            <w:tcBorders>
              <w:top w:val="nil"/>
              <w:left w:val="nil"/>
              <w:bottom w:val="single" w:sz="4" w:space="0" w:color="000000"/>
              <w:right w:val="single" w:sz="4" w:space="0" w:color="000000"/>
            </w:tcBorders>
            <w:shd w:val="clear" w:color="auto" w:fill="auto"/>
            <w:vAlign w:val="center"/>
            <w:hideMark/>
          </w:tcPr>
          <w:p w14:paraId="62E242DF" w14:textId="77777777" w:rsidR="00EA35AD" w:rsidRPr="006847F6" w:rsidRDefault="00EA35AD" w:rsidP="00B077F8">
            <w:pPr>
              <w:rPr>
                <w:rFonts w:eastAsia="Times New Roman"/>
              </w:rPr>
            </w:pPr>
            <w:r w:rsidRPr="006847F6">
              <w:rPr>
                <w:rFonts w:eastAsia="Times New Roman"/>
              </w:rPr>
              <w:t>60 lei / lună</w:t>
            </w:r>
          </w:p>
        </w:tc>
        <w:tc>
          <w:tcPr>
            <w:tcW w:w="1417" w:type="dxa"/>
            <w:tcBorders>
              <w:top w:val="nil"/>
              <w:left w:val="nil"/>
              <w:bottom w:val="single" w:sz="4" w:space="0" w:color="000000"/>
              <w:right w:val="single" w:sz="4" w:space="0" w:color="000000"/>
            </w:tcBorders>
            <w:shd w:val="clear" w:color="auto" w:fill="auto"/>
            <w:noWrap/>
            <w:vAlign w:val="center"/>
            <w:hideMark/>
          </w:tcPr>
          <w:p w14:paraId="1D2C4ED0" w14:textId="77777777" w:rsidR="00EA35AD" w:rsidRPr="006847F6" w:rsidRDefault="00EA35AD" w:rsidP="00B077F8">
            <w:pPr>
              <w:rPr>
                <w:rFonts w:eastAsia="Times New Roman"/>
              </w:rPr>
            </w:pPr>
            <w:r w:rsidRPr="006847F6">
              <w:rPr>
                <w:rFonts w:eastAsia="Times New Roman"/>
              </w:rPr>
              <w:t>18 lei</w:t>
            </w:r>
          </w:p>
        </w:tc>
      </w:tr>
      <w:tr w:rsidR="006847F6" w:rsidRPr="006847F6" w14:paraId="6C15E695" w14:textId="77777777" w:rsidTr="00B077F8">
        <w:trPr>
          <w:trHeight w:val="1767"/>
          <w:jc w:val="center"/>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4F34F2C0" w14:textId="77777777" w:rsidR="00EA35AD" w:rsidRPr="006847F6" w:rsidRDefault="0059197A" w:rsidP="00B077F8">
            <w:pPr>
              <w:rPr>
                <w:rFonts w:eastAsia="Times New Roman"/>
              </w:rPr>
            </w:pPr>
            <w:r w:rsidRPr="006847F6">
              <w:rPr>
                <w:rFonts w:eastAsia="Times New Roman"/>
              </w:rPr>
              <w:t>9</w:t>
            </w:r>
          </w:p>
        </w:tc>
        <w:tc>
          <w:tcPr>
            <w:tcW w:w="2518" w:type="dxa"/>
            <w:tcBorders>
              <w:top w:val="nil"/>
              <w:left w:val="nil"/>
              <w:bottom w:val="single" w:sz="4" w:space="0" w:color="000000"/>
              <w:right w:val="single" w:sz="4" w:space="0" w:color="000000"/>
            </w:tcBorders>
            <w:shd w:val="clear" w:color="auto" w:fill="auto"/>
            <w:vAlign w:val="center"/>
            <w:hideMark/>
          </w:tcPr>
          <w:p w14:paraId="3D51810C" w14:textId="77777777" w:rsidR="00EA35AD" w:rsidRPr="006847F6" w:rsidRDefault="00EA35AD" w:rsidP="00B077F8">
            <w:pPr>
              <w:rPr>
                <w:rFonts w:eastAsia="Times New Roman"/>
              </w:rPr>
            </w:pPr>
            <w:r w:rsidRPr="006847F6">
              <w:rPr>
                <w:rFonts w:eastAsia="Times New Roman"/>
              </w:rPr>
              <w:t xml:space="preserve">Membrii al serviciilor de Ajutor Maltez, Pro Vita </w:t>
            </w:r>
            <w:proofErr w:type="spellStart"/>
            <w:r w:rsidRPr="006847F6">
              <w:rPr>
                <w:rFonts w:eastAsia="Times New Roman"/>
              </w:rPr>
              <w:t>Hominis</w:t>
            </w:r>
            <w:proofErr w:type="spellEnd"/>
            <w:r w:rsidRPr="006847F6">
              <w:rPr>
                <w:rFonts w:eastAsia="Times New Roman"/>
              </w:rPr>
              <w:t xml:space="preserve"> </w:t>
            </w:r>
            <w:proofErr w:type="spellStart"/>
            <w:r w:rsidRPr="006847F6">
              <w:rPr>
                <w:rFonts w:eastAsia="Times New Roman"/>
              </w:rPr>
              <w:t>şi</w:t>
            </w:r>
            <w:proofErr w:type="spellEnd"/>
            <w:r w:rsidRPr="006847F6">
              <w:rPr>
                <w:rFonts w:eastAsia="Times New Roman"/>
              </w:rPr>
              <w:t xml:space="preserve"> Crucea </w:t>
            </w:r>
            <w:proofErr w:type="spellStart"/>
            <w:r w:rsidRPr="006847F6">
              <w:rPr>
                <w:rFonts w:eastAsia="Times New Roman"/>
              </w:rPr>
              <w:t>Roşie</w:t>
            </w:r>
            <w:proofErr w:type="spellEnd"/>
          </w:p>
        </w:tc>
        <w:tc>
          <w:tcPr>
            <w:tcW w:w="1456" w:type="dxa"/>
            <w:tcBorders>
              <w:top w:val="nil"/>
              <w:left w:val="nil"/>
              <w:bottom w:val="single" w:sz="4" w:space="0" w:color="000000"/>
              <w:right w:val="single" w:sz="4" w:space="0" w:color="000000"/>
            </w:tcBorders>
            <w:shd w:val="clear" w:color="auto" w:fill="auto"/>
            <w:noWrap/>
            <w:vAlign w:val="center"/>
            <w:hideMark/>
          </w:tcPr>
          <w:p w14:paraId="7AD08644" w14:textId="77777777" w:rsidR="00EA35AD" w:rsidRPr="006847F6" w:rsidRDefault="00EA35AD" w:rsidP="00B077F8">
            <w:pPr>
              <w:rPr>
                <w:rFonts w:eastAsia="Times New Roman"/>
              </w:rPr>
            </w:pPr>
            <w:r w:rsidRPr="006847F6">
              <w:rPr>
                <w:rFonts w:eastAsia="Times New Roman"/>
              </w:rPr>
              <w:t>100,00%</w:t>
            </w:r>
          </w:p>
        </w:tc>
        <w:tc>
          <w:tcPr>
            <w:tcW w:w="1016" w:type="dxa"/>
            <w:tcBorders>
              <w:top w:val="nil"/>
              <w:left w:val="nil"/>
              <w:bottom w:val="single" w:sz="4" w:space="0" w:color="000000"/>
              <w:right w:val="single" w:sz="4" w:space="0" w:color="000000"/>
            </w:tcBorders>
            <w:shd w:val="clear" w:color="auto" w:fill="auto"/>
            <w:vAlign w:val="center"/>
            <w:hideMark/>
          </w:tcPr>
          <w:p w14:paraId="2CBBE7E6" w14:textId="77777777" w:rsidR="00EA35AD" w:rsidRPr="006847F6" w:rsidRDefault="00EA35AD" w:rsidP="00B077F8">
            <w:pPr>
              <w:rPr>
                <w:rFonts w:eastAsia="Times New Roman"/>
              </w:rPr>
            </w:pPr>
            <w:r w:rsidRPr="006847F6">
              <w:rPr>
                <w:rFonts w:eastAsia="Times New Roman"/>
              </w:rPr>
              <w:t>Lunar</w:t>
            </w:r>
          </w:p>
        </w:tc>
        <w:tc>
          <w:tcPr>
            <w:tcW w:w="1674" w:type="dxa"/>
            <w:tcBorders>
              <w:top w:val="nil"/>
              <w:left w:val="nil"/>
              <w:bottom w:val="single" w:sz="4" w:space="0" w:color="000000"/>
              <w:right w:val="single" w:sz="4" w:space="0" w:color="000000"/>
            </w:tcBorders>
            <w:shd w:val="clear" w:color="auto" w:fill="auto"/>
            <w:vAlign w:val="center"/>
            <w:hideMark/>
          </w:tcPr>
          <w:p w14:paraId="3FBC2C82" w14:textId="77777777" w:rsidR="00EA35AD" w:rsidRPr="006847F6" w:rsidRDefault="00EA35AD" w:rsidP="00B077F8">
            <w:pPr>
              <w:rPr>
                <w:rFonts w:eastAsia="Times New Roman"/>
              </w:rPr>
            </w:pPr>
            <w:r w:rsidRPr="006847F6">
              <w:rPr>
                <w:rFonts w:eastAsia="Times New Roman"/>
              </w:rPr>
              <w:t>Nelimitat – toate liniile</w:t>
            </w:r>
          </w:p>
        </w:tc>
        <w:tc>
          <w:tcPr>
            <w:tcW w:w="1418" w:type="dxa"/>
            <w:tcBorders>
              <w:top w:val="nil"/>
              <w:left w:val="nil"/>
              <w:bottom w:val="single" w:sz="4" w:space="0" w:color="000000"/>
              <w:right w:val="single" w:sz="4" w:space="0" w:color="000000"/>
            </w:tcBorders>
            <w:shd w:val="clear" w:color="auto" w:fill="auto"/>
            <w:vAlign w:val="center"/>
            <w:hideMark/>
          </w:tcPr>
          <w:p w14:paraId="31045BC8" w14:textId="77777777" w:rsidR="00EA35AD" w:rsidRPr="006847F6" w:rsidRDefault="00EA35AD" w:rsidP="00B077F8">
            <w:pPr>
              <w:rPr>
                <w:rFonts w:eastAsia="Times New Roman"/>
              </w:rPr>
            </w:pPr>
            <w:r w:rsidRPr="006847F6">
              <w:rPr>
                <w:rFonts w:eastAsia="Times New Roman"/>
              </w:rPr>
              <w:t>84 lei / lună</w:t>
            </w:r>
          </w:p>
        </w:tc>
        <w:tc>
          <w:tcPr>
            <w:tcW w:w="1417" w:type="dxa"/>
            <w:tcBorders>
              <w:top w:val="nil"/>
              <w:left w:val="nil"/>
              <w:bottom w:val="single" w:sz="4" w:space="0" w:color="000000"/>
              <w:right w:val="single" w:sz="4" w:space="0" w:color="000000"/>
            </w:tcBorders>
            <w:shd w:val="clear" w:color="auto" w:fill="auto"/>
            <w:vAlign w:val="center"/>
            <w:hideMark/>
          </w:tcPr>
          <w:p w14:paraId="0F41D85B" w14:textId="77777777" w:rsidR="00EA35AD" w:rsidRPr="006847F6" w:rsidRDefault="00EA35AD" w:rsidP="00B077F8">
            <w:pPr>
              <w:rPr>
                <w:rFonts w:eastAsia="Times New Roman"/>
              </w:rPr>
            </w:pPr>
            <w:r w:rsidRPr="006847F6">
              <w:rPr>
                <w:rFonts w:eastAsia="Times New Roman"/>
              </w:rPr>
              <w:t>84 lei</w:t>
            </w:r>
          </w:p>
        </w:tc>
      </w:tr>
      <w:tr w:rsidR="006847F6" w:rsidRPr="006847F6" w14:paraId="3A3725D8" w14:textId="77777777" w:rsidTr="00B077F8">
        <w:trPr>
          <w:trHeight w:val="1077"/>
          <w:jc w:val="center"/>
        </w:trPr>
        <w:tc>
          <w:tcPr>
            <w:tcW w:w="70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3BE5EE" w14:textId="77777777" w:rsidR="00EA35AD" w:rsidRPr="006847F6" w:rsidRDefault="0059197A" w:rsidP="00B077F8">
            <w:pPr>
              <w:rPr>
                <w:rFonts w:eastAsia="Times New Roman"/>
              </w:rPr>
            </w:pPr>
            <w:r w:rsidRPr="006847F6">
              <w:rPr>
                <w:rFonts w:eastAsia="Times New Roman"/>
              </w:rPr>
              <w:t>10</w:t>
            </w:r>
          </w:p>
        </w:tc>
        <w:tc>
          <w:tcPr>
            <w:tcW w:w="25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7F0A26B" w14:textId="77777777" w:rsidR="00EA35AD" w:rsidRPr="006847F6" w:rsidRDefault="00EA35AD" w:rsidP="00B077F8">
            <w:pPr>
              <w:rPr>
                <w:rFonts w:eastAsia="Times New Roman"/>
              </w:rPr>
            </w:pPr>
            <w:r w:rsidRPr="006847F6">
              <w:rPr>
                <w:rFonts w:eastAsia="Times New Roman"/>
              </w:rPr>
              <w:t>Donatorii de sânge</w:t>
            </w:r>
          </w:p>
        </w:tc>
        <w:tc>
          <w:tcPr>
            <w:tcW w:w="1456" w:type="dxa"/>
            <w:tcBorders>
              <w:top w:val="nil"/>
              <w:left w:val="nil"/>
              <w:bottom w:val="single" w:sz="4" w:space="0" w:color="000000"/>
              <w:right w:val="single" w:sz="4" w:space="0" w:color="000000"/>
            </w:tcBorders>
            <w:shd w:val="clear" w:color="auto" w:fill="auto"/>
            <w:vAlign w:val="center"/>
            <w:hideMark/>
          </w:tcPr>
          <w:p w14:paraId="4593BD3C" w14:textId="77777777" w:rsidR="00EA35AD" w:rsidRPr="006847F6" w:rsidRDefault="00EA35AD" w:rsidP="00B077F8">
            <w:pPr>
              <w:rPr>
                <w:rFonts w:eastAsia="Times New Roman"/>
              </w:rPr>
            </w:pPr>
            <w:r w:rsidRPr="006847F6">
              <w:rPr>
                <w:rFonts w:eastAsia="Times New Roman"/>
              </w:rPr>
              <w:t>50,00%</w:t>
            </w:r>
          </w:p>
        </w:tc>
        <w:tc>
          <w:tcPr>
            <w:tcW w:w="1016" w:type="dxa"/>
            <w:tcBorders>
              <w:top w:val="nil"/>
              <w:left w:val="nil"/>
              <w:bottom w:val="single" w:sz="4" w:space="0" w:color="000000"/>
              <w:right w:val="single" w:sz="4" w:space="0" w:color="000000"/>
            </w:tcBorders>
            <w:shd w:val="clear" w:color="auto" w:fill="auto"/>
            <w:vAlign w:val="center"/>
            <w:hideMark/>
          </w:tcPr>
          <w:p w14:paraId="4FCF82E2" w14:textId="77777777" w:rsidR="00EA35AD" w:rsidRPr="006847F6" w:rsidRDefault="00EA35AD" w:rsidP="00B077F8">
            <w:pPr>
              <w:rPr>
                <w:rFonts w:eastAsia="Times New Roman"/>
              </w:rPr>
            </w:pPr>
            <w:r w:rsidRPr="006847F6">
              <w:rPr>
                <w:rFonts w:eastAsia="Times New Roman"/>
              </w:rPr>
              <w:t>Lunar</w:t>
            </w:r>
          </w:p>
        </w:tc>
        <w:tc>
          <w:tcPr>
            <w:tcW w:w="1674" w:type="dxa"/>
            <w:tcBorders>
              <w:top w:val="nil"/>
              <w:left w:val="nil"/>
              <w:bottom w:val="single" w:sz="4" w:space="0" w:color="000000"/>
              <w:right w:val="single" w:sz="4" w:space="0" w:color="000000"/>
            </w:tcBorders>
            <w:shd w:val="clear" w:color="auto" w:fill="auto"/>
            <w:vAlign w:val="center"/>
            <w:hideMark/>
          </w:tcPr>
          <w:p w14:paraId="66DCFB01" w14:textId="77777777" w:rsidR="00EA35AD" w:rsidRPr="006847F6" w:rsidRDefault="00EA35AD" w:rsidP="00B077F8">
            <w:pPr>
              <w:rPr>
                <w:rFonts w:eastAsia="Times New Roman"/>
              </w:rPr>
            </w:pPr>
            <w:r w:rsidRPr="006847F6">
              <w:rPr>
                <w:rFonts w:eastAsia="Times New Roman"/>
              </w:rPr>
              <w:t>Nelimitat – 1 linie</w:t>
            </w:r>
          </w:p>
        </w:tc>
        <w:tc>
          <w:tcPr>
            <w:tcW w:w="1418" w:type="dxa"/>
            <w:tcBorders>
              <w:top w:val="nil"/>
              <w:left w:val="nil"/>
              <w:bottom w:val="single" w:sz="4" w:space="0" w:color="000000"/>
              <w:right w:val="single" w:sz="4" w:space="0" w:color="000000"/>
            </w:tcBorders>
            <w:shd w:val="clear" w:color="auto" w:fill="auto"/>
            <w:vAlign w:val="center"/>
            <w:hideMark/>
          </w:tcPr>
          <w:p w14:paraId="46964C93" w14:textId="77777777" w:rsidR="00EA35AD" w:rsidRPr="006847F6" w:rsidRDefault="00EA35AD" w:rsidP="00B077F8">
            <w:pPr>
              <w:rPr>
                <w:rFonts w:eastAsia="Times New Roman"/>
              </w:rPr>
            </w:pPr>
            <w:r w:rsidRPr="006847F6">
              <w:rPr>
                <w:rFonts w:eastAsia="Times New Roman"/>
              </w:rPr>
              <w:t>60 lei / lună</w:t>
            </w:r>
          </w:p>
        </w:tc>
        <w:tc>
          <w:tcPr>
            <w:tcW w:w="1417" w:type="dxa"/>
            <w:tcBorders>
              <w:top w:val="nil"/>
              <w:left w:val="nil"/>
              <w:bottom w:val="single" w:sz="4" w:space="0" w:color="000000"/>
              <w:right w:val="single" w:sz="4" w:space="0" w:color="000000"/>
            </w:tcBorders>
            <w:shd w:val="clear" w:color="auto" w:fill="auto"/>
            <w:vAlign w:val="center"/>
            <w:hideMark/>
          </w:tcPr>
          <w:p w14:paraId="0F047CDF" w14:textId="77777777" w:rsidR="00EA35AD" w:rsidRPr="006847F6" w:rsidRDefault="00EA35AD" w:rsidP="00B077F8">
            <w:pPr>
              <w:rPr>
                <w:rFonts w:eastAsia="Times New Roman"/>
              </w:rPr>
            </w:pPr>
            <w:r w:rsidRPr="006847F6">
              <w:rPr>
                <w:rFonts w:eastAsia="Times New Roman"/>
              </w:rPr>
              <w:t>30lei</w:t>
            </w:r>
          </w:p>
        </w:tc>
      </w:tr>
      <w:tr w:rsidR="006847F6" w:rsidRPr="006847F6" w14:paraId="60F1907A" w14:textId="77777777" w:rsidTr="00B077F8">
        <w:trPr>
          <w:trHeight w:val="1077"/>
          <w:jc w:val="center"/>
        </w:trPr>
        <w:tc>
          <w:tcPr>
            <w:tcW w:w="702" w:type="dxa"/>
            <w:vMerge/>
            <w:tcBorders>
              <w:top w:val="nil"/>
              <w:left w:val="single" w:sz="4" w:space="0" w:color="000000"/>
              <w:bottom w:val="single" w:sz="4" w:space="0" w:color="000000"/>
              <w:right w:val="single" w:sz="4" w:space="0" w:color="000000"/>
            </w:tcBorders>
            <w:vAlign w:val="center"/>
            <w:hideMark/>
          </w:tcPr>
          <w:p w14:paraId="70B39719" w14:textId="77777777" w:rsidR="00EA35AD" w:rsidRPr="006847F6" w:rsidRDefault="00EA35AD" w:rsidP="00B077F8">
            <w:pPr>
              <w:rPr>
                <w:rFonts w:eastAsia="Times New Roman"/>
              </w:rPr>
            </w:pPr>
          </w:p>
        </w:tc>
        <w:tc>
          <w:tcPr>
            <w:tcW w:w="2518" w:type="dxa"/>
            <w:vMerge/>
            <w:tcBorders>
              <w:top w:val="nil"/>
              <w:left w:val="single" w:sz="4" w:space="0" w:color="000000"/>
              <w:bottom w:val="single" w:sz="4" w:space="0" w:color="000000"/>
              <w:right w:val="single" w:sz="4" w:space="0" w:color="000000"/>
            </w:tcBorders>
            <w:vAlign w:val="center"/>
            <w:hideMark/>
          </w:tcPr>
          <w:p w14:paraId="34B88CCC" w14:textId="77777777" w:rsidR="00EA35AD" w:rsidRPr="006847F6" w:rsidRDefault="00EA35AD" w:rsidP="00B077F8">
            <w:pPr>
              <w:rPr>
                <w:rFonts w:eastAsia="Times New Roman"/>
              </w:rPr>
            </w:pPr>
          </w:p>
        </w:tc>
        <w:tc>
          <w:tcPr>
            <w:tcW w:w="1456" w:type="dxa"/>
            <w:tcBorders>
              <w:top w:val="nil"/>
              <w:left w:val="nil"/>
              <w:bottom w:val="single" w:sz="4" w:space="0" w:color="000000"/>
              <w:right w:val="single" w:sz="4" w:space="0" w:color="000000"/>
            </w:tcBorders>
            <w:shd w:val="clear" w:color="auto" w:fill="auto"/>
            <w:vAlign w:val="center"/>
            <w:hideMark/>
          </w:tcPr>
          <w:p w14:paraId="26FE4B8C" w14:textId="77777777" w:rsidR="00EA35AD" w:rsidRPr="006847F6" w:rsidRDefault="00EA35AD" w:rsidP="00B077F8">
            <w:pPr>
              <w:rPr>
                <w:rFonts w:eastAsia="Times New Roman"/>
              </w:rPr>
            </w:pPr>
            <w:r w:rsidRPr="006847F6">
              <w:rPr>
                <w:rFonts w:eastAsia="Times New Roman"/>
              </w:rPr>
              <w:t>50,00%</w:t>
            </w:r>
          </w:p>
        </w:tc>
        <w:tc>
          <w:tcPr>
            <w:tcW w:w="1016" w:type="dxa"/>
            <w:tcBorders>
              <w:top w:val="nil"/>
              <w:left w:val="nil"/>
              <w:bottom w:val="single" w:sz="4" w:space="0" w:color="000000"/>
              <w:right w:val="single" w:sz="4" w:space="0" w:color="000000"/>
            </w:tcBorders>
            <w:shd w:val="clear" w:color="auto" w:fill="auto"/>
            <w:vAlign w:val="center"/>
            <w:hideMark/>
          </w:tcPr>
          <w:p w14:paraId="04A500BF" w14:textId="77777777" w:rsidR="00EA35AD" w:rsidRPr="006847F6" w:rsidRDefault="00EA35AD" w:rsidP="00B077F8">
            <w:pPr>
              <w:rPr>
                <w:rFonts w:eastAsia="Times New Roman"/>
              </w:rPr>
            </w:pPr>
            <w:r w:rsidRPr="006847F6">
              <w:rPr>
                <w:rFonts w:eastAsia="Times New Roman"/>
              </w:rPr>
              <w:t>Lunar</w:t>
            </w:r>
          </w:p>
        </w:tc>
        <w:tc>
          <w:tcPr>
            <w:tcW w:w="1674" w:type="dxa"/>
            <w:tcBorders>
              <w:top w:val="nil"/>
              <w:left w:val="nil"/>
              <w:bottom w:val="single" w:sz="4" w:space="0" w:color="000000"/>
              <w:right w:val="single" w:sz="4" w:space="0" w:color="000000"/>
            </w:tcBorders>
            <w:shd w:val="clear" w:color="auto" w:fill="auto"/>
            <w:vAlign w:val="center"/>
            <w:hideMark/>
          </w:tcPr>
          <w:p w14:paraId="491A4C6B" w14:textId="77777777" w:rsidR="00EA35AD" w:rsidRPr="006847F6" w:rsidRDefault="00EA35AD" w:rsidP="00B077F8">
            <w:pPr>
              <w:rPr>
                <w:rFonts w:eastAsia="Times New Roman"/>
              </w:rPr>
            </w:pPr>
            <w:r w:rsidRPr="006847F6">
              <w:rPr>
                <w:rFonts w:eastAsia="Times New Roman"/>
              </w:rPr>
              <w:t>Nelimitat – toate liniile</w:t>
            </w:r>
          </w:p>
        </w:tc>
        <w:tc>
          <w:tcPr>
            <w:tcW w:w="1418" w:type="dxa"/>
            <w:tcBorders>
              <w:top w:val="nil"/>
              <w:left w:val="nil"/>
              <w:bottom w:val="single" w:sz="4" w:space="0" w:color="000000"/>
              <w:right w:val="single" w:sz="4" w:space="0" w:color="000000"/>
            </w:tcBorders>
            <w:shd w:val="clear" w:color="auto" w:fill="auto"/>
            <w:vAlign w:val="center"/>
            <w:hideMark/>
          </w:tcPr>
          <w:p w14:paraId="10F28515" w14:textId="77777777" w:rsidR="00EA35AD" w:rsidRPr="006847F6" w:rsidRDefault="00EA35AD" w:rsidP="00B077F8">
            <w:pPr>
              <w:rPr>
                <w:rFonts w:eastAsia="Times New Roman"/>
              </w:rPr>
            </w:pPr>
            <w:r w:rsidRPr="006847F6">
              <w:rPr>
                <w:rFonts w:eastAsia="Times New Roman"/>
              </w:rPr>
              <w:t>84 lei / lună</w:t>
            </w:r>
          </w:p>
        </w:tc>
        <w:tc>
          <w:tcPr>
            <w:tcW w:w="1417" w:type="dxa"/>
            <w:tcBorders>
              <w:top w:val="nil"/>
              <w:left w:val="nil"/>
              <w:bottom w:val="single" w:sz="4" w:space="0" w:color="000000"/>
              <w:right w:val="single" w:sz="4" w:space="0" w:color="000000"/>
            </w:tcBorders>
            <w:shd w:val="clear" w:color="auto" w:fill="auto"/>
            <w:vAlign w:val="center"/>
            <w:hideMark/>
          </w:tcPr>
          <w:p w14:paraId="42E832CC" w14:textId="77777777" w:rsidR="00EA35AD" w:rsidRPr="006847F6" w:rsidRDefault="00EA35AD" w:rsidP="00B077F8">
            <w:pPr>
              <w:rPr>
                <w:rFonts w:eastAsia="Times New Roman"/>
              </w:rPr>
            </w:pPr>
            <w:r w:rsidRPr="006847F6">
              <w:rPr>
                <w:rFonts w:eastAsia="Times New Roman"/>
              </w:rPr>
              <w:t>42 lei</w:t>
            </w:r>
          </w:p>
        </w:tc>
      </w:tr>
      <w:tr w:rsidR="006847F6" w:rsidRPr="006847F6" w14:paraId="1D8E7533" w14:textId="77777777" w:rsidTr="00B077F8">
        <w:trPr>
          <w:trHeight w:val="1497"/>
          <w:jc w:val="center"/>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2E408664" w14:textId="77777777" w:rsidR="00EA35AD" w:rsidRPr="006847F6" w:rsidRDefault="0059197A" w:rsidP="00B077F8">
            <w:pPr>
              <w:rPr>
                <w:rFonts w:eastAsia="Times New Roman"/>
              </w:rPr>
            </w:pPr>
            <w:r w:rsidRPr="006847F6">
              <w:rPr>
                <w:rFonts w:eastAsia="Times New Roman"/>
              </w:rPr>
              <w:t>11</w:t>
            </w:r>
          </w:p>
        </w:tc>
        <w:tc>
          <w:tcPr>
            <w:tcW w:w="2518" w:type="dxa"/>
            <w:tcBorders>
              <w:top w:val="nil"/>
              <w:left w:val="nil"/>
              <w:bottom w:val="single" w:sz="4" w:space="0" w:color="000000"/>
              <w:right w:val="single" w:sz="4" w:space="0" w:color="000000"/>
            </w:tcBorders>
            <w:shd w:val="clear" w:color="auto" w:fill="auto"/>
            <w:vAlign w:val="center"/>
            <w:hideMark/>
          </w:tcPr>
          <w:p w14:paraId="7C707DA5" w14:textId="77777777" w:rsidR="00EA35AD" w:rsidRPr="006847F6" w:rsidRDefault="00EA35AD" w:rsidP="00B077F8">
            <w:pPr>
              <w:rPr>
                <w:rFonts w:eastAsia="Times New Roman"/>
              </w:rPr>
            </w:pPr>
            <w:r w:rsidRPr="006847F6">
              <w:rPr>
                <w:rFonts w:eastAsia="Times New Roman"/>
              </w:rPr>
              <w:t xml:space="preserve">Luptătorii pentru victoria </w:t>
            </w:r>
            <w:proofErr w:type="spellStart"/>
            <w:r w:rsidRPr="006847F6">
              <w:rPr>
                <w:rFonts w:eastAsia="Times New Roman"/>
              </w:rPr>
              <w:t>Revoluţiei</w:t>
            </w:r>
            <w:proofErr w:type="spellEnd"/>
            <w:r w:rsidRPr="006847F6">
              <w:rPr>
                <w:rFonts w:eastAsia="Times New Roman"/>
              </w:rPr>
              <w:t xml:space="preserve"> din Decembrie 1989, </w:t>
            </w:r>
            <w:proofErr w:type="spellStart"/>
            <w:r w:rsidRPr="006847F6">
              <w:rPr>
                <w:rFonts w:eastAsia="Times New Roman"/>
              </w:rPr>
              <w:t>Urmaşii</w:t>
            </w:r>
            <w:proofErr w:type="spellEnd"/>
            <w:r w:rsidRPr="006847F6">
              <w:rPr>
                <w:rFonts w:eastAsia="Times New Roman"/>
              </w:rPr>
              <w:t xml:space="preserve"> eroilor martiri</w:t>
            </w:r>
          </w:p>
        </w:tc>
        <w:tc>
          <w:tcPr>
            <w:tcW w:w="1456" w:type="dxa"/>
            <w:tcBorders>
              <w:top w:val="nil"/>
              <w:left w:val="nil"/>
              <w:bottom w:val="single" w:sz="4" w:space="0" w:color="000000"/>
              <w:right w:val="single" w:sz="4" w:space="0" w:color="000000"/>
            </w:tcBorders>
            <w:shd w:val="clear" w:color="auto" w:fill="auto"/>
            <w:noWrap/>
            <w:vAlign w:val="center"/>
            <w:hideMark/>
          </w:tcPr>
          <w:p w14:paraId="0291228C" w14:textId="77777777" w:rsidR="00EA35AD" w:rsidRPr="006847F6" w:rsidRDefault="00EA35AD" w:rsidP="00B077F8">
            <w:pPr>
              <w:rPr>
                <w:rFonts w:eastAsia="Times New Roman"/>
              </w:rPr>
            </w:pPr>
            <w:r w:rsidRPr="006847F6">
              <w:rPr>
                <w:rFonts w:eastAsia="Times New Roman"/>
              </w:rPr>
              <w:t>100,00%</w:t>
            </w:r>
          </w:p>
        </w:tc>
        <w:tc>
          <w:tcPr>
            <w:tcW w:w="1016" w:type="dxa"/>
            <w:tcBorders>
              <w:top w:val="nil"/>
              <w:left w:val="nil"/>
              <w:bottom w:val="single" w:sz="4" w:space="0" w:color="000000"/>
              <w:right w:val="single" w:sz="4" w:space="0" w:color="000000"/>
            </w:tcBorders>
            <w:shd w:val="clear" w:color="auto" w:fill="auto"/>
            <w:vAlign w:val="center"/>
            <w:hideMark/>
          </w:tcPr>
          <w:p w14:paraId="14E7153A" w14:textId="77777777" w:rsidR="00EA35AD" w:rsidRPr="006847F6" w:rsidRDefault="00EA35AD" w:rsidP="00B077F8">
            <w:pPr>
              <w:rPr>
                <w:rFonts w:eastAsia="Times New Roman"/>
              </w:rPr>
            </w:pPr>
            <w:r w:rsidRPr="006847F6">
              <w:rPr>
                <w:rFonts w:eastAsia="Times New Roman"/>
              </w:rPr>
              <w:t>Lunar</w:t>
            </w:r>
          </w:p>
        </w:tc>
        <w:tc>
          <w:tcPr>
            <w:tcW w:w="1674" w:type="dxa"/>
            <w:tcBorders>
              <w:top w:val="nil"/>
              <w:left w:val="nil"/>
              <w:bottom w:val="single" w:sz="4" w:space="0" w:color="000000"/>
              <w:right w:val="single" w:sz="4" w:space="0" w:color="000000"/>
            </w:tcBorders>
            <w:shd w:val="clear" w:color="auto" w:fill="auto"/>
            <w:vAlign w:val="center"/>
            <w:hideMark/>
          </w:tcPr>
          <w:p w14:paraId="002606AD" w14:textId="77777777" w:rsidR="00EA35AD" w:rsidRPr="006847F6" w:rsidRDefault="00EA35AD" w:rsidP="00B077F8">
            <w:pPr>
              <w:rPr>
                <w:rFonts w:eastAsia="Times New Roman"/>
              </w:rPr>
            </w:pPr>
            <w:r w:rsidRPr="006847F6">
              <w:rPr>
                <w:rFonts w:eastAsia="Times New Roman"/>
              </w:rPr>
              <w:t>Nelimitat – toate liniile</w:t>
            </w:r>
          </w:p>
        </w:tc>
        <w:tc>
          <w:tcPr>
            <w:tcW w:w="1418" w:type="dxa"/>
            <w:tcBorders>
              <w:top w:val="nil"/>
              <w:left w:val="nil"/>
              <w:bottom w:val="single" w:sz="4" w:space="0" w:color="000000"/>
              <w:right w:val="single" w:sz="4" w:space="0" w:color="000000"/>
            </w:tcBorders>
            <w:shd w:val="clear" w:color="auto" w:fill="auto"/>
            <w:vAlign w:val="center"/>
            <w:hideMark/>
          </w:tcPr>
          <w:p w14:paraId="4DDAD298" w14:textId="77777777" w:rsidR="00EA35AD" w:rsidRPr="006847F6" w:rsidRDefault="00EA35AD" w:rsidP="00B077F8">
            <w:pPr>
              <w:rPr>
                <w:rFonts w:eastAsia="Times New Roman"/>
              </w:rPr>
            </w:pPr>
            <w:r w:rsidRPr="006847F6">
              <w:rPr>
                <w:rFonts w:eastAsia="Times New Roman"/>
              </w:rPr>
              <w:t>84 lei / lună</w:t>
            </w:r>
          </w:p>
        </w:tc>
        <w:tc>
          <w:tcPr>
            <w:tcW w:w="1417" w:type="dxa"/>
            <w:tcBorders>
              <w:top w:val="nil"/>
              <w:left w:val="nil"/>
              <w:bottom w:val="single" w:sz="4" w:space="0" w:color="000000"/>
              <w:right w:val="single" w:sz="4" w:space="0" w:color="000000"/>
            </w:tcBorders>
            <w:shd w:val="clear" w:color="auto" w:fill="auto"/>
            <w:vAlign w:val="center"/>
            <w:hideMark/>
          </w:tcPr>
          <w:p w14:paraId="5ECDF074" w14:textId="77777777" w:rsidR="00EA35AD" w:rsidRPr="006847F6" w:rsidRDefault="00EA35AD" w:rsidP="00B077F8">
            <w:pPr>
              <w:rPr>
                <w:rFonts w:eastAsia="Times New Roman"/>
              </w:rPr>
            </w:pPr>
            <w:r w:rsidRPr="006847F6">
              <w:rPr>
                <w:rFonts w:eastAsia="Times New Roman"/>
              </w:rPr>
              <w:t>84 lei</w:t>
            </w:r>
          </w:p>
        </w:tc>
      </w:tr>
      <w:tr w:rsidR="006847F6" w:rsidRPr="006847F6" w14:paraId="539DDE69" w14:textId="77777777" w:rsidTr="00B077F8">
        <w:trPr>
          <w:trHeight w:val="1122"/>
          <w:jc w:val="center"/>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7D32DDF2" w14:textId="77777777" w:rsidR="00EA35AD" w:rsidRPr="006847F6" w:rsidRDefault="0059197A" w:rsidP="00B077F8">
            <w:pPr>
              <w:rPr>
                <w:rFonts w:eastAsia="Times New Roman"/>
              </w:rPr>
            </w:pPr>
            <w:r w:rsidRPr="006847F6">
              <w:rPr>
                <w:rFonts w:eastAsia="Times New Roman"/>
              </w:rPr>
              <w:t>12</w:t>
            </w:r>
          </w:p>
        </w:tc>
        <w:tc>
          <w:tcPr>
            <w:tcW w:w="2518" w:type="dxa"/>
            <w:tcBorders>
              <w:top w:val="nil"/>
              <w:left w:val="nil"/>
              <w:bottom w:val="single" w:sz="4" w:space="0" w:color="000000"/>
              <w:right w:val="single" w:sz="4" w:space="0" w:color="000000"/>
            </w:tcBorders>
            <w:shd w:val="clear" w:color="auto" w:fill="auto"/>
            <w:vAlign w:val="center"/>
            <w:hideMark/>
          </w:tcPr>
          <w:p w14:paraId="23798480" w14:textId="77777777" w:rsidR="00EA35AD" w:rsidRPr="006847F6" w:rsidRDefault="00EA35AD" w:rsidP="00B077F8">
            <w:pPr>
              <w:rPr>
                <w:rFonts w:eastAsia="Times New Roman"/>
              </w:rPr>
            </w:pPr>
            <w:r w:rsidRPr="006847F6">
              <w:rPr>
                <w:rFonts w:eastAsia="Times New Roman"/>
              </w:rPr>
              <w:t xml:space="preserve">Veterani de război </w:t>
            </w:r>
            <w:proofErr w:type="spellStart"/>
            <w:r w:rsidRPr="006847F6">
              <w:rPr>
                <w:rFonts w:eastAsia="Times New Roman"/>
              </w:rPr>
              <w:t>şi</w:t>
            </w:r>
            <w:proofErr w:type="spellEnd"/>
            <w:r w:rsidRPr="006847F6">
              <w:rPr>
                <w:rFonts w:eastAsia="Times New Roman"/>
              </w:rPr>
              <w:t xml:space="preserve"> văduvele acestora</w:t>
            </w:r>
          </w:p>
        </w:tc>
        <w:tc>
          <w:tcPr>
            <w:tcW w:w="1456" w:type="dxa"/>
            <w:tcBorders>
              <w:top w:val="nil"/>
              <w:left w:val="nil"/>
              <w:bottom w:val="single" w:sz="4" w:space="0" w:color="000000"/>
              <w:right w:val="single" w:sz="4" w:space="0" w:color="000000"/>
            </w:tcBorders>
            <w:shd w:val="clear" w:color="auto" w:fill="auto"/>
            <w:noWrap/>
            <w:vAlign w:val="center"/>
            <w:hideMark/>
          </w:tcPr>
          <w:p w14:paraId="07DCF872" w14:textId="77777777" w:rsidR="00EA35AD" w:rsidRPr="006847F6" w:rsidRDefault="00EA35AD" w:rsidP="00B077F8">
            <w:pPr>
              <w:rPr>
                <w:rFonts w:eastAsia="Times New Roman"/>
              </w:rPr>
            </w:pPr>
            <w:r w:rsidRPr="006847F6">
              <w:rPr>
                <w:rFonts w:eastAsia="Times New Roman"/>
              </w:rPr>
              <w:t>100,00%</w:t>
            </w:r>
          </w:p>
        </w:tc>
        <w:tc>
          <w:tcPr>
            <w:tcW w:w="1016" w:type="dxa"/>
            <w:tcBorders>
              <w:top w:val="nil"/>
              <w:left w:val="nil"/>
              <w:bottom w:val="single" w:sz="4" w:space="0" w:color="000000"/>
              <w:right w:val="single" w:sz="4" w:space="0" w:color="000000"/>
            </w:tcBorders>
            <w:shd w:val="clear" w:color="auto" w:fill="auto"/>
            <w:vAlign w:val="center"/>
            <w:hideMark/>
          </w:tcPr>
          <w:p w14:paraId="4333EE01" w14:textId="77777777" w:rsidR="00EA35AD" w:rsidRPr="006847F6" w:rsidRDefault="00EA35AD" w:rsidP="00B077F8">
            <w:pPr>
              <w:rPr>
                <w:rFonts w:eastAsia="Times New Roman"/>
              </w:rPr>
            </w:pPr>
            <w:r w:rsidRPr="006847F6">
              <w:rPr>
                <w:rFonts w:eastAsia="Times New Roman"/>
              </w:rPr>
              <w:t>lunar</w:t>
            </w:r>
          </w:p>
        </w:tc>
        <w:tc>
          <w:tcPr>
            <w:tcW w:w="1674" w:type="dxa"/>
            <w:tcBorders>
              <w:top w:val="nil"/>
              <w:left w:val="nil"/>
              <w:bottom w:val="single" w:sz="4" w:space="0" w:color="000000"/>
              <w:right w:val="single" w:sz="4" w:space="0" w:color="000000"/>
            </w:tcBorders>
            <w:shd w:val="clear" w:color="auto" w:fill="auto"/>
            <w:vAlign w:val="center"/>
            <w:hideMark/>
          </w:tcPr>
          <w:p w14:paraId="3A3E65DE" w14:textId="77777777" w:rsidR="00EA35AD" w:rsidRPr="006847F6" w:rsidRDefault="00EA35AD" w:rsidP="00B077F8">
            <w:pPr>
              <w:rPr>
                <w:rFonts w:eastAsia="Times New Roman"/>
              </w:rPr>
            </w:pPr>
            <w:r w:rsidRPr="006847F6">
              <w:rPr>
                <w:rFonts w:eastAsia="Times New Roman"/>
              </w:rPr>
              <w:t>Nelimitat – toate liniile</w:t>
            </w:r>
          </w:p>
        </w:tc>
        <w:tc>
          <w:tcPr>
            <w:tcW w:w="1418" w:type="dxa"/>
            <w:tcBorders>
              <w:top w:val="nil"/>
              <w:left w:val="nil"/>
              <w:bottom w:val="single" w:sz="4" w:space="0" w:color="000000"/>
              <w:right w:val="single" w:sz="4" w:space="0" w:color="000000"/>
            </w:tcBorders>
            <w:shd w:val="clear" w:color="auto" w:fill="auto"/>
            <w:vAlign w:val="center"/>
            <w:hideMark/>
          </w:tcPr>
          <w:p w14:paraId="06D6D6C2" w14:textId="77777777" w:rsidR="00EA35AD" w:rsidRPr="006847F6" w:rsidRDefault="00EA35AD" w:rsidP="00B077F8">
            <w:pPr>
              <w:rPr>
                <w:rFonts w:eastAsia="Times New Roman"/>
              </w:rPr>
            </w:pPr>
            <w:r w:rsidRPr="006847F6">
              <w:rPr>
                <w:rFonts w:eastAsia="Times New Roman"/>
              </w:rPr>
              <w:t>84 lei / lună</w:t>
            </w:r>
          </w:p>
        </w:tc>
        <w:tc>
          <w:tcPr>
            <w:tcW w:w="1417" w:type="dxa"/>
            <w:tcBorders>
              <w:top w:val="nil"/>
              <w:left w:val="nil"/>
              <w:bottom w:val="single" w:sz="4" w:space="0" w:color="000000"/>
              <w:right w:val="single" w:sz="4" w:space="0" w:color="000000"/>
            </w:tcBorders>
            <w:shd w:val="clear" w:color="auto" w:fill="auto"/>
            <w:vAlign w:val="center"/>
            <w:hideMark/>
          </w:tcPr>
          <w:p w14:paraId="7AF99389" w14:textId="77777777" w:rsidR="00EA35AD" w:rsidRPr="006847F6" w:rsidRDefault="00EA35AD" w:rsidP="00B077F8">
            <w:pPr>
              <w:rPr>
                <w:rFonts w:eastAsia="Times New Roman"/>
              </w:rPr>
            </w:pPr>
            <w:r w:rsidRPr="006847F6">
              <w:rPr>
                <w:rFonts w:eastAsia="Times New Roman"/>
              </w:rPr>
              <w:t>84 lei</w:t>
            </w:r>
          </w:p>
        </w:tc>
      </w:tr>
      <w:tr w:rsidR="006847F6" w:rsidRPr="006847F6" w14:paraId="4DF1FBDA" w14:textId="77777777" w:rsidTr="00B077F8">
        <w:trPr>
          <w:trHeight w:val="1467"/>
          <w:jc w:val="center"/>
        </w:trPr>
        <w:tc>
          <w:tcPr>
            <w:tcW w:w="702" w:type="dxa"/>
            <w:tcBorders>
              <w:top w:val="nil"/>
              <w:left w:val="single" w:sz="4" w:space="0" w:color="000000"/>
              <w:bottom w:val="single" w:sz="4" w:space="0" w:color="000000"/>
              <w:right w:val="single" w:sz="4" w:space="0" w:color="000000"/>
            </w:tcBorders>
            <w:shd w:val="clear" w:color="auto" w:fill="auto"/>
            <w:vAlign w:val="center"/>
            <w:hideMark/>
          </w:tcPr>
          <w:p w14:paraId="6A6A54DC" w14:textId="77777777" w:rsidR="00EA35AD" w:rsidRPr="006847F6" w:rsidRDefault="0059197A" w:rsidP="00B077F8">
            <w:pPr>
              <w:rPr>
                <w:rFonts w:eastAsia="Times New Roman"/>
              </w:rPr>
            </w:pPr>
            <w:r w:rsidRPr="006847F6">
              <w:rPr>
                <w:rFonts w:eastAsia="Times New Roman"/>
              </w:rPr>
              <w:lastRenderedPageBreak/>
              <w:t>13</w:t>
            </w:r>
          </w:p>
        </w:tc>
        <w:tc>
          <w:tcPr>
            <w:tcW w:w="2518" w:type="dxa"/>
            <w:tcBorders>
              <w:top w:val="nil"/>
              <w:left w:val="nil"/>
              <w:bottom w:val="single" w:sz="4" w:space="0" w:color="000000"/>
              <w:right w:val="single" w:sz="4" w:space="0" w:color="000000"/>
            </w:tcBorders>
            <w:shd w:val="clear" w:color="auto" w:fill="auto"/>
            <w:vAlign w:val="center"/>
            <w:hideMark/>
          </w:tcPr>
          <w:p w14:paraId="0C465949" w14:textId="77777777" w:rsidR="00EA35AD" w:rsidRPr="006847F6" w:rsidRDefault="00EA35AD" w:rsidP="00B077F8">
            <w:pPr>
              <w:rPr>
                <w:rFonts w:eastAsia="Times New Roman"/>
              </w:rPr>
            </w:pPr>
            <w:r w:rsidRPr="006847F6">
              <w:rPr>
                <w:rFonts w:eastAsia="Times New Roman"/>
              </w:rPr>
              <w:t xml:space="preserve">Beneficiarii decretului lege nr 118/1990 </w:t>
            </w:r>
            <w:proofErr w:type="spellStart"/>
            <w:r w:rsidRPr="006847F6">
              <w:rPr>
                <w:rFonts w:eastAsia="Times New Roman"/>
              </w:rPr>
              <w:t>şi</w:t>
            </w:r>
            <w:proofErr w:type="spellEnd"/>
            <w:r w:rsidRPr="006847F6">
              <w:rPr>
                <w:rFonts w:eastAsia="Times New Roman"/>
              </w:rPr>
              <w:t xml:space="preserve"> a legii nr. 189/2000</w:t>
            </w:r>
          </w:p>
        </w:tc>
        <w:tc>
          <w:tcPr>
            <w:tcW w:w="1456" w:type="dxa"/>
            <w:tcBorders>
              <w:top w:val="nil"/>
              <w:left w:val="nil"/>
              <w:bottom w:val="single" w:sz="4" w:space="0" w:color="000000"/>
              <w:right w:val="single" w:sz="4" w:space="0" w:color="000000"/>
            </w:tcBorders>
            <w:shd w:val="clear" w:color="auto" w:fill="auto"/>
            <w:noWrap/>
            <w:vAlign w:val="center"/>
            <w:hideMark/>
          </w:tcPr>
          <w:p w14:paraId="01DC0570" w14:textId="77777777" w:rsidR="00EA35AD" w:rsidRPr="006847F6" w:rsidRDefault="00EA35AD" w:rsidP="00B077F8">
            <w:pPr>
              <w:rPr>
                <w:rFonts w:eastAsia="Times New Roman"/>
              </w:rPr>
            </w:pPr>
            <w:r w:rsidRPr="006847F6">
              <w:rPr>
                <w:rFonts w:eastAsia="Times New Roman"/>
              </w:rPr>
              <w:t>100,00%</w:t>
            </w:r>
          </w:p>
        </w:tc>
        <w:tc>
          <w:tcPr>
            <w:tcW w:w="1016" w:type="dxa"/>
            <w:tcBorders>
              <w:top w:val="nil"/>
              <w:left w:val="nil"/>
              <w:bottom w:val="single" w:sz="4" w:space="0" w:color="000000"/>
              <w:right w:val="single" w:sz="4" w:space="0" w:color="000000"/>
            </w:tcBorders>
            <w:shd w:val="clear" w:color="auto" w:fill="auto"/>
            <w:vAlign w:val="center"/>
            <w:hideMark/>
          </w:tcPr>
          <w:p w14:paraId="70C94AD6" w14:textId="77777777" w:rsidR="00EA35AD" w:rsidRPr="006847F6" w:rsidRDefault="00EA35AD" w:rsidP="00B077F8">
            <w:pPr>
              <w:rPr>
                <w:rFonts w:eastAsia="Times New Roman"/>
              </w:rPr>
            </w:pPr>
            <w:r w:rsidRPr="006847F6">
              <w:rPr>
                <w:rFonts w:eastAsia="Times New Roman"/>
              </w:rPr>
              <w:t>Lunar</w:t>
            </w:r>
          </w:p>
        </w:tc>
        <w:tc>
          <w:tcPr>
            <w:tcW w:w="1674" w:type="dxa"/>
            <w:tcBorders>
              <w:top w:val="nil"/>
              <w:left w:val="nil"/>
              <w:bottom w:val="single" w:sz="4" w:space="0" w:color="000000"/>
              <w:right w:val="single" w:sz="4" w:space="0" w:color="000000"/>
            </w:tcBorders>
            <w:shd w:val="clear" w:color="auto" w:fill="auto"/>
            <w:vAlign w:val="center"/>
            <w:hideMark/>
          </w:tcPr>
          <w:p w14:paraId="7548F9F0" w14:textId="77777777" w:rsidR="00EA35AD" w:rsidRPr="006847F6" w:rsidRDefault="00EA35AD" w:rsidP="00B077F8">
            <w:pPr>
              <w:rPr>
                <w:rFonts w:eastAsia="Times New Roman"/>
              </w:rPr>
            </w:pPr>
            <w:r w:rsidRPr="006847F6">
              <w:rPr>
                <w:rFonts w:eastAsia="Times New Roman"/>
              </w:rPr>
              <w:t>Nelimitat – toate liniile</w:t>
            </w:r>
          </w:p>
        </w:tc>
        <w:tc>
          <w:tcPr>
            <w:tcW w:w="1418" w:type="dxa"/>
            <w:tcBorders>
              <w:top w:val="nil"/>
              <w:left w:val="nil"/>
              <w:bottom w:val="single" w:sz="4" w:space="0" w:color="000000"/>
              <w:right w:val="single" w:sz="4" w:space="0" w:color="000000"/>
            </w:tcBorders>
            <w:shd w:val="clear" w:color="auto" w:fill="auto"/>
            <w:vAlign w:val="center"/>
            <w:hideMark/>
          </w:tcPr>
          <w:p w14:paraId="0BA9693F" w14:textId="77777777" w:rsidR="00EA35AD" w:rsidRPr="006847F6" w:rsidRDefault="00EA35AD" w:rsidP="00B077F8">
            <w:pPr>
              <w:rPr>
                <w:rFonts w:eastAsia="Times New Roman"/>
              </w:rPr>
            </w:pPr>
            <w:r w:rsidRPr="006847F6">
              <w:rPr>
                <w:rFonts w:eastAsia="Times New Roman"/>
              </w:rPr>
              <w:t>84 lei / lună</w:t>
            </w:r>
          </w:p>
        </w:tc>
        <w:tc>
          <w:tcPr>
            <w:tcW w:w="1417" w:type="dxa"/>
            <w:tcBorders>
              <w:top w:val="nil"/>
              <w:left w:val="nil"/>
              <w:bottom w:val="single" w:sz="4" w:space="0" w:color="000000"/>
              <w:right w:val="single" w:sz="4" w:space="0" w:color="000000"/>
            </w:tcBorders>
            <w:shd w:val="clear" w:color="auto" w:fill="auto"/>
            <w:vAlign w:val="center"/>
            <w:hideMark/>
          </w:tcPr>
          <w:p w14:paraId="7D374F81" w14:textId="77777777" w:rsidR="00EA35AD" w:rsidRPr="006847F6" w:rsidRDefault="00EA35AD" w:rsidP="00B077F8">
            <w:pPr>
              <w:rPr>
                <w:rFonts w:eastAsia="Times New Roman"/>
              </w:rPr>
            </w:pPr>
            <w:r w:rsidRPr="006847F6">
              <w:rPr>
                <w:rFonts w:eastAsia="Times New Roman"/>
              </w:rPr>
              <w:t>84 lei</w:t>
            </w:r>
          </w:p>
        </w:tc>
      </w:tr>
      <w:tr w:rsidR="00EA35AD" w:rsidRPr="006847F6" w14:paraId="03D89DD1" w14:textId="77777777" w:rsidTr="00B077F8">
        <w:trPr>
          <w:trHeight w:val="1095"/>
          <w:jc w:val="center"/>
        </w:trPr>
        <w:tc>
          <w:tcPr>
            <w:tcW w:w="702" w:type="dxa"/>
            <w:tcBorders>
              <w:top w:val="nil"/>
              <w:left w:val="single" w:sz="4" w:space="0" w:color="000000"/>
              <w:bottom w:val="single" w:sz="4" w:space="0" w:color="auto"/>
              <w:right w:val="single" w:sz="4" w:space="0" w:color="000000"/>
            </w:tcBorders>
            <w:shd w:val="clear" w:color="auto" w:fill="auto"/>
            <w:vAlign w:val="center"/>
            <w:hideMark/>
          </w:tcPr>
          <w:p w14:paraId="5757BAED" w14:textId="77777777" w:rsidR="00EA35AD" w:rsidRPr="006847F6" w:rsidRDefault="0059197A" w:rsidP="00B077F8">
            <w:pPr>
              <w:rPr>
                <w:rFonts w:eastAsia="Times New Roman"/>
              </w:rPr>
            </w:pPr>
            <w:r w:rsidRPr="006847F6">
              <w:rPr>
                <w:rFonts w:eastAsia="Times New Roman"/>
              </w:rPr>
              <w:t>14</w:t>
            </w:r>
          </w:p>
        </w:tc>
        <w:tc>
          <w:tcPr>
            <w:tcW w:w="2518" w:type="dxa"/>
            <w:tcBorders>
              <w:top w:val="nil"/>
              <w:left w:val="nil"/>
              <w:bottom w:val="single" w:sz="4" w:space="0" w:color="auto"/>
              <w:right w:val="single" w:sz="4" w:space="0" w:color="000000"/>
            </w:tcBorders>
            <w:shd w:val="clear" w:color="auto" w:fill="auto"/>
            <w:vAlign w:val="center"/>
            <w:hideMark/>
          </w:tcPr>
          <w:p w14:paraId="5BAB030B" w14:textId="77777777" w:rsidR="00EA35AD" w:rsidRPr="006847F6" w:rsidRDefault="00EA35AD" w:rsidP="00B077F8">
            <w:pPr>
              <w:rPr>
                <w:rFonts w:eastAsia="Times New Roman"/>
              </w:rPr>
            </w:pPr>
            <w:r w:rsidRPr="006847F6">
              <w:rPr>
                <w:rFonts w:eastAsia="Times New Roman"/>
              </w:rPr>
              <w:t xml:space="preserve">Persoane cu handicap grav, accentuat </w:t>
            </w:r>
            <w:proofErr w:type="spellStart"/>
            <w:r w:rsidRPr="006847F6">
              <w:rPr>
                <w:rFonts w:eastAsia="Times New Roman"/>
              </w:rPr>
              <w:t>şi</w:t>
            </w:r>
            <w:proofErr w:type="spellEnd"/>
            <w:r w:rsidRPr="006847F6">
              <w:rPr>
                <w:rFonts w:eastAsia="Times New Roman"/>
              </w:rPr>
              <w:t xml:space="preserve"> </w:t>
            </w:r>
            <w:proofErr w:type="spellStart"/>
            <w:r w:rsidRPr="006847F6">
              <w:rPr>
                <w:rFonts w:eastAsia="Times New Roman"/>
              </w:rPr>
              <w:t>înşoţitorii</w:t>
            </w:r>
            <w:proofErr w:type="spellEnd"/>
            <w:r w:rsidRPr="006847F6">
              <w:rPr>
                <w:rFonts w:eastAsia="Times New Roman"/>
              </w:rPr>
              <w:t xml:space="preserve"> acestora</w:t>
            </w:r>
          </w:p>
        </w:tc>
        <w:tc>
          <w:tcPr>
            <w:tcW w:w="1456" w:type="dxa"/>
            <w:tcBorders>
              <w:top w:val="nil"/>
              <w:left w:val="nil"/>
              <w:bottom w:val="single" w:sz="4" w:space="0" w:color="auto"/>
              <w:right w:val="single" w:sz="4" w:space="0" w:color="000000"/>
            </w:tcBorders>
            <w:shd w:val="clear" w:color="auto" w:fill="auto"/>
            <w:noWrap/>
            <w:vAlign w:val="center"/>
            <w:hideMark/>
          </w:tcPr>
          <w:p w14:paraId="4AA09AE2" w14:textId="77777777" w:rsidR="00EA35AD" w:rsidRPr="006847F6" w:rsidRDefault="00EA35AD" w:rsidP="00B077F8">
            <w:pPr>
              <w:rPr>
                <w:rFonts w:eastAsia="Times New Roman"/>
              </w:rPr>
            </w:pPr>
            <w:r w:rsidRPr="006847F6">
              <w:rPr>
                <w:rFonts w:eastAsia="Times New Roman"/>
              </w:rPr>
              <w:t>100,00%</w:t>
            </w:r>
          </w:p>
        </w:tc>
        <w:tc>
          <w:tcPr>
            <w:tcW w:w="1016" w:type="dxa"/>
            <w:tcBorders>
              <w:top w:val="nil"/>
              <w:left w:val="nil"/>
              <w:bottom w:val="single" w:sz="4" w:space="0" w:color="auto"/>
              <w:right w:val="single" w:sz="4" w:space="0" w:color="000000"/>
            </w:tcBorders>
            <w:shd w:val="clear" w:color="auto" w:fill="auto"/>
            <w:vAlign w:val="center"/>
            <w:hideMark/>
          </w:tcPr>
          <w:p w14:paraId="0E629A6F" w14:textId="77777777" w:rsidR="00EA35AD" w:rsidRPr="006847F6" w:rsidRDefault="00EA35AD" w:rsidP="00B077F8">
            <w:pPr>
              <w:rPr>
                <w:rFonts w:eastAsia="Times New Roman"/>
              </w:rPr>
            </w:pPr>
            <w:r w:rsidRPr="006847F6">
              <w:rPr>
                <w:rFonts w:eastAsia="Times New Roman"/>
              </w:rPr>
              <w:t>Lunar</w:t>
            </w:r>
          </w:p>
        </w:tc>
        <w:tc>
          <w:tcPr>
            <w:tcW w:w="1674" w:type="dxa"/>
            <w:tcBorders>
              <w:top w:val="nil"/>
              <w:left w:val="nil"/>
              <w:bottom w:val="single" w:sz="4" w:space="0" w:color="auto"/>
              <w:right w:val="single" w:sz="4" w:space="0" w:color="000000"/>
            </w:tcBorders>
            <w:shd w:val="clear" w:color="auto" w:fill="auto"/>
            <w:vAlign w:val="center"/>
            <w:hideMark/>
          </w:tcPr>
          <w:p w14:paraId="77CB4EFD" w14:textId="77777777" w:rsidR="00EA35AD" w:rsidRPr="006847F6" w:rsidRDefault="00EA35AD" w:rsidP="00B077F8">
            <w:pPr>
              <w:rPr>
                <w:rFonts w:eastAsia="Times New Roman"/>
              </w:rPr>
            </w:pPr>
            <w:r w:rsidRPr="006847F6">
              <w:rPr>
                <w:rFonts w:eastAsia="Times New Roman"/>
              </w:rPr>
              <w:t>Nelimitat – toate liniile</w:t>
            </w:r>
          </w:p>
        </w:tc>
        <w:tc>
          <w:tcPr>
            <w:tcW w:w="1418" w:type="dxa"/>
            <w:tcBorders>
              <w:top w:val="nil"/>
              <w:left w:val="nil"/>
              <w:bottom w:val="single" w:sz="4" w:space="0" w:color="auto"/>
              <w:right w:val="single" w:sz="4" w:space="0" w:color="000000"/>
            </w:tcBorders>
            <w:shd w:val="clear" w:color="auto" w:fill="auto"/>
            <w:vAlign w:val="center"/>
            <w:hideMark/>
          </w:tcPr>
          <w:p w14:paraId="4DA248BB" w14:textId="77777777" w:rsidR="00EA35AD" w:rsidRPr="006847F6" w:rsidRDefault="00EA35AD" w:rsidP="00B077F8">
            <w:pPr>
              <w:rPr>
                <w:rFonts w:eastAsia="Times New Roman"/>
              </w:rPr>
            </w:pPr>
            <w:r w:rsidRPr="006847F6">
              <w:rPr>
                <w:rFonts w:eastAsia="Times New Roman"/>
              </w:rPr>
              <w:t>84 lei / lună</w:t>
            </w:r>
          </w:p>
        </w:tc>
        <w:tc>
          <w:tcPr>
            <w:tcW w:w="1417" w:type="dxa"/>
            <w:tcBorders>
              <w:top w:val="nil"/>
              <w:left w:val="nil"/>
              <w:bottom w:val="single" w:sz="4" w:space="0" w:color="auto"/>
              <w:right w:val="single" w:sz="4" w:space="0" w:color="000000"/>
            </w:tcBorders>
            <w:shd w:val="clear" w:color="auto" w:fill="auto"/>
            <w:vAlign w:val="center"/>
            <w:hideMark/>
          </w:tcPr>
          <w:p w14:paraId="65CCFB7B" w14:textId="77777777" w:rsidR="00EA35AD" w:rsidRPr="006847F6" w:rsidRDefault="00EA35AD" w:rsidP="00B077F8">
            <w:pPr>
              <w:rPr>
                <w:rFonts w:eastAsia="Times New Roman"/>
              </w:rPr>
            </w:pPr>
            <w:r w:rsidRPr="006847F6">
              <w:rPr>
                <w:rFonts w:eastAsia="Times New Roman"/>
              </w:rPr>
              <w:t>84 lei</w:t>
            </w:r>
          </w:p>
        </w:tc>
      </w:tr>
    </w:tbl>
    <w:p w14:paraId="282AFF45" w14:textId="77777777" w:rsidR="003259F4" w:rsidRPr="006847F6" w:rsidRDefault="003259F4" w:rsidP="003259F4">
      <w:pPr>
        <w:spacing w:after="160"/>
      </w:pPr>
    </w:p>
    <w:p w14:paraId="148FB137" w14:textId="77777777" w:rsidR="003259F4" w:rsidRPr="006847F6" w:rsidRDefault="003259F4">
      <w:pPr>
        <w:spacing w:after="160"/>
        <w:jc w:val="left"/>
      </w:pPr>
      <w:r w:rsidRPr="006847F6">
        <w:br w:type="page"/>
      </w:r>
    </w:p>
    <w:p w14:paraId="678E58D4" w14:textId="77777777" w:rsidR="005935ED" w:rsidRPr="006847F6" w:rsidRDefault="005935ED" w:rsidP="005935ED">
      <w:pPr>
        <w:jc w:val="right"/>
        <w:rPr>
          <w:bCs/>
          <w:sz w:val="20"/>
          <w:szCs w:val="20"/>
        </w:rPr>
      </w:pPr>
      <w:r w:rsidRPr="006847F6">
        <w:rPr>
          <w:bCs/>
          <w:sz w:val="20"/>
          <w:szCs w:val="20"/>
        </w:rPr>
        <w:lastRenderedPageBreak/>
        <w:t>Anexa nr. 7.3.(a) la Contract</w:t>
      </w:r>
    </w:p>
    <w:p w14:paraId="5AF2B2A7" w14:textId="260902AB" w:rsidR="005935ED" w:rsidRPr="006847F6" w:rsidRDefault="005935ED" w:rsidP="005935ED">
      <w:pPr>
        <w:widowControl w:val="0"/>
        <w:suppressAutoHyphens/>
        <w:autoSpaceDN w:val="0"/>
        <w:ind w:left="-426"/>
        <w:jc w:val="right"/>
        <w:textAlignment w:val="baseline"/>
        <w:rPr>
          <w:bCs/>
          <w:sz w:val="20"/>
          <w:szCs w:val="20"/>
        </w:rPr>
      </w:pPr>
      <w:r w:rsidRPr="006847F6">
        <w:rPr>
          <w:bCs/>
          <w:sz w:val="20"/>
          <w:szCs w:val="20"/>
        </w:rPr>
        <w:t>Anexa nr.</w:t>
      </w:r>
      <w:r w:rsidR="00972C18" w:rsidRPr="006847F6">
        <w:rPr>
          <w:bCs/>
          <w:sz w:val="20"/>
          <w:szCs w:val="20"/>
        </w:rPr>
        <w:t xml:space="preserve"> 4</w:t>
      </w:r>
      <w:r w:rsidRPr="006847F6">
        <w:rPr>
          <w:bCs/>
          <w:sz w:val="20"/>
          <w:szCs w:val="20"/>
        </w:rPr>
        <w:t xml:space="preserve"> la Act adițional</w:t>
      </w:r>
    </w:p>
    <w:p w14:paraId="2BBC9141" w14:textId="77777777" w:rsidR="005935ED" w:rsidRPr="006847F6" w:rsidRDefault="005935ED" w:rsidP="005935ED">
      <w:pPr>
        <w:jc w:val="right"/>
        <w:rPr>
          <w:b/>
          <w:bCs/>
        </w:rPr>
      </w:pPr>
    </w:p>
    <w:p w14:paraId="7C1D2341" w14:textId="77777777" w:rsidR="005935ED" w:rsidRPr="006847F6" w:rsidRDefault="005935ED" w:rsidP="005935ED">
      <w:r w:rsidRPr="006847F6">
        <w:rPr>
          <w:b/>
          <w:bCs/>
        </w:rPr>
        <w:t xml:space="preserve">Anexa 7. 3 Fundamentarea anuală a </w:t>
      </w:r>
      <w:proofErr w:type="spellStart"/>
      <w:r w:rsidRPr="006847F6">
        <w:rPr>
          <w:b/>
          <w:bCs/>
        </w:rPr>
        <w:t>diferenţelor</w:t>
      </w:r>
      <w:proofErr w:type="spellEnd"/>
      <w:r w:rsidRPr="006847F6">
        <w:rPr>
          <w:b/>
          <w:bCs/>
        </w:rPr>
        <w:t xml:space="preserve"> de tarif pentru </w:t>
      </w:r>
      <w:proofErr w:type="spellStart"/>
      <w:r w:rsidRPr="006847F6">
        <w:rPr>
          <w:b/>
          <w:bCs/>
        </w:rPr>
        <w:t>protecţia</w:t>
      </w:r>
      <w:proofErr w:type="spellEnd"/>
      <w:r w:rsidRPr="006847F6">
        <w:rPr>
          <w:b/>
          <w:bCs/>
        </w:rPr>
        <w:t xml:space="preserve"> socială</w:t>
      </w:r>
    </w:p>
    <w:p w14:paraId="670BB276" w14:textId="70BE2E89" w:rsidR="005935ED" w:rsidRPr="006847F6" w:rsidRDefault="005935ED" w:rsidP="005935ED">
      <w:r w:rsidRPr="006847F6">
        <w:t xml:space="preserve">Anexa 7.3 (a) Fundamentarea anuală a </w:t>
      </w:r>
      <w:proofErr w:type="spellStart"/>
      <w:r w:rsidRPr="006847F6">
        <w:t>diferenţelor</w:t>
      </w:r>
      <w:proofErr w:type="spellEnd"/>
      <w:r w:rsidRPr="006847F6">
        <w:t xml:space="preserve"> de tarif suportate de Primăria Municipiului Sfântu Gheorghe</w:t>
      </w:r>
    </w:p>
    <w:tbl>
      <w:tblPr>
        <w:tblW w:w="10326" w:type="dxa"/>
        <w:jc w:val="center"/>
        <w:tblLook w:val="04A0" w:firstRow="1" w:lastRow="0" w:firstColumn="1" w:lastColumn="0" w:noHBand="0" w:noVBand="1"/>
      </w:tblPr>
      <w:tblGrid>
        <w:gridCol w:w="636"/>
        <w:gridCol w:w="2779"/>
        <w:gridCol w:w="1566"/>
        <w:gridCol w:w="1276"/>
        <w:gridCol w:w="1229"/>
        <w:gridCol w:w="1464"/>
        <w:gridCol w:w="1376"/>
      </w:tblGrid>
      <w:tr w:rsidR="006847F6" w:rsidRPr="006847F6" w14:paraId="634CAAB1" w14:textId="77777777" w:rsidTr="007345BF">
        <w:trPr>
          <w:trHeight w:val="555"/>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E5E5E5" w:fill="E5E5E5"/>
            <w:vAlign w:val="center"/>
            <w:hideMark/>
          </w:tcPr>
          <w:p w14:paraId="46CA47E9" w14:textId="77777777" w:rsidR="005935ED" w:rsidRPr="006847F6" w:rsidRDefault="005935ED" w:rsidP="00B077F8">
            <w:pPr>
              <w:rPr>
                <w:rFonts w:eastAsia="Times New Roman"/>
                <w:b/>
                <w:bCs/>
              </w:rPr>
            </w:pPr>
            <w:r w:rsidRPr="006847F6">
              <w:rPr>
                <w:rFonts w:eastAsia="Times New Roman"/>
                <w:b/>
                <w:bCs/>
              </w:rPr>
              <w:t>Nr. Crt.</w:t>
            </w:r>
          </w:p>
        </w:tc>
        <w:tc>
          <w:tcPr>
            <w:tcW w:w="2779" w:type="dxa"/>
            <w:vMerge w:val="restart"/>
            <w:tcBorders>
              <w:top w:val="single" w:sz="4" w:space="0" w:color="000000"/>
              <w:left w:val="single" w:sz="4" w:space="0" w:color="000000"/>
              <w:bottom w:val="single" w:sz="4" w:space="0" w:color="000000"/>
              <w:right w:val="single" w:sz="4" w:space="0" w:color="000000"/>
            </w:tcBorders>
            <w:shd w:val="clear" w:color="E5E5E5" w:fill="E5E5E5"/>
            <w:vAlign w:val="center"/>
            <w:hideMark/>
          </w:tcPr>
          <w:p w14:paraId="593596D3" w14:textId="77777777" w:rsidR="005935ED" w:rsidRPr="006847F6" w:rsidRDefault="005935ED" w:rsidP="00B077F8">
            <w:pPr>
              <w:rPr>
                <w:rFonts w:eastAsia="Times New Roman"/>
                <w:b/>
                <w:bCs/>
              </w:rPr>
            </w:pPr>
            <w:r w:rsidRPr="006847F6">
              <w:rPr>
                <w:rFonts w:eastAsia="Times New Roman"/>
                <w:b/>
                <w:bCs/>
              </w:rPr>
              <w:t xml:space="preserve">Categoria socială/ Tipul de </w:t>
            </w:r>
            <w:proofErr w:type="spellStart"/>
            <w:r w:rsidRPr="006847F6">
              <w:rPr>
                <w:rFonts w:eastAsia="Times New Roman"/>
                <w:b/>
                <w:bCs/>
              </w:rPr>
              <w:t>protecţie</w:t>
            </w:r>
            <w:proofErr w:type="spellEnd"/>
            <w:r w:rsidRPr="006847F6">
              <w:rPr>
                <w:rFonts w:eastAsia="Times New Roman"/>
                <w:b/>
                <w:bCs/>
              </w:rPr>
              <w:t xml:space="preserve"> socială</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E5E5E5" w:fill="E5E5E5"/>
            <w:vAlign w:val="center"/>
            <w:hideMark/>
          </w:tcPr>
          <w:p w14:paraId="77E80D0B" w14:textId="77777777" w:rsidR="005935ED" w:rsidRPr="006847F6" w:rsidRDefault="005935ED" w:rsidP="00B077F8">
            <w:pPr>
              <w:rPr>
                <w:rFonts w:eastAsia="Times New Roman"/>
                <w:b/>
                <w:bCs/>
              </w:rPr>
            </w:pPr>
            <w:proofErr w:type="spellStart"/>
            <w:r w:rsidRPr="006847F6">
              <w:rPr>
                <w:rFonts w:eastAsia="Times New Roman"/>
                <w:b/>
                <w:bCs/>
              </w:rPr>
              <w:t>Unităţi</w:t>
            </w:r>
            <w:proofErr w:type="spellEnd"/>
            <w:r w:rsidRPr="006847F6">
              <w:rPr>
                <w:rFonts w:eastAsia="Times New Roman"/>
                <w:b/>
                <w:bCs/>
              </w:rPr>
              <w:t xml:space="preserve"> de calcul (abonamente vândute în perioada ianuarie – august 2019)</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E5E5E5" w:fill="E5E5E5"/>
            <w:vAlign w:val="center"/>
            <w:hideMark/>
          </w:tcPr>
          <w:p w14:paraId="1C494A85" w14:textId="77777777" w:rsidR="005935ED" w:rsidRPr="006847F6" w:rsidRDefault="005935ED" w:rsidP="00B077F8">
            <w:pPr>
              <w:rPr>
                <w:rFonts w:eastAsia="Times New Roman"/>
                <w:b/>
                <w:bCs/>
              </w:rPr>
            </w:pPr>
            <w:r w:rsidRPr="006847F6">
              <w:rPr>
                <w:rFonts w:eastAsia="Times New Roman"/>
                <w:b/>
                <w:bCs/>
              </w:rPr>
              <w:t xml:space="preserve">Număr estimat de </w:t>
            </w:r>
            <w:proofErr w:type="spellStart"/>
            <w:r w:rsidRPr="006847F6">
              <w:rPr>
                <w:rFonts w:eastAsia="Times New Roman"/>
                <w:b/>
                <w:bCs/>
              </w:rPr>
              <w:t>unităţi</w:t>
            </w:r>
            <w:proofErr w:type="spellEnd"/>
            <w:r w:rsidRPr="006847F6">
              <w:rPr>
                <w:rFonts w:eastAsia="Times New Roman"/>
                <w:b/>
                <w:bCs/>
              </w:rPr>
              <w:t xml:space="preserve"> 2020</w:t>
            </w:r>
          </w:p>
        </w:tc>
        <w:tc>
          <w:tcPr>
            <w:tcW w:w="1229" w:type="dxa"/>
            <w:vMerge w:val="restart"/>
            <w:tcBorders>
              <w:top w:val="single" w:sz="4" w:space="0" w:color="000000"/>
              <w:left w:val="single" w:sz="4" w:space="0" w:color="000000"/>
              <w:bottom w:val="single" w:sz="4" w:space="0" w:color="000000"/>
              <w:right w:val="nil"/>
            </w:tcBorders>
            <w:shd w:val="clear" w:color="E5E5E5" w:fill="E5E5E5"/>
            <w:vAlign w:val="center"/>
            <w:hideMark/>
          </w:tcPr>
          <w:p w14:paraId="42BC9CF8" w14:textId="77777777" w:rsidR="005935ED" w:rsidRPr="006847F6" w:rsidRDefault="005935ED" w:rsidP="00B077F8">
            <w:pPr>
              <w:rPr>
                <w:rFonts w:eastAsia="Times New Roman"/>
                <w:b/>
                <w:bCs/>
              </w:rPr>
            </w:pPr>
            <w:r w:rsidRPr="006847F6">
              <w:rPr>
                <w:rFonts w:eastAsia="Times New Roman"/>
                <w:b/>
                <w:bCs/>
              </w:rPr>
              <w:t xml:space="preserve">Nivelul </w:t>
            </w:r>
            <w:proofErr w:type="spellStart"/>
            <w:r w:rsidRPr="006847F6">
              <w:rPr>
                <w:rFonts w:eastAsia="Times New Roman"/>
                <w:b/>
                <w:bCs/>
              </w:rPr>
              <w:t>protecţiei</w:t>
            </w:r>
            <w:proofErr w:type="spellEnd"/>
            <w:r w:rsidRPr="006847F6">
              <w:rPr>
                <w:rFonts w:eastAsia="Times New Roman"/>
                <w:b/>
                <w:bCs/>
              </w:rPr>
              <w:t xml:space="preserve"> sociale acordate</w:t>
            </w:r>
            <w:r w:rsidRPr="006847F6">
              <w:rPr>
                <w:rFonts w:eastAsia="Times New Roman"/>
                <w:b/>
                <w:bCs/>
              </w:rPr>
              <w:br/>
              <w:t>(lei/ unitate)</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E5E5E5" w:fill="E5E5E5"/>
            <w:vAlign w:val="center"/>
            <w:hideMark/>
          </w:tcPr>
          <w:p w14:paraId="58DEA8F7" w14:textId="77777777" w:rsidR="005935ED" w:rsidRPr="006847F6" w:rsidRDefault="005935ED" w:rsidP="00B077F8">
            <w:pPr>
              <w:rPr>
                <w:rFonts w:eastAsia="Times New Roman"/>
                <w:b/>
                <w:bCs/>
              </w:rPr>
            </w:pPr>
            <w:r w:rsidRPr="006847F6">
              <w:rPr>
                <w:rFonts w:eastAsia="Times New Roman"/>
                <w:b/>
                <w:bCs/>
              </w:rPr>
              <w:t>Sume totale</w:t>
            </w:r>
          </w:p>
        </w:tc>
        <w:tc>
          <w:tcPr>
            <w:tcW w:w="1376" w:type="dxa"/>
            <w:vMerge w:val="restart"/>
            <w:tcBorders>
              <w:top w:val="single" w:sz="4" w:space="0" w:color="000000"/>
              <w:left w:val="single" w:sz="4" w:space="0" w:color="000000"/>
              <w:bottom w:val="single" w:sz="4" w:space="0" w:color="000000"/>
              <w:right w:val="single" w:sz="4" w:space="0" w:color="000000"/>
            </w:tcBorders>
            <w:shd w:val="clear" w:color="E5E5E5" w:fill="E5E5E5"/>
            <w:vAlign w:val="center"/>
            <w:hideMark/>
          </w:tcPr>
          <w:p w14:paraId="7104E185" w14:textId="77777777" w:rsidR="005935ED" w:rsidRPr="006847F6" w:rsidRDefault="005935ED" w:rsidP="00B077F8">
            <w:pPr>
              <w:rPr>
                <w:rFonts w:eastAsia="Times New Roman"/>
                <w:b/>
                <w:bCs/>
              </w:rPr>
            </w:pPr>
            <w:r w:rsidRPr="006847F6">
              <w:rPr>
                <w:rFonts w:eastAsia="Times New Roman"/>
                <w:b/>
                <w:bCs/>
              </w:rPr>
              <w:t>Document justificativ necesar</w:t>
            </w:r>
          </w:p>
        </w:tc>
      </w:tr>
      <w:tr w:rsidR="006847F6" w:rsidRPr="006847F6" w14:paraId="30806556" w14:textId="77777777" w:rsidTr="007345BF">
        <w:trPr>
          <w:trHeight w:val="874"/>
          <w:jc w:val="center"/>
        </w:trPr>
        <w:tc>
          <w:tcPr>
            <w:tcW w:w="636" w:type="dxa"/>
            <w:vMerge/>
            <w:tcBorders>
              <w:top w:val="single" w:sz="4" w:space="0" w:color="000000"/>
              <w:left w:val="single" w:sz="4" w:space="0" w:color="000000"/>
              <w:bottom w:val="single" w:sz="4" w:space="0" w:color="000000"/>
              <w:right w:val="single" w:sz="4" w:space="0" w:color="000000"/>
            </w:tcBorders>
            <w:vAlign w:val="center"/>
            <w:hideMark/>
          </w:tcPr>
          <w:p w14:paraId="0F3D406A" w14:textId="77777777" w:rsidR="005935ED" w:rsidRPr="006847F6" w:rsidRDefault="005935ED" w:rsidP="00B077F8">
            <w:pPr>
              <w:rPr>
                <w:rFonts w:eastAsia="Times New Roman"/>
                <w:b/>
                <w:bCs/>
              </w:rPr>
            </w:pPr>
          </w:p>
        </w:tc>
        <w:tc>
          <w:tcPr>
            <w:tcW w:w="2779" w:type="dxa"/>
            <w:vMerge/>
            <w:tcBorders>
              <w:top w:val="single" w:sz="4" w:space="0" w:color="000000"/>
              <w:left w:val="single" w:sz="4" w:space="0" w:color="000000"/>
              <w:bottom w:val="single" w:sz="4" w:space="0" w:color="000000"/>
              <w:right w:val="single" w:sz="4" w:space="0" w:color="000000"/>
            </w:tcBorders>
            <w:vAlign w:val="center"/>
            <w:hideMark/>
          </w:tcPr>
          <w:p w14:paraId="3BDCDC81" w14:textId="77777777" w:rsidR="005935ED" w:rsidRPr="006847F6" w:rsidRDefault="005935ED" w:rsidP="00B077F8">
            <w:pPr>
              <w:rPr>
                <w:rFonts w:eastAsia="Times New Roman"/>
                <w:b/>
                <w:bCs/>
              </w:rPr>
            </w:pPr>
          </w:p>
        </w:tc>
        <w:tc>
          <w:tcPr>
            <w:tcW w:w="1566" w:type="dxa"/>
            <w:vMerge/>
            <w:tcBorders>
              <w:top w:val="single" w:sz="4" w:space="0" w:color="000000"/>
              <w:left w:val="single" w:sz="4" w:space="0" w:color="000000"/>
              <w:bottom w:val="single" w:sz="4" w:space="0" w:color="000000"/>
              <w:right w:val="single" w:sz="4" w:space="0" w:color="000000"/>
            </w:tcBorders>
            <w:vAlign w:val="center"/>
            <w:hideMark/>
          </w:tcPr>
          <w:p w14:paraId="23040AF8" w14:textId="77777777" w:rsidR="005935ED" w:rsidRPr="006847F6" w:rsidRDefault="005935ED" w:rsidP="00B077F8">
            <w:pPr>
              <w:rPr>
                <w:rFonts w:eastAsia="Times New Roman"/>
                <w:b/>
                <w:bC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D259838" w14:textId="77777777" w:rsidR="005935ED" w:rsidRPr="006847F6" w:rsidRDefault="005935ED" w:rsidP="00B077F8">
            <w:pPr>
              <w:rPr>
                <w:rFonts w:eastAsia="Times New Roman"/>
                <w:b/>
                <w:bCs/>
              </w:rPr>
            </w:pPr>
          </w:p>
        </w:tc>
        <w:tc>
          <w:tcPr>
            <w:tcW w:w="1229" w:type="dxa"/>
            <w:vMerge/>
            <w:tcBorders>
              <w:top w:val="single" w:sz="4" w:space="0" w:color="000000"/>
              <w:left w:val="single" w:sz="4" w:space="0" w:color="000000"/>
              <w:bottom w:val="single" w:sz="4" w:space="0" w:color="000000"/>
              <w:right w:val="nil"/>
            </w:tcBorders>
            <w:vAlign w:val="center"/>
            <w:hideMark/>
          </w:tcPr>
          <w:p w14:paraId="564D8B29" w14:textId="77777777" w:rsidR="005935ED" w:rsidRPr="006847F6" w:rsidRDefault="005935ED" w:rsidP="00B077F8">
            <w:pPr>
              <w:rPr>
                <w:rFonts w:eastAsia="Times New Roman"/>
                <w:b/>
                <w:bCs/>
              </w:rPr>
            </w:pPr>
          </w:p>
        </w:tc>
        <w:tc>
          <w:tcPr>
            <w:tcW w:w="1464" w:type="dxa"/>
            <w:vMerge/>
            <w:tcBorders>
              <w:top w:val="single" w:sz="4" w:space="0" w:color="000000"/>
              <w:left w:val="single" w:sz="4" w:space="0" w:color="000000"/>
              <w:bottom w:val="single" w:sz="4" w:space="0" w:color="000000"/>
              <w:right w:val="single" w:sz="4" w:space="0" w:color="000000"/>
            </w:tcBorders>
            <w:vAlign w:val="center"/>
            <w:hideMark/>
          </w:tcPr>
          <w:p w14:paraId="77E0969B" w14:textId="77777777" w:rsidR="005935ED" w:rsidRPr="006847F6" w:rsidRDefault="005935ED" w:rsidP="00B077F8">
            <w:pPr>
              <w:rPr>
                <w:rFonts w:eastAsia="Times New Roman"/>
                <w:b/>
                <w:bCs/>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14:paraId="7DFEBC07" w14:textId="77777777" w:rsidR="005935ED" w:rsidRPr="006847F6" w:rsidRDefault="005935ED" w:rsidP="00B077F8">
            <w:pPr>
              <w:rPr>
                <w:rFonts w:eastAsia="Times New Roman"/>
                <w:b/>
                <w:bCs/>
              </w:rPr>
            </w:pPr>
          </w:p>
        </w:tc>
      </w:tr>
      <w:tr w:rsidR="006847F6" w:rsidRPr="006847F6" w14:paraId="03B20F07" w14:textId="77777777" w:rsidTr="007345BF">
        <w:trPr>
          <w:trHeight w:val="285"/>
          <w:jc w:val="center"/>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8BC5368" w14:textId="77777777" w:rsidR="005935ED" w:rsidRPr="006847F6" w:rsidRDefault="005935ED" w:rsidP="00B077F8">
            <w:pPr>
              <w:rPr>
                <w:rFonts w:eastAsia="Times New Roman"/>
              </w:rPr>
            </w:pPr>
            <w:r w:rsidRPr="006847F6">
              <w:rPr>
                <w:rFonts w:eastAsia="Times New Roman"/>
              </w:rPr>
              <w:t>0</w:t>
            </w:r>
          </w:p>
        </w:tc>
        <w:tc>
          <w:tcPr>
            <w:tcW w:w="2779" w:type="dxa"/>
            <w:tcBorders>
              <w:top w:val="nil"/>
              <w:left w:val="nil"/>
              <w:bottom w:val="single" w:sz="4" w:space="0" w:color="000000"/>
              <w:right w:val="single" w:sz="4" w:space="0" w:color="000000"/>
            </w:tcBorders>
            <w:shd w:val="clear" w:color="auto" w:fill="auto"/>
            <w:vAlign w:val="center"/>
            <w:hideMark/>
          </w:tcPr>
          <w:p w14:paraId="7BD89B56" w14:textId="77777777" w:rsidR="005935ED" w:rsidRPr="006847F6" w:rsidRDefault="005935ED" w:rsidP="00B077F8">
            <w:pPr>
              <w:rPr>
                <w:rFonts w:eastAsia="Times New Roman"/>
              </w:rPr>
            </w:pPr>
            <w:r w:rsidRPr="006847F6">
              <w:rPr>
                <w:rFonts w:eastAsia="Times New Roman"/>
              </w:rPr>
              <w:t>1</w:t>
            </w:r>
          </w:p>
        </w:tc>
        <w:tc>
          <w:tcPr>
            <w:tcW w:w="1566" w:type="dxa"/>
            <w:tcBorders>
              <w:top w:val="nil"/>
              <w:left w:val="nil"/>
              <w:bottom w:val="single" w:sz="4" w:space="0" w:color="000000"/>
              <w:right w:val="single" w:sz="4" w:space="0" w:color="000000"/>
            </w:tcBorders>
            <w:shd w:val="clear" w:color="auto" w:fill="auto"/>
            <w:noWrap/>
            <w:vAlign w:val="center"/>
            <w:hideMark/>
          </w:tcPr>
          <w:p w14:paraId="3FCC3B49" w14:textId="77777777" w:rsidR="005935ED" w:rsidRPr="006847F6" w:rsidRDefault="005935ED" w:rsidP="00B077F8">
            <w:pPr>
              <w:rPr>
                <w:rFonts w:eastAsia="Times New Roman"/>
              </w:rPr>
            </w:pPr>
            <w:r w:rsidRPr="006847F6">
              <w:rPr>
                <w:rFonts w:eastAsia="Times New Roman"/>
              </w:rPr>
              <w:t>2</w:t>
            </w:r>
          </w:p>
        </w:tc>
        <w:tc>
          <w:tcPr>
            <w:tcW w:w="1276" w:type="dxa"/>
            <w:tcBorders>
              <w:top w:val="nil"/>
              <w:left w:val="nil"/>
              <w:bottom w:val="single" w:sz="4" w:space="0" w:color="000000"/>
              <w:right w:val="single" w:sz="4" w:space="0" w:color="000000"/>
            </w:tcBorders>
            <w:shd w:val="clear" w:color="auto" w:fill="auto"/>
            <w:noWrap/>
            <w:vAlign w:val="center"/>
            <w:hideMark/>
          </w:tcPr>
          <w:p w14:paraId="190B41E7" w14:textId="77777777" w:rsidR="005935ED" w:rsidRPr="006847F6" w:rsidRDefault="005935ED" w:rsidP="00B077F8">
            <w:pPr>
              <w:rPr>
                <w:rFonts w:eastAsia="Times New Roman"/>
              </w:rPr>
            </w:pPr>
            <w:r w:rsidRPr="006847F6">
              <w:rPr>
                <w:rFonts w:eastAsia="Times New Roman"/>
              </w:rPr>
              <w:t>3</w:t>
            </w:r>
          </w:p>
        </w:tc>
        <w:tc>
          <w:tcPr>
            <w:tcW w:w="1229" w:type="dxa"/>
            <w:tcBorders>
              <w:top w:val="nil"/>
              <w:left w:val="nil"/>
              <w:bottom w:val="single" w:sz="4" w:space="0" w:color="000000"/>
              <w:right w:val="single" w:sz="4" w:space="0" w:color="000000"/>
            </w:tcBorders>
            <w:shd w:val="clear" w:color="auto" w:fill="auto"/>
            <w:noWrap/>
            <w:vAlign w:val="center"/>
            <w:hideMark/>
          </w:tcPr>
          <w:p w14:paraId="5FEC0159" w14:textId="77777777" w:rsidR="005935ED" w:rsidRPr="006847F6" w:rsidRDefault="005935ED" w:rsidP="00B077F8">
            <w:pPr>
              <w:rPr>
                <w:rFonts w:eastAsia="Times New Roman"/>
              </w:rPr>
            </w:pPr>
            <w:r w:rsidRPr="006847F6">
              <w:rPr>
                <w:rFonts w:eastAsia="Times New Roman"/>
              </w:rPr>
              <w:t>4</w:t>
            </w:r>
          </w:p>
        </w:tc>
        <w:tc>
          <w:tcPr>
            <w:tcW w:w="1464" w:type="dxa"/>
            <w:tcBorders>
              <w:top w:val="nil"/>
              <w:left w:val="nil"/>
              <w:bottom w:val="single" w:sz="4" w:space="0" w:color="000000"/>
              <w:right w:val="single" w:sz="4" w:space="0" w:color="000000"/>
            </w:tcBorders>
            <w:shd w:val="clear" w:color="auto" w:fill="auto"/>
            <w:noWrap/>
            <w:vAlign w:val="center"/>
            <w:hideMark/>
          </w:tcPr>
          <w:p w14:paraId="7BFCA9A4" w14:textId="77777777" w:rsidR="005935ED" w:rsidRPr="006847F6" w:rsidRDefault="005935ED" w:rsidP="00B077F8">
            <w:pPr>
              <w:rPr>
                <w:rFonts w:eastAsia="Times New Roman"/>
              </w:rPr>
            </w:pPr>
            <w:r w:rsidRPr="006847F6">
              <w:rPr>
                <w:rFonts w:eastAsia="Times New Roman"/>
              </w:rPr>
              <w:t>5=3*4</w:t>
            </w:r>
          </w:p>
        </w:tc>
        <w:tc>
          <w:tcPr>
            <w:tcW w:w="1376" w:type="dxa"/>
            <w:tcBorders>
              <w:top w:val="nil"/>
              <w:left w:val="nil"/>
              <w:bottom w:val="single" w:sz="4" w:space="0" w:color="000000"/>
              <w:right w:val="single" w:sz="4" w:space="0" w:color="000000"/>
            </w:tcBorders>
            <w:shd w:val="clear" w:color="auto" w:fill="auto"/>
            <w:noWrap/>
            <w:vAlign w:val="center"/>
            <w:hideMark/>
          </w:tcPr>
          <w:p w14:paraId="2704F184" w14:textId="77777777" w:rsidR="005935ED" w:rsidRPr="006847F6" w:rsidRDefault="005935ED" w:rsidP="00B077F8">
            <w:pPr>
              <w:rPr>
                <w:rFonts w:eastAsia="Times New Roman"/>
              </w:rPr>
            </w:pPr>
            <w:r w:rsidRPr="006847F6">
              <w:rPr>
                <w:rFonts w:eastAsia="Times New Roman"/>
              </w:rPr>
              <w:t>6</w:t>
            </w:r>
          </w:p>
        </w:tc>
      </w:tr>
      <w:tr w:rsidR="006847F6" w:rsidRPr="006847F6" w14:paraId="184BDFD1" w14:textId="77777777" w:rsidTr="007345BF">
        <w:trPr>
          <w:trHeight w:val="975"/>
          <w:jc w:val="center"/>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0F72A40" w14:textId="77777777" w:rsidR="005935ED" w:rsidRPr="006847F6" w:rsidRDefault="005935ED" w:rsidP="00B077F8">
            <w:pPr>
              <w:rPr>
                <w:rFonts w:eastAsia="Times New Roman"/>
              </w:rPr>
            </w:pPr>
            <w:r w:rsidRPr="006847F6">
              <w:rPr>
                <w:rFonts w:eastAsia="Times New Roman"/>
              </w:rPr>
              <w:t>1</w:t>
            </w:r>
          </w:p>
        </w:tc>
        <w:tc>
          <w:tcPr>
            <w:tcW w:w="2779" w:type="dxa"/>
            <w:tcBorders>
              <w:top w:val="nil"/>
              <w:left w:val="nil"/>
              <w:bottom w:val="single" w:sz="4" w:space="0" w:color="000000"/>
              <w:right w:val="single" w:sz="4" w:space="0" w:color="000000"/>
            </w:tcBorders>
            <w:shd w:val="clear" w:color="auto" w:fill="auto"/>
            <w:vAlign w:val="center"/>
            <w:hideMark/>
          </w:tcPr>
          <w:p w14:paraId="051CC7A0" w14:textId="77777777" w:rsidR="005935ED" w:rsidRPr="006847F6" w:rsidRDefault="005935ED" w:rsidP="00B077F8">
            <w:pPr>
              <w:rPr>
                <w:rFonts w:eastAsia="Times New Roman"/>
              </w:rPr>
            </w:pPr>
            <w:r w:rsidRPr="006847F6">
              <w:rPr>
                <w:rFonts w:eastAsia="Times New Roman"/>
              </w:rPr>
              <w:t>Pensionarii cu pensii până la nivelul 1450 de lei</w:t>
            </w:r>
          </w:p>
        </w:tc>
        <w:tc>
          <w:tcPr>
            <w:tcW w:w="1566" w:type="dxa"/>
            <w:tcBorders>
              <w:top w:val="nil"/>
              <w:left w:val="nil"/>
              <w:bottom w:val="single" w:sz="4" w:space="0" w:color="000000"/>
              <w:right w:val="single" w:sz="4" w:space="0" w:color="000000"/>
            </w:tcBorders>
            <w:shd w:val="clear" w:color="auto" w:fill="auto"/>
            <w:noWrap/>
            <w:vAlign w:val="center"/>
            <w:hideMark/>
          </w:tcPr>
          <w:p w14:paraId="3C22E798" w14:textId="77777777" w:rsidR="005935ED" w:rsidRPr="006847F6" w:rsidRDefault="005935ED" w:rsidP="00B077F8">
            <w:pPr>
              <w:rPr>
                <w:rFonts w:eastAsia="Times New Roman"/>
              </w:rPr>
            </w:pPr>
            <w:r w:rsidRPr="006847F6">
              <w:rPr>
                <w:rFonts w:eastAsia="Times New Roman"/>
              </w:rPr>
              <w:t>24 953</w:t>
            </w:r>
          </w:p>
        </w:tc>
        <w:tc>
          <w:tcPr>
            <w:tcW w:w="1276" w:type="dxa"/>
            <w:tcBorders>
              <w:top w:val="nil"/>
              <w:left w:val="nil"/>
              <w:bottom w:val="single" w:sz="4" w:space="0" w:color="000000"/>
              <w:right w:val="single" w:sz="4" w:space="0" w:color="000000"/>
            </w:tcBorders>
            <w:shd w:val="clear" w:color="auto" w:fill="auto"/>
            <w:noWrap/>
            <w:vAlign w:val="center"/>
            <w:hideMark/>
          </w:tcPr>
          <w:p w14:paraId="221B7AFA" w14:textId="77777777" w:rsidR="005935ED" w:rsidRPr="006847F6" w:rsidRDefault="005935ED" w:rsidP="00B077F8">
            <w:pPr>
              <w:rPr>
                <w:rFonts w:eastAsia="Times New Roman"/>
              </w:rPr>
            </w:pPr>
            <w:r w:rsidRPr="006847F6">
              <w:rPr>
                <w:rFonts w:eastAsia="Times New Roman"/>
              </w:rPr>
              <w:t>37 430</w:t>
            </w:r>
          </w:p>
        </w:tc>
        <w:tc>
          <w:tcPr>
            <w:tcW w:w="1229" w:type="dxa"/>
            <w:tcBorders>
              <w:top w:val="nil"/>
              <w:left w:val="nil"/>
              <w:bottom w:val="single" w:sz="4" w:space="0" w:color="000000"/>
              <w:right w:val="single" w:sz="4" w:space="0" w:color="000000"/>
            </w:tcBorders>
            <w:shd w:val="clear" w:color="auto" w:fill="auto"/>
            <w:vAlign w:val="center"/>
            <w:hideMark/>
          </w:tcPr>
          <w:p w14:paraId="13498A9C" w14:textId="77777777" w:rsidR="005935ED" w:rsidRPr="006847F6" w:rsidRDefault="005935ED" w:rsidP="00B077F8">
            <w:pPr>
              <w:rPr>
                <w:rFonts w:eastAsia="Times New Roman"/>
              </w:rPr>
            </w:pPr>
            <w:r w:rsidRPr="006847F6">
              <w:rPr>
                <w:rFonts w:eastAsia="Times New Roman"/>
              </w:rPr>
              <w:t>84 lei</w:t>
            </w:r>
          </w:p>
        </w:tc>
        <w:tc>
          <w:tcPr>
            <w:tcW w:w="1464" w:type="dxa"/>
            <w:tcBorders>
              <w:top w:val="nil"/>
              <w:left w:val="nil"/>
              <w:bottom w:val="single" w:sz="4" w:space="0" w:color="000000"/>
              <w:right w:val="single" w:sz="4" w:space="0" w:color="000000"/>
            </w:tcBorders>
            <w:shd w:val="clear" w:color="auto" w:fill="auto"/>
            <w:noWrap/>
            <w:vAlign w:val="center"/>
            <w:hideMark/>
          </w:tcPr>
          <w:p w14:paraId="07574895" w14:textId="77777777" w:rsidR="005935ED" w:rsidRPr="006847F6" w:rsidRDefault="005935ED" w:rsidP="00B077F8">
            <w:pPr>
              <w:rPr>
                <w:rFonts w:eastAsia="Times New Roman"/>
              </w:rPr>
            </w:pPr>
            <w:r w:rsidRPr="006847F6">
              <w:rPr>
                <w:rFonts w:eastAsia="Times New Roman"/>
              </w:rPr>
              <w:t>3 144 120 lei</w:t>
            </w:r>
          </w:p>
        </w:tc>
        <w:tc>
          <w:tcPr>
            <w:tcW w:w="1376" w:type="dxa"/>
            <w:tcBorders>
              <w:top w:val="nil"/>
              <w:left w:val="nil"/>
              <w:bottom w:val="single" w:sz="4" w:space="0" w:color="000000"/>
              <w:right w:val="single" w:sz="4" w:space="0" w:color="000000"/>
            </w:tcBorders>
            <w:shd w:val="clear" w:color="auto" w:fill="auto"/>
            <w:vAlign w:val="center"/>
            <w:hideMark/>
          </w:tcPr>
          <w:p w14:paraId="3A8841AA" w14:textId="77777777" w:rsidR="005935ED" w:rsidRPr="006847F6" w:rsidRDefault="005935ED" w:rsidP="00B077F8">
            <w:pPr>
              <w:rPr>
                <w:rFonts w:eastAsia="Times New Roman"/>
              </w:rPr>
            </w:pPr>
            <w:proofErr w:type="spellStart"/>
            <w:r w:rsidRPr="006847F6">
              <w:rPr>
                <w:rFonts w:eastAsia="Times New Roman"/>
              </w:rPr>
              <w:t>Situaţie</w:t>
            </w:r>
            <w:proofErr w:type="spellEnd"/>
            <w:r w:rsidRPr="006847F6">
              <w:rPr>
                <w:rFonts w:eastAsia="Times New Roman"/>
              </w:rPr>
              <w:t xml:space="preserve"> abonamente vândute</w:t>
            </w:r>
          </w:p>
        </w:tc>
      </w:tr>
      <w:tr w:rsidR="006847F6" w:rsidRPr="006847F6" w14:paraId="0042EDDE" w14:textId="77777777" w:rsidTr="007345BF">
        <w:trPr>
          <w:trHeight w:val="930"/>
          <w:jc w:val="center"/>
        </w:trPr>
        <w:tc>
          <w:tcPr>
            <w:tcW w:w="63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1D60C39" w14:textId="77777777" w:rsidR="005935ED" w:rsidRPr="006847F6" w:rsidRDefault="005935ED" w:rsidP="00B077F8">
            <w:pPr>
              <w:rPr>
                <w:rFonts w:eastAsia="Times New Roman"/>
              </w:rPr>
            </w:pPr>
            <w:r w:rsidRPr="006847F6">
              <w:rPr>
                <w:rFonts w:eastAsia="Times New Roman"/>
              </w:rPr>
              <w:t>2</w:t>
            </w:r>
          </w:p>
        </w:tc>
        <w:tc>
          <w:tcPr>
            <w:tcW w:w="27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9FC27E" w14:textId="77777777" w:rsidR="005935ED" w:rsidRPr="006847F6" w:rsidRDefault="005935ED" w:rsidP="00B077F8">
            <w:pPr>
              <w:rPr>
                <w:rFonts w:eastAsia="Times New Roman"/>
              </w:rPr>
            </w:pPr>
            <w:r w:rsidRPr="006847F6">
              <w:rPr>
                <w:rFonts w:eastAsia="Times New Roman"/>
              </w:rPr>
              <w:t xml:space="preserve">Pensionarii cu pensii între  1.450 lei </w:t>
            </w:r>
            <w:proofErr w:type="spellStart"/>
            <w:r w:rsidRPr="006847F6">
              <w:rPr>
                <w:rFonts w:eastAsia="Times New Roman"/>
              </w:rPr>
              <w:t>şi</w:t>
            </w:r>
            <w:proofErr w:type="spellEnd"/>
            <w:r w:rsidRPr="006847F6">
              <w:rPr>
                <w:rFonts w:eastAsia="Times New Roman"/>
              </w:rPr>
              <w:t xml:space="preserve"> 2.000 lei</w:t>
            </w:r>
          </w:p>
        </w:tc>
        <w:tc>
          <w:tcPr>
            <w:tcW w:w="1566" w:type="dxa"/>
            <w:tcBorders>
              <w:top w:val="nil"/>
              <w:left w:val="nil"/>
              <w:bottom w:val="single" w:sz="4" w:space="0" w:color="000000"/>
              <w:right w:val="single" w:sz="4" w:space="0" w:color="000000"/>
            </w:tcBorders>
            <w:shd w:val="clear" w:color="auto" w:fill="auto"/>
            <w:noWrap/>
            <w:vAlign w:val="center"/>
            <w:hideMark/>
          </w:tcPr>
          <w:p w14:paraId="3AF5492B" w14:textId="77777777" w:rsidR="005935ED" w:rsidRPr="006847F6" w:rsidRDefault="005935ED" w:rsidP="00B077F8">
            <w:pPr>
              <w:rPr>
                <w:rFonts w:eastAsia="Times New Roman"/>
              </w:rPr>
            </w:pPr>
            <w:r w:rsidRPr="006847F6">
              <w:rPr>
                <w:rFonts w:eastAsia="Times New Roman"/>
              </w:rPr>
              <w:t>1 146</w:t>
            </w:r>
          </w:p>
        </w:tc>
        <w:tc>
          <w:tcPr>
            <w:tcW w:w="1276" w:type="dxa"/>
            <w:tcBorders>
              <w:top w:val="nil"/>
              <w:left w:val="nil"/>
              <w:bottom w:val="single" w:sz="4" w:space="0" w:color="000000"/>
              <w:right w:val="single" w:sz="4" w:space="0" w:color="000000"/>
            </w:tcBorders>
            <w:shd w:val="clear" w:color="auto" w:fill="auto"/>
            <w:noWrap/>
            <w:vAlign w:val="center"/>
            <w:hideMark/>
          </w:tcPr>
          <w:p w14:paraId="6F04D7F3" w14:textId="77777777" w:rsidR="005935ED" w:rsidRPr="006847F6" w:rsidRDefault="005935ED" w:rsidP="00B077F8">
            <w:pPr>
              <w:rPr>
                <w:rFonts w:eastAsia="Times New Roman"/>
              </w:rPr>
            </w:pPr>
            <w:r w:rsidRPr="006847F6">
              <w:rPr>
                <w:rFonts w:eastAsia="Times New Roman"/>
              </w:rPr>
              <w:t>1 719</w:t>
            </w:r>
          </w:p>
        </w:tc>
        <w:tc>
          <w:tcPr>
            <w:tcW w:w="1229" w:type="dxa"/>
            <w:tcBorders>
              <w:top w:val="nil"/>
              <w:left w:val="nil"/>
              <w:bottom w:val="single" w:sz="4" w:space="0" w:color="000000"/>
              <w:right w:val="single" w:sz="4" w:space="0" w:color="000000"/>
            </w:tcBorders>
            <w:shd w:val="clear" w:color="auto" w:fill="auto"/>
            <w:vAlign w:val="center"/>
            <w:hideMark/>
          </w:tcPr>
          <w:p w14:paraId="27DD839C" w14:textId="77777777" w:rsidR="005935ED" w:rsidRPr="006847F6" w:rsidRDefault="005935ED" w:rsidP="00B077F8">
            <w:pPr>
              <w:rPr>
                <w:rFonts w:eastAsia="Times New Roman"/>
              </w:rPr>
            </w:pPr>
            <w:r w:rsidRPr="006847F6">
              <w:rPr>
                <w:rFonts w:eastAsia="Times New Roman"/>
              </w:rPr>
              <w:t>30 lei</w:t>
            </w:r>
          </w:p>
        </w:tc>
        <w:tc>
          <w:tcPr>
            <w:tcW w:w="1464" w:type="dxa"/>
            <w:tcBorders>
              <w:top w:val="nil"/>
              <w:left w:val="nil"/>
              <w:bottom w:val="single" w:sz="4" w:space="0" w:color="000000"/>
              <w:right w:val="single" w:sz="4" w:space="0" w:color="000000"/>
            </w:tcBorders>
            <w:shd w:val="clear" w:color="auto" w:fill="auto"/>
            <w:noWrap/>
            <w:vAlign w:val="center"/>
            <w:hideMark/>
          </w:tcPr>
          <w:p w14:paraId="780EB4BC" w14:textId="77777777" w:rsidR="005935ED" w:rsidRPr="006847F6" w:rsidRDefault="005935ED" w:rsidP="00B077F8">
            <w:pPr>
              <w:rPr>
                <w:rFonts w:eastAsia="Times New Roman"/>
              </w:rPr>
            </w:pPr>
            <w:r w:rsidRPr="006847F6">
              <w:rPr>
                <w:rFonts w:eastAsia="Times New Roman"/>
              </w:rPr>
              <w:t>51 570 lei</w:t>
            </w:r>
          </w:p>
        </w:tc>
        <w:tc>
          <w:tcPr>
            <w:tcW w:w="1376" w:type="dxa"/>
            <w:tcBorders>
              <w:top w:val="nil"/>
              <w:left w:val="nil"/>
              <w:bottom w:val="single" w:sz="4" w:space="0" w:color="000000"/>
              <w:right w:val="single" w:sz="4" w:space="0" w:color="000000"/>
            </w:tcBorders>
            <w:shd w:val="clear" w:color="auto" w:fill="auto"/>
            <w:vAlign w:val="center"/>
            <w:hideMark/>
          </w:tcPr>
          <w:p w14:paraId="673891EC" w14:textId="77777777" w:rsidR="005935ED" w:rsidRPr="006847F6" w:rsidRDefault="005935ED" w:rsidP="00B077F8">
            <w:pPr>
              <w:rPr>
                <w:rFonts w:eastAsia="Times New Roman"/>
              </w:rPr>
            </w:pPr>
            <w:proofErr w:type="spellStart"/>
            <w:r w:rsidRPr="006847F6">
              <w:rPr>
                <w:rFonts w:eastAsia="Times New Roman"/>
              </w:rPr>
              <w:t>Situaţie</w:t>
            </w:r>
            <w:proofErr w:type="spellEnd"/>
            <w:r w:rsidRPr="006847F6">
              <w:rPr>
                <w:rFonts w:eastAsia="Times New Roman"/>
              </w:rPr>
              <w:t xml:space="preserve"> abonamente vândute</w:t>
            </w:r>
          </w:p>
        </w:tc>
      </w:tr>
      <w:tr w:rsidR="006847F6" w:rsidRPr="006847F6" w14:paraId="6A115A0B" w14:textId="77777777" w:rsidTr="007345BF">
        <w:trPr>
          <w:trHeight w:val="1020"/>
          <w:jc w:val="center"/>
        </w:trPr>
        <w:tc>
          <w:tcPr>
            <w:tcW w:w="636" w:type="dxa"/>
            <w:vMerge/>
            <w:tcBorders>
              <w:top w:val="nil"/>
              <w:left w:val="single" w:sz="4" w:space="0" w:color="000000"/>
              <w:bottom w:val="single" w:sz="4" w:space="0" w:color="000000"/>
              <w:right w:val="single" w:sz="4" w:space="0" w:color="000000"/>
            </w:tcBorders>
            <w:vAlign w:val="center"/>
            <w:hideMark/>
          </w:tcPr>
          <w:p w14:paraId="22AC1D0A" w14:textId="77777777" w:rsidR="005935ED" w:rsidRPr="006847F6" w:rsidRDefault="005935ED" w:rsidP="00B077F8">
            <w:pPr>
              <w:rPr>
                <w:rFonts w:eastAsia="Times New Roman"/>
              </w:rPr>
            </w:pPr>
          </w:p>
        </w:tc>
        <w:tc>
          <w:tcPr>
            <w:tcW w:w="2779" w:type="dxa"/>
            <w:vMerge/>
            <w:tcBorders>
              <w:top w:val="nil"/>
              <w:left w:val="single" w:sz="4" w:space="0" w:color="000000"/>
              <w:bottom w:val="single" w:sz="4" w:space="0" w:color="000000"/>
              <w:right w:val="single" w:sz="4" w:space="0" w:color="000000"/>
            </w:tcBorders>
            <w:vAlign w:val="center"/>
            <w:hideMark/>
          </w:tcPr>
          <w:p w14:paraId="3FE2D5BC" w14:textId="77777777" w:rsidR="005935ED" w:rsidRPr="006847F6" w:rsidRDefault="005935ED" w:rsidP="00B077F8">
            <w:pPr>
              <w:rPr>
                <w:rFonts w:eastAsia="Times New Roman"/>
              </w:rPr>
            </w:pPr>
          </w:p>
        </w:tc>
        <w:tc>
          <w:tcPr>
            <w:tcW w:w="1566" w:type="dxa"/>
            <w:tcBorders>
              <w:top w:val="nil"/>
              <w:left w:val="nil"/>
              <w:bottom w:val="single" w:sz="4" w:space="0" w:color="auto"/>
              <w:right w:val="single" w:sz="4" w:space="0" w:color="000000"/>
            </w:tcBorders>
            <w:shd w:val="clear" w:color="auto" w:fill="auto"/>
            <w:noWrap/>
            <w:vAlign w:val="center"/>
            <w:hideMark/>
          </w:tcPr>
          <w:p w14:paraId="7C2E71FF" w14:textId="77777777" w:rsidR="005935ED" w:rsidRPr="006847F6" w:rsidRDefault="005935ED" w:rsidP="00B077F8">
            <w:pPr>
              <w:rPr>
                <w:rFonts w:eastAsia="Times New Roman"/>
              </w:rPr>
            </w:pPr>
            <w:r w:rsidRPr="006847F6">
              <w:rPr>
                <w:rFonts w:eastAsia="Times New Roman"/>
              </w:rPr>
              <w:t>0</w:t>
            </w:r>
          </w:p>
        </w:tc>
        <w:tc>
          <w:tcPr>
            <w:tcW w:w="1276" w:type="dxa"/>
            <w:tcBorders>
              <w:top w:val="nil"/>
              <w:left w:val="nil"/>
              <w:bottom w:val="single" w:sz="4" w:space="0" w:color="auto"/>
              <w:right w:val="single" w:sz="4" w:space="0" w:color="000000"/>
            </w:tcBorders>
            <w:shd w:val="clear" w:color="auto" w:fill="auto"/>
            <w:noWrap/>
            <w:vAlign w:val="center"/>
            <w:hideMark/>
          </w:tcPr>
          <w:p w14:paraId="1CD848A3" w14:textId="77777777" w:rsidR="005935ED" w:rsidRPr="006847F6" w:rsidRDefault="005935ED" w:rsidP="00B077F8">
            <w:pPr>
              <w:rPr>
                <w:rFonts w:eastAsia="Times New Roman"/>
              </w:rPr>
            </w:pPr>
            <w:r w:rsidRPr="006847F6">
              <w:rPr>
                <w:rFonts w:eastAsia="Times New Roman"/>
              </w:rPr>
              <w:t>0</w:t>
            </w:r>
          </w:p>
        </w:tc>
        <w:tc>
          <w:tcPr>
            <w:tcW w:w="1229" w:type="dxa"/>
            <w:tcBorders>
              <w:top w:val="nil"/>
              <w:left w:val="nil"/>
              <w:bottom w:val="single" w:sz="4" w:space="0" w:color="auto"/>
              <w:right w:val="single" w:sz="4" w:space="0" w:color="000000"/>
            </w:tcBorders>
            <w:shd w:val="clear" w:color="auto" w:fill="auto"/>
            <w:vAlign w:val="center"/>
            <w:hideMark/>
          </w:tcPr>
          <w:p w14:paraId="30675894" w14:textId="77777777" w:rsidR="005935ED" w:rsidRPr="006847F6" w:rsidRDefault="005935ED" w:rsidP="00B077F8">
            <w:pPr>
              <w:rPr>
                <w:rFonts w:eastAsia="Times New Roman"/>
              </w:rPr>
            </w:pPr>
            <w:r w:rsidRPr="006847F6">
              <w:rPr>
                <w:rFonts w:eastAsia="Times New Roman"/>
              </w:rPr>
              <w:t>42 lei</w:t>
            </w:r>
          </w:p>
        </w:tc>
        <w:tc>
          <w:tcPr>
            <w:tcW w:w="1464" w:type="dxa"/>
            <w:tcBorders>
              <w:top w:val="nil"/>
              <w:left w:val="nil"/>
              <w:bottom w:val="single" w:sz="4" w:space="0" w:color="auto"/>
              <w:right w:val="single" w:sz="4" w:space="0" w:color="000000"/>
            </w:tcBorders>
            <w:shd w:val="clear" w:color="auto" w:fill="auto"/>
            <w:noWrap/>
            <w:vAlign w:val="center"/>
            <w:hideMark/>
          </w:tcPr>
          <w:p w14:paraId="07BDE48F" w14:textId="77777777" w:rsidR="005935ED" w:rsidRPr="006847F6" w:rsidRDefault="005935ED" w:rsidP="00B077F8">
            <w:pPr>
              <w:rPr>
                <w:rFonts w:eastAsia="Times New Roman"/>
              </w:rPr>
            </w:pPr>
            <w:r w:rsidRPr="006847F6">
              <w:rPr>
                <w:rFonts w:eastAsia="Times New Roman"/>
              </w:rPr>
              <w:t>0 lei</w:t>
            </w:r>
          </w:p>
        </w:tc>
        <w:tc>
          <w:tcPr>
            <w:tcW w:w="1376" w:type="dxa"/>
            <w:tcBorders>
              <w:top w:val="nil"/>
              <w:left w:val="nil"/>
              <w:bottom w:val="single" w:sz="4" w:space="0" w:color="auto"/>
              <w:right w:val="single" w:sz="4" w:space="0" w:color="000000"/>
            </w:tcBorders>
            <w:shd w:val="clear" w:color="auto" w:fill="auto"/>
            <w:vAlign w:val="center"/>
            <w:hideMark/>
          </w:tcPr>
          <w:p w14:paraId="1AF5FDAB" w14:textId="77777777" w:rsidR="005935ED" w:rsidRPr="006847F6" w:rsidRDefault="005935ED" w:rsidP="00B077F8">
            <w:pPr>
              <w:rPr>
                <w:rFonts w:eastAsia="Times New Roman"/>
              </w:rPr>
            </w:pPr>
            <w:proofErr w:type="spellStart"/>
            <w:r w:rsidRPr="006847F6">
              <w:rPr>
                <w:rFonts w:eastAsia="Times New Roman"/>
              </w:rPr>
              <w:t>Situaţie</w:t>
            </w:r>
            <w:proofErr w:type="spellEnd"/>
            <w:r w:rsidRPr="006847F6">
              <w:rPr>
                <w:rFonts w:eastAsia="Times New Roman"/>
              </w:rPr>
              <w:t xml:space="preserve"> abonamente vândute</w:t>
            </w:r>
          </w:p>
        </w:tc>
      </w:tr>
      <w:tr w:rsidR="006847F6" w:rsidRPr="006847F6" w14:paraId="2CD0BF32" w14:textId="77777777" w:rsidTr="007345BF">
        <w:trPr>
          <w:trHeight w:val="2373"/>
          <w:jc w:val="center"/>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6B8386E" w14:textId="77777777" w:rsidR="005935ED" w:rsidRPr="006847F6" w:rsidRDefault="005935ED" w:rsidP="00B077F8">
            <w:pPr>
              <w:rPr>
                <w:rFonts w:eastAsia="Times New Roman"/>
              </w:rPr>
            </w:pPr>
            <w:r w:rsidRPr="006847F6">
              <w:rPr>
                <w:rFonts w:eastAsia="Times New Roman"/>
              </w:rPr>
              <w:t>3</w:t>
            </w:r>
          </w:p>
        </w:tc>
        <w:tc>
          <w:tcPr>
            <w:tcW w:w="2779" w:type="dxa"/>
            <w:tcBorders>
              <w:top w:val="nil"/>
              <w:left w:val="single" w:sz="4" w:space="0" w:color="000000"/>
              <w:bottom w:val="single" w:sz="4" w:space="0" w:color="000000"/>
              <w:right w:val="single" w:sz="4" w:space="0" w:color="auto"/>
            </w:tcBorders>
            <w:shd w:val="clear" w:color="auto" w:fill="auto"/>
            <w:vAlign w:val="center"/>
            <w:hideMark/>
          </w:tcPr>
          <w:p w14:paraId="5459A508" w14:textId="1B717BA3" w:rsidR="005935ED" w:rsidRPr="006847F6" w:rsidRDefault="00F6491F" w:rsidP="00B077F8">
            <w:pPr>
              <w:rPr>
                <w:rFonts w:eastAsia="Times New Roman"/>
              </w:rPr>
            </w:pPr>
            <w:r w:rsidRPr="006847F6">
              <w:rPr>
                <w:rFonts w:eastAsia="Times New Roman"/>
              </w:rPr>
              <w:t>E</w:t>
            </w:r>
            <w:r w:rsidR="005935ED" w:rsidRPr="006847F6">
              <w:rPr>
                <w:rFonts w:eastAsia="Times New Roman"/>
              </w:rPr>
              <w:t>levi</w:t>
            </w:r>
            <w:r w:rsidR="00B077F8" w:rsidRPr="006847F6">
              <w:rPr>
                <w:rFonts w:eastAsia="Times New Roman"/>
              </w:rPr>
              <w:t xml:space="preserve">i </w:t>
            </w:r>
            <w:r w:rsidR="005935ED" w:rsidRPr="006847F6">
              <w:rPr>
                <w:rFonts w:eastAsia="Times New Roman"/>
              </w:rPr>
              <w:t xml:space="preserve">din învățământul </w:t>
            </w:r>
            <w:r w:rsidR="00B077F8" w:rsidRPr="006847F6">
              <w:rPr>
                <w:rFonts w:eastAsia="Times New Roman"/>
              </w:rPr>
              <w:t>p</w:t>
            </w:r>
            <w:r w:rsidR="005935ED" w:rsidRPr="006847F6">
              <w:rPr>
                <w:rFonts w:eastAsia="Times New Roman"/>
              </w:rPr>
              <w:t>reuniversitar care frecventează unitățile de învățământ</w:t>
            </w:r>
            <w:r w:rsidR="001D3A53" w:rsidRPr="006847F6">
              <w:rPr>
                <w:rFonts w:eastAsia="Times New Roman"/>
              </w:rPr>
              <w:t xml:space="preserve"> </w:t>
            </w:r>
            <w:r w:rsidR="001D3A53" w:rsidRPr="006847F6">
              <w:t>acreditate/autorizate</w:t>
            </w:r>
            <w:r w:rsidR="005935ED" w:rsidRPr="006847F6">
              <w:rPr>
                <w:rFonts w:eastAsia="Times New Roman"/>
              </w:rPr>
              <w:t xml:space="preserve"> din Municipiul Sfântu Gheorghe</w:t>
            </w:r>
            <w:r w:rsidR="001D3A53" w:rsidRPr="006847F6">
              <w:rPr>
                <w:rFonts w:eastAsia="Times New Roman"/>
              </w:rPr>
              <w:t xml:space="preserve"> </w:t>
            </w:r>
            <w:r w:rsidR="001D3A53" w:rsidRPr="006847F6">
              <w:t>și au domiciliul p</w:t>
            </w:r>
            <w:r w:rsidR="00420334">
              <w:t>e raza UAT Mun. Sfântu Gheorghe</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D1247" w14:textId="77777777" w:rsidR="005935ED" w:rsidRPr="006847F6" w:rsidRDefault="005935ED" w:rsidP="00B077F8">
            <w:pPr>
              <w:rPr>
                <w:rFonts w:eastAsia="Times New Roman"/>
              </w:rPr>
            </w:pPr>
            <w:r w:rsidRPr="006847F6">
              <w:rPr>
                <w:rFonts w:eastAsia="Times New Roman"/>
              </w:rPr>
              <w:t>1 761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2F6A0" w14:textId="77777777" w:rsidR="005935ED" w:rsidRPr="006847F6" w:rsidRDefault="005935ED" w:rsidP="00B077F8">
            <w:pPr>
              <w:rPr>
                <w:rFonts w:eastAsia="Times New Roman"/>
              </w:rPr>
            </w:pPr>
            <w:r w:rsidRPr="006847F6">
              <w:rPr>
                <w:rFonts w:eastAsia="Times New Roman"/>
              </w:rPr>
              <w:t>2949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C20E1" w14:textId="77777777" w:rsidR="005935ED" w:rsidRPr="006847F6" w:rsidRDefault="005935ED" w:rsidP="00B077F8">
            <w:pPr>
              <w:rPr>
                <w:rFonts w:eastAsia="Times New Roman"/>
              </w:rPr>
            </w:pPr>
            <w:r w:rsidRPr="006847F6">
              <w:rPr>
                <w:rFonts w:eastAsia="Times New Roman"/>
              </w:rPr>
              <w:t>42 lei</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63FE3" w14:textId="77777777" w:rsidR="005935ED" w:rsidRPr="006847F6" w:rsidRDefault="005935ED" w:rsidP="00B077F8">
            <w:pPr>
              <w:rPr>
                <w:rFonts w:eastAsia="Times New Roman"/>
              </w:rPr>
            </w:pPr>
            <w:r w:rsidRPr="006847F6">
              <w:rPr>
                <w:rFonts w:eastAsia="Times New Roman"/>
              </w:rPr>
              <w:t>123 858 lei</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DD3BC" w14:textId="77777777" w:rsidR="005935ED" w:rsidRPr="006847F6" w:rsidRDefault="005935ED" w:rsidP="00B077F8">
            <w:pPr>
              <w:rPr>
                <w:rFonts w:eastAsia="Times New Roman"/>
              </w:rPr>
            </w:pPr>
            <w:proofErr w:type="spellStart"/>
            <w:r w:rsidRPr="006847F6">
              <w:rPr>
                <w:rFonts w:eastAsia="Times New Roman"/>
              </w:rPr>
              <w:t>Situaţie</w:t>
            </w:r>
            <w:proofErr w:type="spellEnd"/>
            <w:r w:rsidRPr="006847F6">
              <w:rPr>
                <w:rFonts w:eastAsia="Times New Roman"/>
              </w:rPr>
              <w:t xml:space="preserve"> abonamente vândute</w:t>
            </w:r>
          </w:p>
        </w:tc>
      </w:tr>
      <w:tr w:rsidR="006847F6" w:rsidRPr="006847F6" w14:paraId="0CFC84B7" w14:textId="77777777" w:rsidTr="006847F6">
        <w:trPr>
          <w:trHeight w:val="2373"/>
          <w:jc w:val="center"/>
        </w:trPr>
        <w:tc>
          <w:tcPr>
            <w:tcW w:w="636" w:type="dxa"/>
            <w:vMerge w:val="restart"/>
            <w:tcBorders>
              <w:top w:val="nil"/>
              <w:left w:val="single" w:sz="4" w:space="0" w:color="000000"/>
              <w:right w:val="single" w:sz="4" w:space="0" w:color="000000"/>
            </w:tcBorders>
            <w:shd w:val="clear" w:color="auto" w:fill="auto"/>
            <w:noWrap/>
            <w:vAlign w:val="center"/>
          </w:tcPr>
          <w:p w14:paraId="5F43AA38" w14:textId="77777777" w:rsidR="00C05156" w:rsidRPr="006847F6" w:rsidRDefault="00C05156" w:rsidP="00CF0412">
            <w:pPr>
              <w:rPr>
                <w:rFonts w:eastAsia="Times New Roman"/>
              </w:rPr>
            </w:pPr>
            <w:r w:rsidRPr="006847F6">
              <w:rPr>
                <w:rFonts w:eastAsia="Times New Roman"/>
              </w:rPr>
              <w:t>4</w:t>
            </w:r>
          </w:p>
        </w:tc>
        <w:tc>
          <w:tcPr>
            <w:tcW w:w="2779" w:type="dxa"/>
            <w:vMerge w:val="restart"/>
            <w:tcBorders>
              <w:top w:val="nil"/>
              <w:left w:val="single" w:sz="4" w:space="0" w:color="000000"/>
              <w:right w:val="single" w:sz="4" w:space="0" w:color="auto"/>
            </w:tcBorders>
            <w:shd w:val="clear" w:color="auto" w:fill="auto"/>
          </w:tcPr>
          <w:p w14:paraId="3606E47A" w14:textId="77777777" w:rsidR="00CB2CAD" w:rsidRPr="006847F6" w:rsidRDefault="00CB2CAD" w:rsidP="00CF0412"/>
          <w:p w14:paraId="32CF2D32" w14:textId="77777777" w:rsidR="00CB2CAD" w:rsidRPr="006847F6" w:rsidRDefault="00CB2CAD" w:rsidP="00CF0412"/>
          <w:p w14:paraId="619DEDF5" w14:textId="77777777" w:rsidR="00CB2CAD" w:rsidRPr="006847F6" w:rsidRDefault="00CB2CAD" w:rsidP="00CF0412"/>
          <w:p w14:paraId="69D3DAA0" w14:textId="77777777" w:rsidR="00CB2CAD" w:rsidRPr="006847F6" w:rsidRDefault="00CB2CAD" w:rsidP="00CF0412"/>
          <w:p w14:paraId="41E60401" w14:textId="02BEB935" w:rsidR="00C05156" w:rsidRPr="006847F6" w:rsidRDefault="00C05156" w:rsidP="00CF0412">
            <w:pPr>
              <w:rPr>
                <w:rFonts w:eastAsia="Times New Roman"/>
              </w:rPr>
            </w:pPr>
            <w:proofErr w:type="spellStart"/>
            <w:r w:rsidRPr="006847F6">
              <w:t>Studenţii</w:t>
            </w:r>
            <w:proofErr w:type="spellEnd"/>
            <w:r w:rsidRPr="006847F6">
              <w:t xml:space="preserve"> </w:t>
            </w:r>
            <w:proofErr w:type="spellStart"/>
            <w:r w:rsidRPr="006847F6">
              <w:t>înmatriculaţi</w:t>
            </w:r>
            <w:proofErr w:type="spellEnd"/>
            <w:r w:rsidRPr="006847F6">
              <w:t xml:space="preserve"> la forma de </w:t>
            </w:r>
            <w:proofErr w:type="spellStart"/>
            <w:r w:rsidRPr="006847F6">
              <w:t>învăţământ</w:t>
            </w:r>
            <w:proofErr w:type="spellEnd"/>
            <w:r w:rsidRPr="006847F6">
              <w:t xml:space="preserve"> cu </w:t>
            </w:r>
            <w:proofErr w:type="spellStart"/>
            <w:r w:rsidRPr="006847F6">
              <w:t>frecvenţă</w:t>
            </w:r>
            <w:proofErr w:type="spellEnd"/>
            <w:r w:rsidRPr="006847F6">
              <w:t xml:space="preserve">, în </w:t>
            </w:r>
            <w:proofErr w:type="spellStart"/>
            <w:r w:rsidRPr="006847F6">
              <w:t>instituţiile</w:t>
            </w:r>
            <w:proofErr w:type="spellEnd"/>
            <w:r w:rsidRPr="006847F6">
              <w:t xml:space="preserve"> de </w:t>
            </w:r>
            <w:proofErr w:type="spellStart"/>
            <w:r w:rsidRPr="006847F6">
              <w:t>învăţământ</w:t>
            </w:r>
            <w:proofErr w:type="spellEnd"/>
            <w:r w:rsidRPr="006847F6">
              <w:t xml:space="preserve"> superior acreditate din Municipiul Sfântu Gheorghe </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47627" w14:textId="1CB1689F" w:rsidR="00C05156" w:rsidRPr="00420334" w:rsidRDefault="00C05156" w:rsidP="00CF0412">
            <w:pPr>
              <w:rPr>
                <w:rFonts w:eastAsia="Times New Roman"/>
                <w:highlight w:val="yellow"/>
              </w:rPr>
            </w:pPr>
            <w:r w:rsidRPr="00420334">
              <w:rPr>
                <w:rFonts w:eastAsia="Times New Roman"/>
                <w:highlight w:val="yellow"/>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57D33" w14:textId="30D6171D" w:rsidR="00C05156" w:rsidRPr="00420334" w:rsidRDefault="00C05156" w:rsidP="00CF0412">
            <w:pPr>
              <w:rPr>
                <w:rFonts w:eastAsia="Times New Roman"/>
                <w:highlight w:val="yellow"/>
              </w:rPr>
            </w:pPr>
            <w:r w:rsidRPr="00420334">
              <w:rPr>
                <w:rFonts w:eastAsia="Times New Roman"/>
                <w:highlight w:val="yellow"/>
              </w:rPr>
              <w:t>150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2C0EEDC" w14:textId="03ADDE31" w:rsidR="00C05156" w:rsidRPr="00420334" w:rsidRDefault="00C05156" w:rsidP="00CF0412">
            <w:pPr>
              <w:rPr>
                <w:rFonts w:eastAsia="Times New Roman"/>
                <w:highlight w:val="yellow"/>
              </w:rPr>
            </w:pPr>
            <w:r w:rsidRPr="00420334">
              <w:rPr>
                <w:rFonts w:eastAsia="Times New Roman"/>
                <w:highlight w:val="yellow"/>
              </w:rPr>
              <w:t>30 lei</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845E3" w14:textId="57B9C6AE" w:rsidR="00C05156" w:rsidRPr="00420334" w:rsidRDefault="00C05156" w:rsidP="00CF0412">
            <w:pPr>
              <w:rPr>
                <w:rFonts w:eastAsia="Times New Roman"/>
                <w:highlight w:val="yellow"/>
              </w:rPr>
            </w:pPr>
            <w:r w:rsidRPr="00420334">
              <w:rPr>
                <w:rFonts w:eastAsia="Times New Roman"/>
                <w:highlight w:val="yellow"/>
              </w:rPr>
              <w:t>4 500</w:t>
            </w:r>
          </w:p>
        </w:tc>
        <w:tc>
          <w:tcPr>
            <w:tcW w:w="1376" w:type="dxa"/>
            <w:vMerge w:val="restart"/>
            <w:tcBorders>
              <w:top w:val="single" w:sz="4" w:space="0" w:color="auto"/>
              <w:left w:val="single" w:sz="4" w:space="0" w:color="auto"/>
              <w:right w:val="single" w:sz="4" w:space="0" w:color="auto"/>
            </w:tcBorders>
            <w:shd w:val="clear" w:color="auto" w:fill="auto"/>
            <w:vAlign w:val="center"/>
          </w:tcPr>
          <w:p w14:paraId="42BDF8BF" w14:textId="77777777" w:rsidR="00C05156" w:rsidRPr="006847F6" w:rsidRDefault="00C05156" w:rsidP="00CF0412">
            <w:pPr>
              <w:rPr>
                <w:rFonts w:eastAsia="Times New Roman"/>
              </w:rPr>
            </w:pPr>
            <w:proofErr w:type="spellStart"/>
            <w:r w:rsidRPr="006847F6">
              <w:rPr>
                <w:rFonts w:eastAsia="Times New Roman"/>
              </w:rPr>
              <w:t>Situaţie</w:t>
            </w:r>
            <w:proofErr w:type="spellEnd"/>
            <w:r w:rsidRPr="006847F6">
              <w:rPr>
                <w:rFonts w:eastAsia="Times New Roman"/>
              </w:rPr>
              <w:t xml:space="preserve"> abonamente vândute</w:t>
            </w:r>
          </w:p>
        </w:tc>
      </w:tr>
      <w:tr w:rsidR="006847F6" w:rsidRPr="006847F6" w14:paraId="435A8685" w14:textId="77777777" w:rsidTr="006847F6">
        <w:trPr>
          <w:trHeight w:val="2373"/>
          <w:jc w:val="center"/>
        </w:trPr>
        <w:tc>
          <w:tcPr>
            <w:tcW w:w="636" w:type="dxa"/>
            <w:vMerge/>
            <w:tcBorders>
              <w:left w:val="single" w:sz="4" w:space="0" w:color="000000"/>
              <w:bottom w:val="single" w:sz="4" w:space="0" w:color="000000"/>
              <w:right w:val="single" w:sz="4" w:space="0" w:color="000000"/>
            </w:tcBorders>
            <w:shd w:val="clear" w:color="auto" w:fill="auto"/>
            <w:noWrap/>
            <w:vAlign w:val="center"/>
          </w:tcPr>
          <w:p w14:paraId="368AEB9B" w14:textId="77777777" w:rsidR="00C05156" w:rsidRPr="006847F6" w:rsidRDefault="00C05156" w:rsidP="00CF0412">
            <w:pPr>
              <w:rPr>
                <w:rFonts w:eastAsia="Times New Roman"/>
              </w:rPr>
            </w:pPr>
          </w:p>
        </w:tc>
        <w:tc>
          <w:tcPr>
            <w:tcW w:w="2779" w:type="dxa"/>
            <w:vMerge/>
            <w:tcBorders>
              <w:left w:val="single" w:sz="4" w:space="0" w:color="000000"/>
              <w:bottom w:val="single" w:sz="4" w:space="0" w:color="000000"/>
              <w:right w:val="single" w:sz="4" w:space="0" w:color="auto"/>
            </w:tcBorders>
            <w:shd w:val="clear" w:color="auto" w:fill="auto"/>
          </w:tcPr>
          <w:p w14:paraId="0A7D636B" w14:textId="77777777" w:rsidR="00C05156" w:rsidRPr="006847F6" w:rsidRDefault="00C05156" w:rsidP="00CF0412"/>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BA5A4" w14:textId="0F1FD96B" w:rsidR="00C05156" w:rsidRPr="00420334" w:rsidRDefault="00C05156" w:rsidP="00CF0412">
            <w:pPr>
              <w:rPr>
                <w:rFonts w:eastAsia="Times New Roman"/>
                <w:highlight w:val="yellow"/>
              </w:rPr>
            </w:pPr>
            <w:r w:rsidRPr="00420334">
              <w:rPr>
                <w:rFonts w:eastAsia="Times New Roman"/>
                <w:highlight w:val="yellow"/>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E26AB" w14:textId="53E48AFA" w:rsidR="00C05156" w:rsidRPr="00420334" w:rsidRDefault="00C05156" w:rsidP="00CF0412">
            <w:pPr>
              <w:rPr>
                <w:rFonts w:eastAsia="Times New Roman"/>
                <w:highlight w:val="yellow"/>
              </w:rPr>
            </w:pPr>
            <w:r w:rsidRPr="00420334">
              <w:rPr>
                <w:rFonts w:eastAsia="Times New Roman"/>
                <w:highlight w:val="yellow"/>
              </w:rPr>
              <w:t>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084E60C4" w14:textId="5540B7EC" w:rsidR="00C05156" w:rsidRPr="00420334" w:rsidRDefault="00C05156" w:rsidP="00CF0412">
            <w:pPr>
              <w:rPr>
                <w:rFonts w:eastAsia="Times New Roman"/>
                <w:highlight w:val="yellow"/>
              </w:rPr>
            </w:pPr>
            <w:r w:rsidRPr="00420334">
              <w:rPr>
                <w:rFonts w:eastAsia="Times New Roman"/>
                <w:highlight w:val="yellow"/>
              </w:rPr>
              <w:t>42 lei</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2EF3B" w14:textId="2EDCCCA6" w:rsidR="00C05156" w:rsidRPr="00420334" w:rsidRDefault="00C05156" w:rsidP="00CF0412">
            <w:pPr>
              <w:rPr>
                <w:rFonts w:eastAsia="Times New Roman"/>
                <w:highlight w:val="yellow"/>
              </w:rPr>
            </w:pPr>
            <w:r w:rsidRPr="00420334">
              <w:rPr>
                <w:rFonts w:eastAsia="Times New Roman"/>
                <w:highlight w:val="yellow"/>
              </w:rPr>
              <w:t>0</w:t>
            </w:r>
          </w:p>
        </w:tc>
        <w:tc>
          <w:tcPr>
            <w:tcW w:w="1376" w:type="dxa"/>
            <w:vMerge/>
            <w:tcBorders>
              <w:left w:val="single" w:sz="4" w:space="0" w:color="auto"/>
              <w:bottom w:val="single" w:sz="4" w:space="0" w:color="auto"/>
              <w:right w:val="single" w:sz="4" w:space="0" w:color="auto"/>
            </w:tcBorders>
            <w:shd w:val="clear" w:color="auto" w:fill="auto"/>
            <w:vAlign w:val="center"/>
          </w:tcPr>
          <w:p w14:paraId="3A0094D5" w14:textId="77777777" w:rsidR="00C05156" w:rsidRPr="006847F6" w:rsidRDefault="00C05156" w:rsidP="00CF0412">
            <w:pPr>
              <w:rPr>
                <w:rFonts w:eastAsia="Times New Roman"/>
              </w:rPr>
            </w:pPr>
          </w:p>
        </w:tc>
      </w:tr>
      <w:tr w:rsidR="006847F6" w:rsidRPr="006847F6" w14:paraId="51FB21AA" w14:textId="77777777" w:rsidTr="007345BF">
        <w:trPr>
          <w:trHeight w:val="2373"/>
          <w:jc w:val="center"/>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4E7C2557" w14:textId="77777777" w:rsidR="00CF0412" w:rsidRPr="006847F6" w:rsidRDefault="00CF0412" w:rsidP="00CF0412">
            <w:pPr>
              <w:rPr>
                <w:rFonts w:eastAsia="Times New Roman"/>
              </w:rPr>
            </w:pPr>
            <w:r w:rsidRPr="006847F6">
              <w:rPr>
                <w:rFonts w:eastAsia="Times New Roman"/>
              </w:rPr>
              <w:lastRenderedPageBreak/>
              <w:t>5</w:t>
            </w:r>
          </w:p>
        </w:tc>
        <w:tc>
          <w:tcPr>
            <w:tcW w:w="2779" w:type="dxa"/>
            <w:tcBorders>
              <w:top w:val="nil"/>
              <w:left w:val="single" w:sz="4" w:space="0" w:color="000000"/>
              <w:bottom w:val="single" w:sz="4" w:space="0" w:color="000000"/>
              <w:right w:val="single" w:sz="4" w:space="0" w:color="auto"/>
            </w:tcBorders>
            <w:shd w:val="clear" w:color="auto" w:fill="auto"/>
          </w:tcPr>
          <w:p w14:paraId="0BB151AD" w14:textId="608C7C0B" w:rsidR="00CF0412" w:rsidRPr="006847F6" w:rsidRDefault="00CF0412" w:rsidP="00CF0412">
            <w:pPr>
              <w:rPr>
                <w:rFonts w:eastAsia="Times New Roman"/>
              </w:rPr>
            </w:pPr>
            <w:proofErr w:type="spellStart"/>
            <w:r w:rsidRPr="006847F6">
              <w:t>Studenţii</w:t>
            </w:r>
            <w:proofErr w:type="spellEnd"/>
            <w:r w:rsidRPr="006847F6">
              <w:t xml:space="preserve"> orfani sau </w:t>
            </w:r>
            <w:proofErr w:type="spellStart"/>
            <w:r w:rsidRPr="006847F6">
              <w:t>proveniţi</w:t>
            </w:r>
            <w:proofErr w:type="spellEnd"/>
            <w:r w:rsidRPr="006847F6">
              <w:t xml:space="preserve"> din casele de copii </w:t>
            </w:r>
            <w:proofErr w:type="spellStart"/>
            <w:r w:rsidRPr="006847F6">
              <w:t>înmatriculaţi</w:t>
            </w:r>
            <w:proofErr w:type="spellEnd"/>
            <w:r w:rsidRPr="006847F6">
              <w:t xml:space="preserve"> la forma de </w:t>
            </w:r>
            <w:proofErr w:type="spellStart"/>
            <w:r w:rsidRPr="006847F6">
              <w:t>învăţământ</w:t>
            </w:r>
            <w:proofErr w:type="spellEnd"/>
            <w:r w:rsidRPr="006847F6">
              <w:t xml:space="preserve"> cu </w:t>
            </w:r>
            <w:proofErr w:type="spellStart"/>
            <w:r w:rsidRPr="006847F6">
              <w:t>frecvenţă</w:t>
            </w:r>
            <w:proofErr w:type="spellEnd"/>
            <w:r w:rsidRPr="006847F6">
              <w:t xml:space="preserve">, în </w:t>
            </w:r>
            <w:proofErr w:type="spellStart"/>
            <w:r w:rsidRPr="006847F6">
              <w:t>instituţiile</w:t>
            </w:r>
            <w:proofErr w:type="spellEnd"/>
            <w:r w:rsidRPr="006847F6">
              <w:t xml:space="preserve"> de </w:t>
            </w:r>
            <w:proofErr w:type="spellStart"/>
            <w:r w:rsidRPr="006847F6">
              <w:t>învăţământ</w:t>
            </w:r>
            <w:proofErr w:type="spellEnd"/>
            <w:r w:rsidRPr="006847F6">
              <w:t xml:space="preserve"> superior acreditate din Municipiul Sfântu Gheorghe</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70FDF" w14:textId="695B19DD" w:rsidR="00CF0412" w:rsidRPr="006847F6" w:rsidRDefault="00CF0412" w:rsidP="00CF0412">
            <w:pPr>
              <w:rPr>
                <w:rFonts w:eastAsia="Times New Roman"/>
              </w:rPr>
            </w:pPr>
            <w:r w:rsidRPr="006847F6">
              <w:rPr>
                <w:rFonts w:eastAsia="Times New Roman"/>
              </w:rPr>
              <w:t>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8B66E" w14:textId="6B93289C" w:rsidR="00CF0412" w:rsidRPr="006847F6" w:rsidRDefault="00CF0412" w:rsidP="00CF0412">
            <w:pPr>
              <w:rPr>
                <w:rFonts w:eastAsia="Times New Roman"/>
              </w:rPr>
            </w:pPr>
            <w:r w:rsidRPr="006847F6">
              <w:rPr>
                <w:rFonts w:eastAsia="Times New Roman"/>
              </w:rPr>
              <w:t>15</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28B5A54" w14:textId="77777777" w:rsidR="00CF0412" w:rsidRPr="006847F6" w:rsidRDefault="00CF0412" w:rsidP="00CF0412">
            <w:pPr>
              <w:rPr>
                <w:rFonts w:eastAsia="Times New Roman"/>
              </w:rPr>
            </w:pPr>
            <w:r w:rsidRPr="006847F6">
              <w:rPr>
                <w:rFonts w:eastAsia="Times New Roman"/>
              </w:rPr>
              <w:t>84 lei</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4FD1E" w14:textId="6A87CFBA" w:rsidR="00CF0412" w:rsidRPr="006847F6" w:rsidRDefault="00CF0412" w:rsidP="00CF0412">
            <w:pPr>
              <w:rPr>
                <w:rFonts w:eastAsia="Times New Roman"/>
              </w:rPr>
            </w:pPr>
            <w:r w:rsidRPr="006847F6">
              <w:rPr>
                <w:rFonts w:eastAsia="Times New Roman"/>
              </w:rPr>
              <w:t>1 260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4B3F2F01" w14:textId="77777777" w:rsidR="00CF0412" w:rsidRPr="006847F6" w:rsidRDefault="00CF0412" w:rsidP="00CF0412">
            <w:pPr>
              <w:rPr>
                <w:rFonts w:eastAsia="Times New Roman"/>
              </w:rPr>
            </w:pPr>
            <w:proofErr w:type="spellStart"/>
            <w:r w:rsidRPr="006847F6">
              <w:rPr>
                <w:rFonts w:eastAsia="Times New Roman"/>
              </w:rPr>
              <w:t>Situaţie</w:t>
            </w:r>
            <w:proofErr w:type="spellEnd"/>
            <w:r w:rsidRPr="006847F6">
              <w:rPr>
                <w:rFonts w:eastAsia="Times New Roman"/>
              </w:rPr>
              <w:t xml:space="preserve"> abonamente vândute</w:t>
            </w:r>
          </w:p>
        </w:tc>
      </w:tr>
      <w:tr w:rsidR="006847F6" w:rsidRPr="006847F6" w14:paraId="1A8C40DF" w14:textId="77777777" w:rsidTr="007345BF">
        <w:trPr>
          <w:trHeight w:val="1890"/>
          <w:jc w:val="center"/>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A474A9B" w14:textId="77777777" w:rsidR="005935ED" w:rsidRPr="006847F6" w:rsidRDefault="00681E88" w:rsidP="00B077F8">
            <w:pPr>
              <w:rPr>
                <w:rFonts w:eastAsia="Times New Roman"/>
              </w:rPr>
            </w:pPr>
            <w:r w:rsidRPr="006847F6">
              <w:rPr>
                <w:rFonts w:eastAsia="Times New Roman"/>
              </w:rPr>
              <w:t>6</w:t>
            </w:r>
          </w:p>
        </w:tc>
        <w:tc>
          <w:tcPr>
            <w:tcW w:w="2779" w:type="dxa"/>
            <w:tcBorders>
              <w:top w:val="nil"/>
              <w:left w:val="nil"/>
              <w:bottom w:val="single" w:sz="4" w:space="0" w:color="000000"/>
              <w:right w:val="single" w:sz="4" w:space="0" w:color="auto"/>
            </w:tcBorders>
            <w:shd w:val="clear" w:color="auto" w:fill="auto"/>
            <w:vAlign w:val="center"/>
            <w:hideMark/>
          </w:tcPr>
          <w:p w14:paraId="0C05D99A" w14:textId="77777777" w:rsidR="005935ED" w:rsidRPr="006847F6" w:rsidRDefault="005935ED" w:rsidP="00B077F8">
            <w:pPr>
              <w:rPr>
                <w:rFonts w:eastAsia="Times New Roman"/>
              </w:rPr>
            </w:pPr>
            <w:r w:rsidRPr="006847F6">
              <w:rPr>
                <w:rFonts w:eastAsia="Times New Roman"/>
              </w:rPr>
              <w:t xml:space="preserve">Angajații </w:t>
            </w:r>
            <w:proofErr w:type="spellStart"/>
            <w:r w:rsidRPr="006847F6">
              <w:rPr>
                <w:rFonts w:eastAsia="Times New Roman"/>
              </w:rPr>
              <w:t>societăţiilor</w:t>
            </w:r>
            <w:proofErr w:type="spellEnd"/>
            <w:r w:rsidRPr="006847F6">
              <w:rPr>
                <w:rFonts w:eastAsia="Times New Roman"/>
              </w:rPr>
              <w:t xml:space="preserve"> comerciale (între 50-200 angajați) care își desfășoară activitatea pe teritoriul municipiului Sfântu Gheorghe</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9B2C0" w14:textId="77777777" w:rsidR="005935ED" w:rsidRPr="006847F6" w:rsidRDefault="005935ED" w:rsidP="00B077F8">
            <w:pPr>
              <w:rPr>
                <w:rFonts w:eastAsia="Times New Roman"/>
              </w:rPr>
            </w:pPr>
            <w:r w:rsidRPr="006847F6">
              <w:rPr>
                <w:rFonts w:eastAsia="Times New Roman"/>
              </w:rPr>
              <w:t>1 632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B465D" w14:textId="77777777" w:rsidR="005935ED" w:rsidRPr="006847F6" w:rsidRDefault="005935ED" w:rsidP="00B077F8">
            <w:pPr>
              <w:rPr>
                <w:rFonts w:eastAsia="Times New Roman"/>
              </w:rPr>
            </w:pPr>
            <w:r w:rsidRPr="006847F6">
              <w:rPr>
                <w:rFonts w:eastAsia="Times New Roman"/>
              </w:rPr>
              <w:t>2 448</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75D16" w14:textId="77777777" w:rsidR="005935ED" w:rsidRPr="006847F6" w:rsidRDefault="005935ED" w:rsidP="00B077F8">
            <w:pPr>
              <w:rPr>
                <w:rFonts w:eastAsia="Times New Roman"/>
              </w:rPr>
            </w:pPr>
            <w:r w:rsidRPr="006847F6">
              <w:rPr>
                <w:rFonts w:eastAsia="Times New Roman"/>
              </w:rPr>
              <w:t>6 lei</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B0635" w14:textId="77777777" w:rsidR="005935ED" w:rsidRPr="006847F6" w:rsidRDefault="005935ED" w:rsidP="00B077F8">
            <w:pPr>
              <w:rPr>
                <w:rFonts w:eastAsia="Times New Roman"/>
              </w:rPr>
            </w:pPr>
            <w:r w:rsidRPr="006847F6">
              <w:rPr>
                <w:rFonts w:eastAsia="Times New Roman"/>
              </w:rPr>
              <w:t>14 688 lei</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A0AC7" w14:textId="77777777" w:rsidR="005935ED" w:rsidRPr="006847F6" w:rsidRDefault="005935ED" w:rsidP="00B077F8">
            <w:pPr>
              <w:rPr>
                <w:rFonts w:eastAsia="Times New Roman"/>
              </w:rPr>
            </w:pPr>
            <w:proofErr w:type="spellStart"/>
            <w:r w:rsidRPr="006847F6">
              <w:rPr>
                <w:rFonts w:eastAsia="Times New Roman"/>
              </w:rPr>
              <w:t>Situaţie</w:t>
            </w:r>
            <w:proofErr w:type="spellEnd"/>
            <w:r w:rsidRPr="006847F6">
              <w:rPr>
                <w:rFonts w:eastAsia="Times New Roman"/>
              </w:rPr>
              <w:t xml:space="preserve"> abonamente vândute</w:t>
            </w:r>
          </w:p>
        </w:tc>
      </w:tr>
      <w:tr w:rsidR="006847F6" w:rsidRPr="006847F6" w14:paraId="786C8CF5" w14:textId="77777777" w:rsidTr="007345BF">
        <w:trPr>
          <w:trHeight w:val="1890"/>
          <w:jc w:val="center"/>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1A176EB" w14:textId="77777777" w:rsidR="005935ED" w:rsidRPr="006847F6" w:rsidRDefault="00681E88" w:rsidP="00B077F8">
            <w:pPr>
              <w:rPr>
                <w:rFonts w:eastAsia="Times New Roman"/>
              </w:rPr>
            </w:pPr>
            <w:r w:rsidRPr="006847F6">
              <w:rPr>
                <w:rFonts w:eastAsia="Times New Roman"/>
              </w:rPr>
              <w:t>7</w:t>
            </w:r>
          </w:p>
        </w:tc>
        <w:tc>
          <w:tcPr>
            <w:tcW w:w="2779" w:type="dxa"/>
            <w:tcBorders>
              <w:top w:val="nil"/>
              <w:left w:val="nil"/>
              <w:bottom w:val="single" w:sz="4" w:space="0" w:color="000000"/>
              <w:right w:val="single" w:sz="4" w:space="0" w:color="000000"/>
            </w:tcBorders>
            <w:shd w:val="clear" w:color="auto" w:fill="auto"/>
            <w:vAlign w:val="center"/>
            <w:hideMark/>
          </w:tcPr>
          <w:p w14:paraId="7A5BC8EB" w14:textId="77777777" w:rsidR="005935ED" w:rsidRPr="006847F6" w:rsidRDefault="005935ED" w:rsidP="00B077F8">
            <w:pPr>
              <w:rPr>
                <w:rFonts w:eastAsia="Times New Roman"/>
              </w:rPr>
            </w:pPr>
            <w:r w:rsidRPr="006847F6">
              <w:rPr>
                <w:rFonts w:eastAsia="Times New Roman"/>
              </w:rPr>
              <w:t xml:space="preserve">Angajații </w:t>
            </w:r>
            <w:proofErr w:type="spellStart"/>
            <w:r w:rsidRPr="006847F6">
              <w:rPr>
                <w:rFonts w:eastAsia="Times New Roman"/>
              </w:rPr>
              <w:t>societăţiilor</w:t>
            </w:r>
            <w:proofErr w:type="spellEnd"/>
            <w:r w:rsidRPr="006847F6">
              <w:rPr>
                <w:rFonts w:eastAsia="Times New Roman"/>
              </w:rPr>
              <w:t xml:space="preserve"> comerciale (între 201-500 angajați) care își desfășoară activitatea pe teritoriul municipiului Sfântu Gheorghe</w:t>
            </w:r>
          </w:p>
        </w:tc>
        <w:tc>
          <w:tcPr>
            <w:tcW w:w="1566" w:type="dxa"/>
            <w:tcBorders>
              <w:top w:val="single" w:sz="4" w:space="0" w:color="auto"/>
              <w:left w:val="nil"/>
              <w:bottom w:val="single" w:sz="4" w:space="0" w:color="000000"/>
              <w:right w:val="single" w:sz="4" w:space="0" w:color="000000"/>
            </w:tcBorders>
            <w:shd w:val="clear" w:color="auto" w:fill="auto"/>
            <w:noWrap/>
            <w:vAlign w:val="center"/>
            <w:hideMark/>
          </w:tcPr>
          <w:p w14:paraId="2E37DE60" w14:textId="77777777" w:rsidR="005935ED" w:rsidRPr="006847F6" w:rsidRDefault="005935ED" w:rsidP="00B077F8">
            <w:pPr>
              <w:rPr>
                <w:rFonts w:eastAsia="Times New Roman"/>
              </w:rPr>
            </w:pPr>
            <w:r w:rsidRPr="006847F6">
              <w:rPr>
                <w:rFonts w:eastAsia="Times New Roman"/>
              </w:rPr>
              <w:t>0</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14:paraId="305ADE38" w14:textId="77777777" w:rsidR="005935ED" w:rsidRPr="006847F6" w:rsidRDefault="005935ED" w:rsidP="00B077F8">
            <w:pPr>
              <w:rPr>
                <w:rFonts w:eastAsia="Times New Roman"/>
              </w:rPr>
            </w:pPr>
            <w:r w:rsidRPr="006847F6">
              <w:rPr>
                <w:rFonts w:eastAsia="Times New Roman"/>
              </w:rPr>
              <w:t>0</w:t>
            </w:r>
          </w:p>
        </w:tc>
        <w:tc>
          <w:tcPr>
            <w:tcW w:w="1229" w:type="dxa"/>
            <w:tcBorders>
              <w:top w:val="single" w:sz="4" w:space="0" w:color="auto"/>
              <w:left w:val="nil"/>
              <w:bottom w:val="single" w:sz="4" w:space="0" w:color="000000"/>
              <w:right w:val="single" w:sz="4" w:space="0" w:color="000000"/>
            </w:tcBorders>
            <w:shd w:val="clear" w:color="auto" w:fill="auto"/>
            <w:noWrap/>
            <w:vAlign w:val="center"/>
            <w:hideMark/>
          </w:tcPr>
          <w:p w14:paraId="290BDFEA" w14:textId="77777777" w:rsidR="005935ED" w:rsidRPr="006847F6" w:rsidRDefault="005935ED" w:rsidP="00B077F8">
            <w:pPr>
              <w:rPr>
                <w:rFonts w:eastAsia="Times New Roman"/>
              </w:rPr>
            </w:pPr>
            <w:r w:rsidRPr="006847F6">
              <w:rPr>
                <w:rFonts w:eastAsia="Times New Roman"/>
              </w:rPr>
              <w:t>12 lei</w:t>
            </w:r>
          </w:p>
        </w:tc>
        <w:tc>
          <w:tcPr>
            <w:tcW w:w="1464" w:type="dxa"/>
            <w:tcBorders>
              <w:top w:val="single" w:sz="4" w:space="0" w:color="auto"/>
              <w:left w:val="nil"/>
              <w:bottom w:val="single" w:sz="4" w:space="0" w:color="000000"/>
              <w:right w:val="single" w:sz="4" w:space="0" w:color="000000"/>
            </w:tcBorders>
            <w:shd w:val="clear" w:color="auto" w:fill="auto"/>
            <w:noWrap/>
            <w:vAlign w:val="center"/>
            <w:hideMark/>
          </w:tcPr>
          <w:p w14:paraId="4799D81E" w14:textId="77777777" w:rsidR="005935ED" w:rsidRPr="006847F6" w:rsidRDefault="005935ED" w:rsidP="00B077F8">
            <w:pPr>
              <w:rPr>
                <w:rFonts w:eastAsia="Times New Roman"/>
              </w:rPr>
            </w:pPr>
            <w:r w:rsidRPr="006847F6">
              <w:rPr>
                <w:rFonts w:eastAsia="Times New Roman"/>
              </w:rPr>
              <w:t>0 lei</w:t>
            </w:r>
          </w:p>
        </w:tc>
        <w:tc>
          <w:tcPr>
            <w:tcW w:w="1376" w:type="dxa"/>
            <w:tcBorders>
              <w:top w:val="single" w:sz="4" w:space="0" w:color="auto"/>
              <w:left w:val="nil"/>
              <w:bottom w:val="single" w:sz="4" w:space="0" w:color="000000"/>
              <w:right w:val="single" w:sz="4" w:space="0" w:color="000000"/>
            </w:tcBorders>
            <w:shd w:val="clear" w:color="auto" w:fill="auto"/>
            <w:vAlign w:val="center"/>
            <w:hideMark/>
          </w:tcPr>
          <w:p w14:paraId="7404D501" w14:textId="77777777" w:rsidR="005935ED" w:rsidRPr="006847F6" w:rsidRDefault="005935ED" w:rsidP="00B077F8">
            <w:pPr>
              <w:rPr>
                <w:rFonts w:eastAsia="Times New Roman"/>
              </w:rPr>
            </w:pPr>
            <w:proofErr w:type="spellStart"/>
            <w:r w:rsidRPr="006847F6">
              <w:rPr>
                <w:rFonts w:eastAsia="Times New Roman"/>
              </w:rPr>
              <w:t>Situaţie</w:t>
            </w:r>
            <w:proofErr w:type="spellEnd"/>
            <w:r w:rsidRPr="006847F6">
              <w:rPr>
                <w:rFonts w:eastAsia="Times New Roman"/>
              </w:rPr>
              <w:t xml:space="preserve"> abonamente vândute</w:t>
            </w:r>
          </w:p>
        </w:tc>
      </w:tr>
      <w:tr w:rsidR="006847F6" w:rsidRPr="006847F6" w14:paraId="4E5E9F11" w14:textId="77777777" w:rsidTr="007345BF">
        <w:trPr>
          <w:trHeight w:val="1890"/>
          <w:jc w:val="center"/>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7688E1C" w14:textId="77777777" w:rsidR="005935ED" w:rsidRPr="006847F6" w:rsidRDefault="00681E88" w:rsidP="00B077F8">
            <w:pPr>
              <w:rPr>
                <w:rFonts w:eastAsia="Times New Roman"/>
              </w:rPr>
            </w:pPr>
            <w:r w:rsidRPr="006847F6">
              <w:rPr>
                <w:rFonts w:eastAsia="Times New Roman"/>
              </w:rPr>
              <w:t>8</w:t>
            </w:r>
          </w:p>
        </w:tc>
        <w:tc>
          <w:tcPr>
            <w:tcW w:w="2779" w:type="dxa"/>
            <w:tcBorders>
              <w:top w:val="nil"/>
              <w:left w:val="nil"/>
              <w:bottom w:val="single" w:sz="4" w:space="0" w:color="000000"/>
              <w:right w:val="single" w:sz="4" w:space="0" w:color="000000"/>
            </w:tcBorders>
            <w:shd w:val="clear" w:color="auto" w:fill="auto"/>
            <w:vAlign w:val="center"/>
            <w:hideMark/>
          </w:tcPr>
          <w:p w14:paraId="0120B2CD" w14:textId="77777777" w:rsidR="005935ED" w:rsidRPr="006847F6" w:rsidRDefault="005935ED" w:rsidP="00B077F8">
            <w:pPr>
              <w:rPr>
                <w:rFonts w:eastAsia="Times New Roman"/>
              </w:rPr>
            </w:pPr>
            <w:r w:rsidRPr="006847F6">
              <w:rPr>
                <w:rFonts w:eastAsia="Times New Roman"/>
              </w:rPr>
              <w:t xml:space="preserve">Angajații </w:t>
            </w:r>
            <w:proofErr w:type="spellStart"/>
            <w:r w:rsidRPr="006847F6">
              <w:rPr>
                <w:rFonts w:eastAsia="Times New Roman"/>
              </w:rPr>
              <w:t>societăţiilor</w:t>
            </w:r>
            <w:proofErr w:type="spellEnd"/>
            <w:r w:rsidRPr="006847F6">
              <w:rPr>
                <w:rFonts w:eastAsia="Times New Roman"/>
              </w:rPr>
              <w:t xml:space="preserve"> comerciale (peste 501 angajați) care își desfășoară activitatea pe teritoriul municipiului Sfântu Gheorghe</w:t>
            </w:r>
          </w:p>
        </w:tc>
        <w:tc>
          <w:tcPr>
            <w:tcW w:w="1566" w:type="dxa"/>
            <w:tcBorders>
              <w:top w:val="nil"/>
              <w:left w:val="nil"/>
              <w:bottom w:val="single" w:sz="4" w:space="0" w:color="000000"/>
              <w:right w:val="single" w:sz="4" w:space="0" w:color="000000"/>
            </w:tcBorders>
            <w:shd w:val="clear" w:color="auto" w:fill="auto"/>
            <w:noWrap/>
            <w:vAlign w:val="center"/>
            <w:hideMark/>
          </w:tcPr>
          <w:p w14:paraId="5E7801DE" w14:textId="77777777" w:rsidR="005935ED" w:rsidRPr="006847F6" w:rsidRDefault="005935ED" w:rsidP="00B077F8">
            <w:pPr>
              <w:rPr>
                <w:rFonts w:eastAsia="Times New Roman"/>
              </w:rPr>
            </w:pPr>
            <w:r w:rsidRPr="006847F6">
              <w:rPr>
                <w:rFonts w:eastAsia="Times New Roman"/>
              </w:rPr>
              <w:t>0</w:t>
            </w:r>
          </w:p>
        </w:tc>
        <w:tc>
          <w:tcPr>
            <w:tcW w:w="1276" w:type="dxa"/>
            <w:tcBorders>
              <w:top w:val="nil"/>
              <w:left w:val="nil"/>
              <w:bottom w:val="single" w:sz="4" w:space="0" w:color="000000"/>
              <w:right w:val="single" w:sz="4" w:space="0" w:color="000000"/>
            </w:tcBorders>
            <w:shd w:val="clear" w:color="auto" w:fill="auto"/>
            <w:noWrap/>
            <w:vAlign w:val="center"/>
            <w:hideMark/>
          </w:tcPr>
          <w:p w14:paraId="3CEC7F9C" w14:textId="77777777" w:rsidR="005935ED" w:rsidRPr="006847F6" w:rsidRDefault="005935ED" w:rsidP="00B077F8">
            <w:pPr>
              <w:rPr>
                <w:rFonts w:eastAsia="Times New Roman"/>
              </w:rPr>
            </w:pPr>
            <w:r w:rsidRPr="006847F6">
              <w:rPr>
                <w:rFonts w:eastAsia="Times New Roman"/>
              </w:rPr>
              <w:t>0</w:t>
            </w:r>
          </w:p>
        </w:tc>
        <w:tc>
          <w:tcPr>
            <w:tcW w:w="1229" w:type="dxa"/>
            <w:tcBorders>
              <w:top w:val="nil"/>
              <w:left w:val="nil"/>
              <w:bottom w:val="single" w:sz="4" w:space="0" w:color="000000"/>
              <w:right w:val="single" w:sz="4" w:space="0" w:color="000000"/>
            </w:tcBorders>
            <w:shd w:val="clear" w:color="auto" w:fill="auto"/>
            <w:noWrap/>
            <w:vAlign w:val="center"/>
            <w:hideMark/>
          </w:tcPr>
          <w:p w14:paraId="57E8606F" w14:textId="77777777" w:rsidR="005935ED" w:rsidRPr="006847F6" w:rsidRDefault="005935ED" w:rsidP="00B077F8">
            <w:pPr>
              <w:rPr>
                <w:rFonts w:eastAsia="Times New Roman"/>
              </w:rPr>
            </w:pPr>
            <w:r w:rsidRPr="006847F6">
              <w:rPr>
                <w:rFonts w:eastAsia="Times New Roman"/>
              </w:rPr>
              <w:t>18 lei</w:t>
            </w:r>
          </w:p>
        </w:tc>
        <w:tc>
          <w:tcPr>
            <w:tcW w:w="1464" w:type="dxa"/>
            <w:tcBorders>
              <w:top w:val="nil"/>
              <w:left w:val="nil"/>
              <w:bottom w:val="single" w:sz="4" w:space="0" w:color="000000"/>
              <w:right w:val="single" w:sz="4" w:space="0" w:color="000000"/>
            </w:tcBorders>
            <w:shd w:val="clear" w:color="auto" w:fill="auto"/>
            <w:noWrap/>
            <w:vAlign w:val="center"/>
            <w:hideMark/>
          </w:tcPr>
          <w:p w14:paraId="08C85739" w14:textId="77777777" w:rsidR="005935ED" w:rsidRPr="006847F6" w:rsidRDefault="005935ED" w:rsidP="00B077F8">
            <w:pPr>
              <w:rPr>
                <w:rFonts w:eastAsia="Times New Roman"/>
              </w:rPr>
            </w:pPr>
            <w:r w:rsidRPr="006847F6">
              <w:rPr>
                <w:rFonts w:eastAsia="Times New Roman"/>
              </w:rPr>
              <w:t>0 lei</w:t>
            </w:r>
          </w:p>
        </w:tc>
        <w:tc>
          <w:tcPr>
            <w:tcW w:w="1376" w:type="dxa"/>
            <w:tcBorders>
              <w:top w:val="nil"/>
              <w:left w:val="nil"/>
              <w:bottom w:val="single" w:sz="4" w:space="0" w:color="000000"/>
              <w:right w:val="single" w:sz="4" w:space="0" w:color="000000"/>
            </w:tcBorders>
            <w:shd w:val="clear" w:color="auto" w:fill="auto"/>
            <w:vAlign w:val="center"/>
            <w:hideMark/>
          </w:tcPr>
          <w:p w14:paraId="08C6D178" w14:textId="77777777" w:rsidR="005935ED" w:rsidRPr="006847F6" w:rsidRDefault="005935ED" w:rsidP="00B077F8">
            <w:pPr>
              <w:rPr>
                <w:rFonts w:eastAsia="Times New Roman"/>
              </w:rPr>
            </w:pPr>
            <w:proofErr w:type="spellStart"/>
            <w:r w:rsidRPr="006847F6">
              <w:rPr>
                <w:rFonts w:eastAsia="Times New Roman"/>
              </w:rPr>
              <w:t>Situaţie</w:t>
            </w:r>
            <w:proofErr w:type="spellEnd"/>
            <w:r w:rsidRPr="006847F6">
              <w:rPr>
                <w:rFonts w:eastAsia="Times New Roman"/>
              </w:rPr>
              <w:t xml:space="preserve"> abonamente vândute</w:t>
            </w:r>
          </w:p>
        </w:tc>
      </w:tr>
      <w:tr w:rsidR="006847F6" w:rsidRPr="006847F6" w14:paraId="268CD771" w14:textId="77777777" w:rsidTr="007345BF">
        <w:trPr>
          <w:trHeight w:val="1062"/>
          <w:jc w:val="center"/>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F092B0A" w14:textId="77777777" w:rsidR="005935ED" w:rsidRPr="006847F6" w:rsidRDefault="00681E88" w:rsidP="00B077F8">
            <w:pPr>
              <w:rPr>
                <w:rFonts w:eastAsia="Times New Roman"/>
              </w:rPr>
            </w:pPr>
            <w:r w:rsidRPr="006847F6">
              <w:rPr>
                <w:rFonts w:eastAsia="Times New Roman"/>
              </w:rPr>
              <w:t>9</w:t>
            </w:r>
          </w:p>
        </w:tc>
        <w:tc>
          <w:tcPr>
            <w:tcW w:w="2779" w:type="dxa"/>
            <w:tcBorders>
              <w:top w:val="nil"/>
              <w:left w:val="nil"/>
              <w:bottom w:val="single" w:sz="4" w:space="0" w:color="000000"/>
              <w:right w:val="single" w:sz="4" w:space="0" w:color="000000"/>
            </w:tcBorders>
            <w:shd w:val="clear" w:color="auto" w:fill="auto"/>
            <w:vAlign w:val="center"/>
            <w:hideMark/>
          </w:tcPr>
          <w:p w14:paraId="3DC4ECA2" w14:textId="77777777" w:rsidR="005935ED" w:rsidRPr="006847F6" w:rsidRDefault="005935ED" w:rsidP="00B077F8">
            <w:pPr>
              <w:rPr>
                <w:rFonts w:eastAsia="Times New Roman"/>
              </w:rPr>
            </w:pPr>
            <w:r w:rsidRPr="006847F6">
              <w:rPr>
                <w:rFonts w:eastAsia="Times New Roman"/>
              </w:rPr>
              <w:t xml:space="preserve">Membrii al serviciilor de Ajutor Maltez, Pro Vita </w:t>
            </w:r>
            <w:proofErr w:type="spellStart"/>
            <w:r w:rsidRPr="006847F6">
              <w:rPr>
                <w:rFonts w:eastAsia="Times New Roman"/>
              </w:rPr>
              <w:t>Hominis</w:t>
            </w:r>
            <w:proofErr w:type="spellEnd"/>
            <w:r w:rsidRPr="006847F6">
              <w:rPr>
                <w:rFonts w:eastAsia="Times New Roman"/>
              </w:rPr>
              <w:t xml:space="preserve"> </w:t>
            </w:r>
            <w:proofErr w:type="spellStart"/>
            <w:r w:rsidRPr="006847F6">
              <w:rPr>
                <w:rFonts w:eastAsia="Times New Roman"/>
              </w:rPr>
              <w:t>şi</w:t>
            </w:r>
            <w:proofErr w:type="spellEnd"/>
            <w:r w:rsidRPr="006847F6">
              <w:rPr>
                <w:rFonts w:eastAsia="Times New Roman"/>
              </w:rPr>
              <w:t xml:space="preserve"> Crucea </w:t>
            </w:r>
            <w:proofErr w:type="spellStart"/>
            <w:r w:rsidRPr="006847F6">
              <w:rPr>
                <w:rFonts w:eastAsia="Times New Roman"/>
              </w:rPr>
              <w:t>Roşie</w:t>
            </w:r>
            <w:proofErr w:type="spellEnd"/>
          </w:p>
        </w:tc>
        <w:tc>
          <w:tcPr>
            <w:tcW w:w="1566" w:type="dxa"/>
            <w:tcBorders>
              <w:top w:val="nil"/>
              <w:left w:val="nil"/>
              <w:bottom w:val="single" w:sz="4" w:space="0" w:color="000000"/>
              <w:right w:val="single" w:sz="4" w:space="0" w:color="000000"/>
            </w:tcBorders>
            <w:shd w:val="clear" w:color="auto" w:fill="auto"/>
            <w:noWrap/>
            <w:vAlign w:val="center"/>
            <w:hideMark/>
          </w:tcPr>
          <w:p w14:paraId="46B6E010" w14:textId="77777777" w:rsidR="005935ED" w:rsidRPr="006847F6" w:rsidRDefault="005935ED" w:rsidP="00B077F8">
            <w:pPr>
              <w:rPr>
                <w:rFonts w:eastAsia="Times New Roman"/>
              </w:rPr>
            </w:pPr>
            <w:r w:rsidRPr="006847F6">
              <w:rPr>
                <w:rFonts w:eastAsia="Times New Roman"/>
              </w:rPr>
              <w:t>360</w:t>
            </w:r>
          </w:p>
        </w:tc>
        <w:tc>
          <w:tcPr>
            <w:tcW w:w="1276" w:type="dxa"/>
            <w:tcBorders>
              <w:top w:val="nil"/>
              <w:left w:val="nil"/>
              <w:bottom w:val="single" w:sz="4" w:space="0" w:color="000000"/>
              <w:right w:val="single" w:sz="4" w:space="0" w:color="000000"/>
            </w:tcBorders>
            <w:shd w:val="clear" w:color="auto" w:fill="auto"/>
            <w:noWrap/>
            <w:vAlign w:val="center"/>
            <w:hideMark/>
          </w:tcPr>
          <w:p w14:paraId="70BE9E26" w14:textId="77777777" w:rsidR="005935ED" w:rsidRPr="006847F6" w:rsidRDefault="005935ED" w:rsidP="00B077F8">
            <w:pPr>
              <w:rPr>
                <w:rFonts w:eastAsia="Times New Roman"/>
              </w:rPr>
            </w:pPr>
            <w:r w:rsidRPr="006847F6">
              <w:rPr>
                <w:rFonts w:eastAsia="Times New Roman"/>
              </w:rPr>
              <w:t>540</w:t>
            </w:r>
          </w:p>
        </w:tc>
        <w:tc>
          <w:tcPr>
            <w:tcW w:w="1229" w:type="dxa"/>
            <w:tcBorders>
              <w:top w:val="nil"/>
              <w:left w:val="nil"/>
              <w:bottom w:val="single" w:sz="4" w:space="0" w:color="000000"/>
              <w:right w:val="single" w:sz="4" w:space="0" w:color="000000"/>
            </w:tcBorders>
            <w:shd w:val="clear" w:color="auto" w:fill="auto"/>
            <w:vAlign w:val="center"/>
            <w:hideMark/>
          </w:tcPr>
          <w:p w14:paraId="5BC61DED" w14:textId="77777777" w:rsidR="005935ED" w:rsidRPr="006847F6" w:rsidRDefault="005935ED" w:rsidP="00B077F8">
            <w:pPr>
              <w:rPr>
                <w:rFonts w:eastAsia="Times New Roman"/>
              </w:rPr>
            </w:pPr>
            <w:r w:rsidRPr="006847F6">
              <w:rPr>
                <w:rFonts w:eastAsia="Times New Roman"/>
              </w:rPr>
              <w:t>84 lei</w:t>
            </w:r>
          </w:p>
        </w:tc>
        <w:tc>
          <w:tcPr>
            <w:tcW w:w="1464" w:type="dxa"/>
            <w:tcBorders>
              <w:top w:val="nil"/>
              <w:left w:val="nil"/>
              <w:bottom w:val="single" w:sz="4" w:space="0" w:color="000000"/>
              <w:right w:val="single" w:sz="4" w:space="0" w:color="000000"/>
            </w:tcBorders>
            <w:shd w:val="clear" w:color="auto" w:fill="auto"/>
            <w:noWrap/>
            <w:vAlign w:val="center"/>
            <w:hideMark/>
          </w:tcPr>
          <w:p w14:paraId="5A76EC55" w14:textId="77777777" w:rsidR="005935ED" w:rsidRPr="006847F6" w:rsidRDefault="005935ED" w:rsidP="00B077F8">
            <w:pPr>
              <w:rPr>
                <w:rFonts w:eastAsia="Times New Roman"/>
              </w:rPr>
            </w:pPr>
            <w:r w:rsidRPr="006847F6">
              <w:rPr>
                <w:rFonts w:eastAsia="Times New Roman"/>
              </w:rPr>
              <w:t>45 360 lei</w:t>
            </w:r>
          </w:p>
        </w:tc>
        <w:tc>
          <w:tcPr>
            <w:tcW w:w="1376" w:type="dxa"/>
            <w:tcBorders>
              <w:top w:val="nil"/>
              <w:left w:val="nil"/>
              <w:bottom w:val="single" w:sz="4" w:space="0" w:color="000000"/>
              <w:right w:val="single" w:sz="4" w:space="0" w:color="000000"/>
            </w:tcBorders>
            <w:shd w:val="clear" w:color="auto" w:fill="auto"/>
            <w:vAlign w:val="center"/>
            <w:hideMark/>
          </w:tcPr>
          <w:p w14:paraId="1F554D8D" w14:textId="77777777" w:rsidR="005935ED" w:rsidRPr="006847F6" w:rsidRDefault="005935ED" w:rsidP="00B077F8">
            <w:pPr>
              <w:rPr>
                <w:rFonts w:eastAsia="Times New Roman"/>
              </w:rPr>
            </w:pPr>
            <w:proofErr w:type="spellStart"/>
            <w:r w:rsidRPr="006847F6">
              <w:rPr>
                <w:rFonts w:eastAsia="Times New Roman"/>
              </w:rPr>
              <w:t>Situaţie</w:t>
            </w:r>
            <w:proofErr w:type="spellEnd"/>
            <w:r w:rsidRPr="006847F6">
              <w:rPr>
                <w:rFonts w:eastAsia="Times New Roman"/>
              </w:rPr>
              <w:t xml:space="preserve"> abonamente vândute</w:t>
            </w:r>
          </w:p>
        </w:tc>
      </w:tr>
      <w:tr w:rsidR="006847F6" w:rsidRPr="006847F6" w14:paraId="0991BB97" w14:textId="77777777" w:rsidTr="007345BF">
        <w:trPr>
          <w:trHeight w:val="945"/>
          <w:jc w:val="center"/>
        </w:trPr>
        <w:tc>
          <w:tcPr>
            <w:tcW w:w="63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431CCE4" w14:textId="77777777" w:rsidR="005935ED" w:rsidRPr="006847F6" w:rsidRDefault="00681E88" w:rsidP="00B077F8">
            <w:pPr>
              <w:rPr>
                <w:rFonts w:eastAsia="Times New Roman"/>
              </w:rPr>
            </w:pPr>
            <w:r w:rsidRPr="006847F6">
              <w:rPr>
                <w:rFonts w:eastAsia="Times New Roman"/>
              </w:rPr>
              <w:t>10</w:t>
            </w:r>
          </w:p>
        </w:tc>
        <w:tc>
          <w:tcPr>
            <w:tcW w:w="27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8DFB35" w14:textId="77777777" w:rsidR="005935ED" w:rsidRPr="006847F6" w:rsidRDefault="005935ED" w:rsidP="00B077F8">
            <w:pPr>
              <w:rPr>
                <w:rFonts w:eastAsia="Times New Roman"/>
              </w:rPr>
            </w:pPr>
            <w:r w:rsidRPr="006847F6">
              <w:rPr>
                <w:rFonts w:eastAsia="Times New Roman"/>
              </w:rPr>
              <w:t>Donatorii de sânge</w:t>
            </w:r>
          </w:p>
        </w:tc>
        <w:tc>
          <w:tcPr>
            <w:tcW w:w="1566" w:type="dxa"/>
            <w:tcBorders>
              <w:top w:val="nil"/>
              <w:left w:val="nil"/>
              <w:bottom w:val="single" w:sz="4" w:space="0" w:color="000000"/>
              <w:right w:val="single" w:sz="4" w:space="0" w:color="000000"/>
            </w:tcBorders>
            <w:shd w:val="clear" w:color="auto" w:fill="auto"/>
            <w:noWrap/>
            <w:vAlign w:val="center"/>
            <w:hideMark/>
          </w:tcPr>
          <w:p w14:paraId="32EAD275" w14:textId="77777777" w:rsidR="005935ED" w:rsidRPr="006847F6" w:rsidRDefault="005935ED" w:rsidP="00B077F8">
            <w:pPr>
              <w:rPr>
                <w:rFonts w:eastAsia="Times New Roman"/>
              </w:rPr>
            </w:pPr>
            <w:r w:rsidRPr="006847F6">
              <w:rPr>
                <w:rFonts w:eastAsia="Times New Roman"/>
              </w:rPr>
              <w:t>0</w:t>
            </w:r>
          </w:p>
        </w:tc>
        <w:tc>
          <w:tcPr>
            <w:tcW w:w="1276" w:type="dxa"/>
            <w:tcBorders>
              <w:top w:val="nil"/>
              <w:left w:val="nil"/>
              <w:bottom w:val="single" w:sz="4" w:space="0" w:color="000000"/>
              <w:right w:val="single" w:sz="4" w:space="0" w:color="000000"/>
            </w:tcBorders>
            <w:shd w:val="clear" w:color="auto" w:fill="auto"/>
            <w:noWrap/>
            <w:vAlign w:val="center"/>
            <w:hideMark/>
          </w:tcPr>
          <w:p w14:paraId="7598A0CD" w14:textId="77777777" w:rsidR="005935ED" w:rsidRPr="006847F6" w:rsidRDefault="005935ED" w:rsidP="00B077F8">
            <w:pPr>
              <w:rPr>
                <w:rFonts w:eastAsia="Times New Roman"/>
              </w:rPr>
            </w:pPr>
            <w:r w:rsidRPr="006847F6">
              <w:rPr>
                <w:rFonts w:eastAsia="Times New Roman"/>
              </w:rPr>
              <w:t>0</w:t>
            </w:r>
          </w:p>
        </w:tc>
        <w:tc>
          <w:tcPr>
            <w:tcW w:w="1229" w:type="dxa"/>
            <w:tcBorders>
              <w:top w:val="nil"/>
              <w:left w:val="nil"/>
              <w:bottom w:val="single" w:sz="4" w:space="0" w:color="000000"/>
              <w:right w:val="single" w:sz="4" w:space="0" w:color="000000"/>
            </w:tcBorders>
            <w:shd w:val="clear" w:color="auto" w:fill="auto"/>
            <w:vAlign w:val="center"/>
            <w:hideMark/>
          </w:tcPr>
          <w:p w14:paraId="7B5DD18E" w14:textId="77777777" w:rsidR="005935ED" w:rsidRPr="006847F6" w:rsidRDefault="005935ED" w:rsidP="00B077F8">
            <w:pPr>
              <w:rPr>
                <w:rFonts w:eastAsia="Times New Roman"/>
              </w:rPr>
            </w:pPr>
            <w:r w:rsidRPr="006847F6">
              <w:rPr>
                <w:rFonts w:eastAsia="Times New Roman"/>
              </w:rPr>
              <w:t>30 lei</w:t>
            </w:r>
          </w:p>
        </w:tc>
        <w:tc>
          <w:tcPr>
            <w:tcW w:w="1464" w:type="dxa"/>
            <w:tcBorders>
              <w:top w:val="nil"/>
              <w:left w:val="nil"/>
              <w:bottom w:val="single" w:sz="4" w:space="0" w:color="000000"/>
              <w:right w:val="single" w:sz="4" w:space="0" w:color="000000"/>
            </w:tcBorders>
            <w:shd w:val="clear" w:color="auto" w:fill="auto"/>
            <w:noWrap/>
            <w:vAlign w:val="center"/>
            <w:hideMark/>
          </w:tcPr>
          <w:p w14:paraId="593D22CE" w14:textId="77777777" w:rsidR="005935ED" w:rsidRPr="006847F6" w:rsidRDefault="005935ED" w:rsidP="00B077F8">
            <w:pPr>
              <w:rPr>
                <w:rFonts w:eastAsia="Times New Roman"/>
              </w:rPr>
            </w:pPr>
            <w:r w:rsidRPr="006847F6">
              <w:rPr>
                <w:rFonts w:eastAsia="Times New Roman"/>
              </w:rPr>
              <w:t>0 lei</w:t>
            </w:r>
          </w:p>
        </w:tc>
        <w:tc>
          <w:tcPr>
            <w:tcW w:w="1376" w:type="dxa"/>
            <w:tcBorders>
              <w:top w:val="nil"/>
              <w:left w:val="nil"/>
              <w:bottom w:val="single" w:sz="4" w:space="0" w:color="000000"/>
              <w:right w:val="single" w:sz="4" w:space="0" w:color="000000"/>
            </w:tcBorders>
            <w:shd w:val="clear" w:color="auto" w:fill="auto"/>
            <w:vAlign w:val="center"/>
            <w:hideMark/>
          </w:tcPr>
          <w:p w14:paraId="196D1A2C" w14:textId="77777777" w:rsidR="005935ED" w:rsidRPr="006847F6" w:rsidRDefault="005935ED" w:rsidP="00B077F8">
            <w:pPr>
              <w:rPr>
                <w:rFonts w:eastAsia="Times New Roman"/>
              </w:rPr>
            </w:pPr>
            <w:proofErr w:type="spellStart"/>
            <w:r w:rsidRPr="006847F6">
              <w:rPr>
                <w:rFonts w:eastAsia="Times New Roman"/>
              </w:rPr>
              <w:t>Situaţie</w:t>
            </w:r>
            <w:proofErr w:type="spellEnd"/>
            <w:r w:rsidRPr="006847F6">
              <w:rPr>
                <w:rFonts w:eastAsia="Times New Roman"/>
              </w:rPr>
              <w:t xml:space="preserve"> abonamente vândute</w:t>
            </w:r>
          </w:p>
        </w:tc>
      </w:tr>
      <w:tr w:rsidR="006847F6" w:rsidRPr="006847F6" w14:paraId="31820AC4" w14:textId="77777777" w:rsidTr="007345BF">
        <w:trPr>
          <w:trHeight w:val="915"/>
          <w:jc w:val="center"/>
        </w:trPr>
        <w:tc>
          <w:tcPr>
            <w:tcW w:w="636" w:type="dxa"/>
            <w:vMerge/>
            <w:tcBorders>
              <w:top w:val="nil"/>
              <w:left w:val="single" w:sz="4" w:space="0" w:color="000000"/>
              <w:bottom w:val="single" w:sz="4" w:space="0" w:color="000000"/>
              <w:right w:val="single" w:sz="4" w:space="0" w:color="000000"/>
            </w:tcBorders>
            <w:vAlign w:val="center"/>
            <w:hideMark/>
          </w:tcPr>
          <w:p w14:paraId="36D64CC6" w14:textId="77777777" w:rsidR="005935ED" w:rsidRPr="006847F6" w:rsidRDefault="005935ED" w:rsidP="00B077F8">
            <w:pPr>
              <w:rPr>
                <w:rFonts w:eastAsia="Times New Roman"/>
              </w:rPr>
            </w:pPr>
          </w:p>
        </w:tc>
        <w:tc>
          <w:tcPr>
            <w:tcW w:w="2779" w:type="dxa"/>
            <w:vMerge/>
            <w:tcBorders>
              <w:top w:val="nil"/>
              <w:left w:val="single" w:sz="4" w:space="0" w:color="000000"/>
              <w:bottom w:val="single" w:sz="4" w:space="0" w:color="000000"/>
              <w:right w:val="single" w:sz="4" w:space="0" w:color="000000"/>
            </w:tcBorders>
            <w:vAlign w:val="center"/>
            <w:hideMark/>
          </w:tcPr>
          <w:p w14:paraId="564C1541" w14:textId="77777777" w:rsidR="005935ED" w:rsidRPr="006847F6" w:rsidRDefault="005935ED" w:rsidP="00B077F8">
            <w:pPr>
              <w:rPr>
                <w:rFonts w:eastAsia="Times New Roman"/>
              </w:rPr>
            </w:pPr>
          </w:p>
        </w:tc>
        <w:tc>
          <w:tcPr>
            <w:tcW w:w="1566" w:type="dxa"/>
            <w:tcBorders>
              <w:top w:val="nil"/>
              <w:left w:val="nil"/>
              <w:bottom w:val="single" w:sz="4" w:space="0" w:color="000000"/>
              <w:right w:val="single" w:sz="4" w:space="0" w:color="000000"/>
            </w:tcBorders>
            <w:shd w:val="clear" w:color="auto" w:fill="auto"/>
            <w:noWrap/>
            <w:vAlign w:val="center"/>
            <w:hideMark/>
          </w:tcPr>
          <w:p w14:paraId="3FD849D6" w14:textId="77777777" w:rsidR="005935ED" w:rsidRPr="006847F6" w:rsidRDefault="005935ED" w:rsidP="00B077F8">
            <w:pPr>
              <w:rPr>
                <w:rFonts w:eastAsia="Times New Roman"/>
              </w:rPr>
            </w:pPr>
            <w:r w:rsidRPr="006847F6">
              <w:rPr>
                <w:rFonts w:eastAsia="Times New Roman"/>
              </w:rPr>
              <w:t>0</w:t>
            </w:r>
          </w:p>
        </w:tc>
        <w:tc>
          <w:tcPr>
            <w:tcW w:w="1276" w:type="dxa"/>
            <w:tcBorders>
              <w:top w:val="nil"/>
              <w:left w:val="nil"/>
              <w:bottom w:val="single" w:sz="4" w:space="0" w:color="000000"/>
              <w:right w:val="single" w:sz="4" w:space="0" w:color="000000"/>
            </w:tcBorders>
            <w:shd w:val="clear" w:color="auto" w:fill="auto"/>
            <w:noWrap/>
            <w:vAlign w:val="center"/>
            <w:hideMark/>
          </w:tcPr>
          <w:p w14:paraId="67956DCF" w14:textId="77777777" w:rsidR="005935ED" w:rsidRPr="006847F6" w:rsidRDefault="005935ED" w:rsidP="00B077F8">
            <w:pPr>
              <w:rPr>
                <w:rFonts w:eastAsia="Times New Roman"/>
              </w:rPr>
            </w:pPr>
            <w:r w:rsidRPr="006847F6">
              <w:rPr>
                <w:rFonts w:eastAsia="Times New Roman"/>
              </w:rPr>
              <w:t>0</w:t>
            </w:r>
          </w:p>
        </w:tc>
        <w:tc>
          <w:tcPr>
            <w:tcW w:w="1229" w:type="dxa"/>
            <w:tcBorders>
              <w:top w:val="nil"/>
              <w:left w:val="nil"/>
              <w:bottom w:val="single" w:sz="4" w:space="0" w:color="000000"/>
              <w:right w:val="single" w:sz="4" w:space="0" w:color="000000"/>
            </w:tcBorders>
            <w:shd w:val="clear" w:color="auto" w:fill="auto"/>
            <w:vAlign w:val="center"/>
            <w:hideMark/>
          </w:tcPr>
          <w:p w14:paraId="6AA27A95" w14:textId="77777777" w:rsidR="005935ED" w:rsidRPr="006847F6" w:rsidRDefault="005935ED" w:rsidP="00B077F8">
            <w:pPr>
              <w:rPr>
                <w:rFonts w:eastAsia="Times New Roman"/>
              </w:rPr>
            </w:pPr>
            <w:r w:rsidRPr="006847F6">
              <w:rPr>
                <w:rFonts w:eastAsia="Times New Roman"/>
              </w:rPr>
              <w:t>42 lei</w:t>
            </w:r>
          </w:p>
        </w:tc>
        <w:tc>
          <w:tcPr>
            <w:tcW w:w="1464" w:type="dxa"/>
            <w:tcBorders>
              <w:top w:val="nil"/>
              <w:left w:val="nil"/>
              <w:bottom w:val="single" w:sz="4" w:space="0" w:color="000000"/>
              <w:right w:val="single" w:sz="4" w:space="0" w:color="000000"/>
            </w:tcBorders>
            <w:shd w:val="clear" w:color="auto" w:fill="auto"/>
            <w:noWrap/>
            <w:vAlign w:val="center"/>
            <w:hideMark/>
          </w:tcPr>
          <w:p w14:paraId="7645A4E8" w14:textId="77777777" w:rsidR="005935ED" w:rsidRPr="006847F6" w:rsidRDefault="005935ED" w:rsidP="00B077F8">
            <w:pPr>
              <w:rPr>
                <w:rFonts w:eastAsia="Times New Roman"/>
              </w:rPr>
            </w:pPr>
            <w:r w:rsidRPr="006847F6">
              <w:rPr>
                <w:rFonts w:eastAsia="Times New Roman"/>
              </w:rPr>
              <w:t>0 lei</w:t>
            </w:r>
          </w:p>
        </w:tc>
        <w:tc>
          <w:tcPr>
            <w:tcW w:w="1376" w:type="dxa"/>
            <w:tcBorders>
              <w:top w:val="nil"/>
              <w:left w:val="nil"/>
              <w:bottom w:val="single" w:sz="4" w:space="0" w:color="000000"/>
              <w:right w:val="single" w:sz="4" w:space="0" w:color="000000"/>
            </w:tcBorders>
            <w:shd w:val="clear" w:color="auto" w:fill="auto"/>
            <w:vAlign w:val="center"/>
            <w:hideMark/>
          </w:tcPr>
          <w:p w14:paraId="68D43F01" w14:textId="77777777" w:rsidR="005935ED" w:rsidRPr="006847F6" w:rsidRDefault="005935ED" w:rsidP="00B077F8">
            <w:pPr>
              <w:rPr>
                <w:rFonts w:eastAsia="Times New Roman"/>
              </w:rPr>
            </w:pPr>
            <w:proofErr w:type="spellStart"/>
            <w:r w:rsidRPr="006847F6">
              <w:rPr>
                <w:rFonts w:eastAsia="Times New Roman"/>
              </w:rPr>
              <w:t>Situaţie</w:t>
            </w:r>
            <w:proofErr w:type="spellEnd"/>
            <w:r w:rsidRPr="006847F6">
              <w:rPr>
                <w:rFonts w:eastAsia="Times New Roman"/>
              </w:rPr>
              <w:t xml:space="preserve"> abonamente vândute</w:t>
            </w:r>
          </w:p>
        </w:tc>
      </w:tr>
      <w:tr w:rsidR="006847F6" w:rsidRPr="006847F6" w14:paraId="311C7D62" w14:textId="77777777" w:rsidTr="007345BF">
        <w:trPr>
          <w:trHeight w:val="1062"/>
          <w:jc w:val="center"/>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4E3CF47" w14:textId="77777777" w:rsidR="005935ED" w:rsidRPr="006847F6" w:rsidRDefault="00681E88" w:rsidP="00B077F8">
            <w:pPr>
              <w:rPr>
                <w:rFonts w:eastAsia="Times New Roman"/>
              </w:rPr>
            </w:pPr>
            <w:r w:rsidRPr="006847F6">
              <w:rPr>
                <w:rFonts w:eastAsia="Times New Roman"/>
              </w:rPr>
              <w:t>11</w:t>
            </w:r>
          </w:p>
        </w:tc>
        <w:tc>
          <w:tcPr>
            <w:tcW w:w="2779" w:type="dxa"/>
            <w:tcBorders>
              <w:top w:val="nil"/>
              <w:left w:val="nil"/>
              <w:bottom w:val="single" w:sz="4" w:space="0" w:color="000000"/>
              <w:right w:val="single" w:sz="4" w:space="0" w:color="000000"/>
            </w:tcBorders>
            <w:shd w:val="clear" w:color="auto" w:fill="auto"/>
            <w:vAlign w:val="center"/>
            <w:hideMark/>
          </w:tcPr>
          <w:p w14:paraId="1293BAFA" w14:textId="77777777" w:rsidR="005935ED" w:rsidRPr="006847F6" w:rsidRDefault="005935ED" w:rsidP="00B077F8">
            <w:pPr>
              <w:rPr>
                <w:rFonts w:eastAsia="Times New Roman"/>
              </w:rPr>
            </w:pPr>
            <w:r w:rsidRPr="006847F6">
              <w:rPr>
                <w:rFonts w:eastAsia="Times New Roman"/>
              </w:rPr>
              <w:t xml:space="preserve">Luptătorii pentru victoria </w:t>
            </w:r>
            <w:proofErr w:type="spellStart"/>
            <w:r w:rsidRPr="006847F6">
              <w:rPr>
                <w:rFonts w:eastAsia="Times New Roman"/>
              </w:rPr>
              <w:t>Revoluţiei</w:t>
            </w:r>
            <w:proofErr w:type="spellEnd"/>
            <w:r w:rsidRPr="006847F6">
              <w:rPr>
                <w:rFonts w:eastAsia="Times New Roman"/>
              </w:rPr>
              <w:t xml:space="preserve"> din Decembrie 1989, </w:t>
            </w:r>
            <w:proofErr w:type="spellStart"/>
            <w:r w:rsidRPr="006847F6">
              <w:rPr>
                <w:rFonts w:eastAsia="Times New Roman"/>
              </w:rPr>
              <w:t>Urmaşii</w:t>
            </w:r>
            <w:proofErr w:type="spellEnd"/>
            <w:r w:rsidRPr="006847F6">
              <w:rPr>
                <w:rFonts w:eastAsia="Times New Roman"/>
              </w:rPr>
              <w:t xml:space="preserve"> eroilor martiri</w:t>
            </w:r>
          </w:p>
        </w:tc>
        <w:tc>
          <w:tcPr>
            <w:tcW w:w="1566" w:type="dxa"/>
            <w:tcBorders>
              <w:top w:val="nil"/>
              <w:left w:val="nil"/>
              <w:bottom w:val="single" w:sz="4" w:space="0" w:color="000000"/>
              <w:right w:val="single" w:sz="4" w:space="0" w:color="000000"/>
            </w:tcBorders>
            <w:shd w:val="clear" w:color="auto" w:fill="auto"/>
            <w:noWrap/>
            <w:vAlign w:val="center"/>
            <w:hideMark/>
          </w:tcPr>
          <w:p w14:paraId="4878B6AD" w14:textId="77777777" w:rsidR="005935ED" w:rsidRPr="006847F6" w:rsidRDefault="005935ED" w:rsidP="00B077F8">
            <w:pPr>
              <w:rPr>
                <w:rFonts w:eastAsia="Times New Roman"/>
              </w:rPr>
            </w:pPr>
            <w:r w:rsidRPr="006847F6">
              <w:rPr>
                <w:rFonts w:eastAsia="Times New Roman"/>
              </w:rPr>
              <w:t>46</w:t>
            </w:r>
          </w:p>
        </w:tc>
        <w:tc>
          <w:tcPr>
            <w:tcW w:w="1276" w:type="dxa"/>
            <w:tcBorders>
              <w:top w:val="nil"/>
              <w:left w:val="nil"/>
              <w:bottom w:val="single" w:sz="4" w:space="0" w:color="000000"/>
              <w:right w:val="single" w:sz="4" w:space="0" w:color="000000"/>
            </w:tcBorders>
            <w:shd w:val="clear" w:color="auto" w:fill="auto"/>
            <w:noWrap/>
            <w:vAlign w:val="center"/>
            <w:hideMark/>
          </w:tcPr>
          <w:p w14:paraId="5A04EAFB" w14:textId="77777777" w:rsidR="005935ED" w:rsidRPr="006847F6" w:rsidRDefault="005935ED" w:rsidP="00B077F8">
            <w:pPr>
              <w:rPr>
                <w:rFonts w:eastAsia="Times New Roman"/>
              </w:rPr>
            </w:pPr>
            <w:r w:rsidRPr="006847F6">
              <w:rPr>
                <w:rFonts w:eastAsia="Times New Roman"/>
              </w:rPr>
              <w:t>69</w:t>
            </w:r>
          </w:p>
        </w:tc>
        <w:tc>
          <w:tcPr>
            <w:tcW w:w="1229" w:type="dxa"/>
            <w:tcBorders>
              <w:top w:val="nil"/>
              <w:left w:val="nil"/>
              <w:bottom w:val="single" w:sz="4" w:space="0" w:color="000000"/>
              <w:right w:val="single" w:sz="4" w:space="0" w:color="000000"/>
            </w:tcBorders>
            <w:shd w:val="clear" w:color="auto" w:fill="auto"/>
            <w:vAlign w:val="center"/>
            <w:hideMark/>
          </w:tcPr>
          <w:p w14:paraId="09B77AC0" w14:textId="77777777" w:rsidR="005935ED" w:rsidRPr="006847F6" w:rsidRDefault="005935ED" w:rsidP="00B077F8">
            <w:pPr>
              <w:rPr>
                <w:rFonts w:eastAsia="Times New Roman"/>
              </w:rPr>
            </w:pPr>
            <w:r w:rsidRPr="006847F6">
              <w:rPr>
                <w:rFonts w:eastAsia="Times New Roman"/>
              </w:rPr>
              <w:t>84 lei</w:t>
            </w:r>
          </w:p>
        </w:tc>
        <w:tc>
          <w:tcPr>
            <w:tcW w:w="1464" w:type="dxa"/>
            <w:tcBorders>
              <w:top w:val="nil"/>
              <w:left w:val="nil"/>
              <w:bottom w:val="single" w:sz="4" w:space="0" w:color="000000"/>
              <w:right w:val="single" w:sz="4" w:space="0" w:color="000000"/>
            </w:tcBorders>
            <w:shd w:val="clear" w:color="auto" w:fill="auto"/>
            <w:noWrap/>
            <w:vAlign w:val="center"/>
            <w:hideMark/>
          </w:tcPr>
          <w:p w14:paraId="5EECC9E0" w14:textId="77777777" w:rsidR="005935ED" w:rsidRPr="006847F6" w:rsidRDefault="005935ED" w:rsidP="00B077F8">
            <w:pPr>
              <w:rPr>
                <w:rFonts w:eastAsia="Times New Roman"/>
              </w:rPr>
            </w:pPr>
            <w:r w:rsidRPr="006847F6">
              <w:rPr>
                <w:rFonts w:eastAsia="Times New Roman"/>
              </w:rPr>
              <w:t>5 796 lei</w:t>
            </w:r>
          </w:p>
        </w:tc>
        <w:tc>
          <w:tcPr>
            <w:tcW w:w="1376" w:type="dxa"/>
            <w:tcBorders>
              <w:top w:val="nil"/>
              <w:left w:val="nil"/>
              <w:bottom w:val="single" w:sz="4" w:space="0" w:color="000000"/>
              <w:right w:val="single" w:sz="4" w:space="0" w:color="000000"/>
            </w:tcBorders>
            <w:shd w:val="clear" w:color="auto" w:fill="auto"/>
            <w:vAlign w:val="center"/>
            <w:hideMark/>
          </w:tcPr>
          <w:p w14:paraId="3D098412" w14:textId="77777777" w:rsidR="005935ED" w:rsidRPr="006847F6" w:rsidRDefault="005935ED" w:rsidP="00B077F8">
            <w:pPr>
              <w:rPr>
                <w:rFonts w:eastAsia="Times New Roman"/>
              </w:rPr>
            </w:pPr>
            <w:proofErr w:type="spellStart"/>
            <w:r w:rsidRPr="006847F6">
              <w:rPr>
                <w:rFonts w:eastAsia="Times New Roman"/>
              </w:rPr>
              <w:t>Situaţie</w:t>
            </w:r>
            <w:proofErr w:type="spellEnd"/>
            <w:r w:rsidRPr="006847F6">
              <w:rPr>
                <w:rFonts w:eastAsia="Times New Roman"/>
              </w:rPr>
              <w:t xml:space="preserve"> abonamente vândute</w:t>
            </w:r>
          </w:p>
        </w:tc>
      </w:tr>
      <w:tr w:rsidR="006847F6" w:rsidRPr="006847F6" w14:paraId="4C0B454C" w14:textId="77777777" w:rsidTr="007345BF">
        <w:trPr>
          <w:trHeight w:val="1062"/>
          <w:jc w:val="center"/>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D02E016" w14:textId="77777777" w:rsidR="005935ED" w:rsidRPr="006847F6" w:rsidRDefault="00681E88" w:rsidP="00B077F8">
            <w:pPr>
              <w:rPr>
                <w:rFonts w:eastAsia="Times New Roman"/>
              </w:rPr>
            </w:pPr>
            <w:r w:rsidRPr="006847F6">
              <w:rPr>
                <w:rFonts w:eastAsia="Times New Roman"/>
              </w:rPr>
              <w:t>12</w:t>
            </w:r>
          </w:p>
        </w:tc>
        <w:tc>
          <w:tcPr>
            <w:tcW w:w="2779" w:type="dxa"/>
            <w:tcBorders>
              <w:top w:val="nil"/>
              <w:left w:val="nil"/>
              <w:bottom w:val="single" w:sz="4" w:space="0" w:color="000000"/>
              <w:right w:val="single" w:sz="4" w:space="0" w:color="000000"/>
            </w:tcBorders>
            <w:shd w:val="clear" w:color="auto" w:fill="auto"/>
            <w:vAlign w:val="center"/>
            <w:hideMark/>
          </w:tcPr>
          <w:p w14:paraId="625B6A68" w14:textId="77777777" w:rsidR="005935ED" w:rsidRPr="006847F6" w:rsidRDefault="005935ED" w:rsidP="00B077F8">
            <w:pPr>
              <w:rPr>
                <w:rFonts w:eastAsia="Times New Roman"/>
              </w:rPr>
            </w:pPr>
            <w:r w:rsidRPr="006847F6">
              <w:rPr>
                <w:rFonts w:eastAsia="Times New Roman"/>
              </w:rPr>
              <w:t xml:space="preserve">Veterani de război </w:t>
            </w:r>
            <w:proofErr w:type="spellStart"/>
            <w:r w:rsidRPr="006847F6">
              <w:rPr>
                <w:rFonts w:eastAsia="Times New Roman"/>
              </w:rPr>
              <w:t>şi</w:t>
            </w:r>
            <w:proofErr w:type="spellEnd"/>
            <w:r w:rsidRPr="006847F6">
              <w:rPr>
                <w:rFonts w:eastAsia="Times New Roman"/>
              </w:rPr>
              <w:t xml:space="preserve"> văduvele acestora</w:t>
            </w:r>
          </w:p>
        </w:tc>
        <w:tc>
          <w:tcPr>
            <w:tcW w:w="1566" w:type="dxa"/>
            <w:tcBorders>
              <w:top w:val="nil"/>
              <w:left w:val="nil"/>
              <w:bottom w:val="single" w:sz="4" w:space="0" w:color="000000"/>
              <w:right w:val="single" w:sz="4" w:space="0" w:color="000000"/>
            </w:tcBorders>
            <w:shd w:val="clear" w:color="auto" w:fill="auto"/>
            <w:noWrap/>
            <w:vAlign w:val="center"/>
            <w:hideMark/>
          </w:tcPr>
          <w:p w14:paraId="680DFD62" w14:textId="77777777" w:rsidR="005935ED" w:rsidRPr="006847F6" w:rsidRDefault="005935ED" w:rsidP="00B077F8">
            <w:pPr>
              <w:rPr>
                <w:rFonts w:eastAsia="Times New Roman"/>
              </w:rPr>
            </w:pPr>
            <w:r w:rsidRPr="006847F6">
              <w:rPr>
                <w:rFonts w:eastAsia="Times New Roman"/>
              </w:rPr>
              <w:t>108</w:t>
            </w:r>
          </w:p>
        </w:tc>
        <w:tc>
          <w:tcPr>
            <w:tcW w:w="1276" w:type="dxa"/>
            <w:tcBorders>
              <w:top w:val="nil"/>
              <w:left w:val="nil"/>
              <w:bottom w:val="single" w:sz="4" w:space="0" w:color="000000"/>
              <w:right w:val="single" w:sz="4" w:space="0" w:color="000000"/>
            </w:tcBorders>
            <w:shd w:val="clear" w:color="auto" w:fill="auto"/>
            <w:noWrap/>
            <w:vAlign w:val="center"/>
            <w:hideMark/>
          </w:tcPr>
          <w:p w14:paraId="7BBE7E20" w14:textId="77777777" w:rsidR="005935ED" w:rsidRPr="006847F6" w:rsidRDefault="005935ED" w:rsidP="00B077F8">
            <w:pPr>
              <w:rPr>
                <w:rFonts w:eastAsia="Times New Roman"/>
              </w:rPr>
            </w:pPr>
            <w:r w:rsidRPr="006847F6">
              <w:rPr>
                <w:rFonts w:eastAsia="Times New Roman"/>
              </w:rPr>
              <w:t>162</w:t>
            </w:r>
          </w:p>
        </w:tc>
        <w:tc>
          <w:tcPr>
            <w:tcW w:w="1229" w:type="dxa"/>
            <w:tcBorders>
              <w:top w:val="nil"/>
              <w:left w:val="nil"/>
              <w:bottom w:val="single" w:sz="4" w:space="0" w:color="000000"/>
              <w:right w:val="single" w:sz="4" w:space="0" w:color="000000"/>
            </w:tcBorders>
            <w:shd w:val="clear" w:color="auto" w:fill="auto"/>
            <w:vAlign w:val="center"/>
            <w:hideMark/>
          </w:tcPr>
          <w:p w14:paraId="55F9968C" w14:textId="77777777" w:rsidR="005935ED" w:rsidRPr="006847F6" w:rsidRDefault="005935ED" w:rsidP="00B077F8">
            <w:pPr>
              <w:rPr>
                <w:rFonts w:eastAsia="Times New Roman"/>
              </w:rPr>
            </w:pPr>
            <w:r w:rsidRPr="006847F6">
              <w:rPr>
                <w:rFonts w:eastAsia="Times New Roman"/>
              </w:rPr>
              <w:t>84 lei</w:t>
            </w:r>
          </w:p>
        </w:tc>
        <w:tc>
          <w:tcPr>
            <w:tcW w:w="1464" w:type="dxa"/>
            <w:tcBorders>
              <w:top w:val="nil"/>
              <w:left w:val="nil"/>
              <w:bottom w:val="single" w:sz="4" w:space="0" w:color="000000"/>
              <w:right w:val="single" w:sz="4" w:space="0" w:color="000000"/>
            </w:tcBorders>
            <w:shd w:val="clear" w:color="auto" w:fill="auto"/>
            <w:noWrap/>
            <w:vAlign w:val="center"/>
            <w:hideMark/>
          </w:tcPr>
          <w:p w14:paraId="63115BB0" w14:textId="77777777" w:rsidR="005935ED" w:rsidRPr="006847F6" w:rsidRDefault="005935ED" w:rsidP="00B077F8">
            <w:pPr>
              <w:rPr>
                <w:rFonts w:eastAsia="Times New Roman"/>
              </w:rPr>
            </w:pPr>
            <w:r w:rsidRPr="006847F6">
              <w:rPr>
                <w:rFonts w:eastAsia="Times New Roman"/>
              </w:rPr>
              <w:t>13 608 lei</w:t>
            </w:r>
          </w:p>
        </w:tc>
        <w:tc>
          <w:tcPr>
            <w:tcW w:w="1376" w:type="dxa"/>
            <w:tcBorders>
              <w:top w:val="nil"/>
              <w:left w:val="nil"/>
              <w:bottom w:val="single" w:sz="4" w:space="0" w:color="000000"/>
              <w:right w:val="single" w:sz="4" w:space="0" w:color="000000"/>
            </w:tcBorders>
            <w:shd w:val="clear" w:color="auto" w:fill="auto"/>
            <w:vAlign w:val="center"/>
            <w:hideMark/>
          </w:tcPr>
          <w:p w14:paraId="2BF75F2E" w14:textId="77777777" w:rsidR="005935ED" w:rsidRPr="006847F6" w:rsidRDefault="005935ED" w:rsidP="00B077F8">
            <w:pPr>
              <w:rPr>
                <w:rFonts w:eastAsia="Times New Roman"/>
              </w:rPr>
            </w:pPr>
            <w:proofErr w:type="spellStart"/>
            <w:r w:rsidRPr="006847F6">
              <w:rPr>
                <w:rFonts w:eastAsia="Times New Roman"/>
              </w:rPr>
              <w:t>Situaţie</w:t>
            </w:r>
            <w:proofErr w:type="spellEnd"/>
            <w:r w:rsidRPr="006847F6">
              <w:rPr>
                <w:rFonts w:eastAsia="Times New Roman"/>
              </w:rPr>
              <w:t xml:space="preserve"> abonamente vândute</w:t>
            </w:r>
          </w:p>
        </w:tc>
      </w:tr>
      <w:tr w:rsidR="005935ED" w:rsidRPr="006847F6" w14:paraId="65BA557E" w14:textId="77777777" w:rsidTr="007345BF">
        <w:trPr>
          <w:trHeight w:val="1062"/>
          <w:jc w:val="center"/>
        </w:trPr>
        <w:tc>
          <w:tcPr>
            <w:tcW w:w="4981" w:type="dxa"/>
            <w:gridSpan w:val="3"/>
            <w:tcBorders>
              <w:top w:val="nil"/>
              <w:left w:val="single" w:sz="4" w:space="0" w:color="000000"/>
              <w:bottom w:val="single" w:sz="4" w:space="0" w:color="000000"/>
              <w:right w:val="single" w:sz="4" w:space="0" w:color="000000"/>
            </w:tcBorders>
            <w:shd w:val="clear" w:color="auto" w:fill="auto"/>
            <w:noWrap/>
            <w:vAlign w:val="center"/>
          </w:tcPr>
          <w:p w14:paraId="676E496D" w14:textId="77777777" w:rsidR="005935ED" w:rsidRPr="006847F6" w:rsidRDefault="005935ED" w:rsidP="00B077F8">
            <w:pPr>
              <w:jc w:val="center"/>
              <w:rPr>
                <w:rFonts w:eastAsia="Times New Roman"/>
              </w:rPr>
            </w:pPr>
            <w:r w:rsidRPr="006847F6">
              <w:rPr>
                <w:rFonts w:eastAsia="Times New Roman"/>
                <w:b/>
                <w:bCs/>
              </w:rPr>
              <w:t>TOTAL:</w:t>
            </w:r>
          </w:p>
        </w:tc>
        <w:tc>
          <w:tcPr>
            <w:tcW w:w="5345" w:type="dxa"/>
            <w:gridSpan w:val="4"/>
            <w:tcBorders>
              <w:top w:val="nil"/>
              <w:left w:val="nil"/>
              <w:bottom w:val="single" w:sz="4" w:space="0" w:color="000000"/>
              <w:right w:val="single" w:sz="4" w:space="0" w:color="000000"/>
            </w:tcBorders>
            <w:shd w:val="clear" w:color="auto" w:fill="auto"/>
            <w:noWrap/>
            <w:vAlign w:val="center"/>
          </w:tcPr>
          <w:p w14:paraId="0D03CC1E" w14:textId="26643D42" w:rsidR="005935ED" w:rsidRPr="006847F6" w:rsidRDefault="005935ED" w:rsidP="00B077F8">
            <w:pPr>
              <w:jc w:val="center"/>
              <w:rPr>
                <w:rFonts w:eastAsia="Times New Roman"/>
              </w:rPr>
            </w:pPr>
            <w:r w:rsidRPr="006847F6">
              <w:rPr>
                <w:rFonts w:eastAsia="Times New Roman"/>
                <w:b/>
                <w:bCs/>
              </w:rPr>
              <w:t xml:space="preserve">3 </w:t>
            </w:r>
            <w:r w:rsidR="00E17B10" w:rsidRPr="006847F6">
              <w:rPr>
                <w:rFonts w:eastAsia="Times New Roman"/>
                <w:b/>
                <w:bCs/>
              </w:rPr>
              <w:t>40</w:t>
            </w:r>
            <w:r w:rsidR="002C3529" w:rsidRPr="006847F6">
              <w:rPr>
                <w:rFonts w:eastAsia="Times New Roman"/>
                <w:b/>
                <w:bCs/>
              </w:rPr>
              <w:t>4</w:t>
            </w:r>
            <w:r w:rsidRPr="006847F6">
              <w:rPr>
                <w:rFonts w:eastAsia="Times New Roman"/>
                <w:b/>
                <w:bCs/>
              </w:rPr>
              <w:t xml:space="preserve"> </w:t>
            </w:r>
            <w:r w:rsidR="00E17B10" w:rsidRPr="006847F6">
              <w:rPr>
                <w:rFonts w:eastAsia="Times New Roman"/>
                <w:b/>
                <w:bCs/>
              </w:rPr>
              <w:t>760</w:t>
            </w:r>
            <w:r w:rsidRPr="006847F6">
              <w:rPr>
                <w:rFonts w:eastAsia="Times New Roman"/>
                <w:b/>
                <w:bCs/>
              </w:rPr>
              <w:t xml:space="preserve"> lei</w:t>
            </w:r>
          </w:p>
        </w:tc>
      </w:tr>
    </w:tbl>
    <w:p w14:paraId="2AF541C8" w14:textId="77777777" w:rsidR="00C05156" w:rsidRPr="006847F6" w:rsidRDefault="00C05156" w:rsidP="00AB2E76">
      <w:pPr>
        <w:jc w:val="right"/>
        <w:rPr>
          <w:sz w:val="20"/>
          <w:szCs w:val="20"/>
          <w:lang w:eastAsia="ro-RO"/>
        </w:rPr>
      </w:pPr>
    </w:p>
    <w:p w14:paraId="6559A779" w14:textId="1DE95C64" w:rsidR="00AB2E76" w:rsidRPr="006847F6" w:rsidRDefault="00AB2E76" w:rsidP="00AB2E76">
      <w:pPr>
        <w:jc w:val="right"/>
        <w:rPr>
          <w:sz w:val="20"/>
          <w:szCs w:val="20"/>
          <w:lang w:eastAsia="ro-RO"/>
        </w:rPr>
      </w:pPr>
      <w:r w:rsidRPr="006847F6">
        <w:rPr>
          <w:sz w:val="20"/>
          <w:szCs w:val="20"/>
          <w:lang w:eastAsia="ro-RO"/>
        </w:rPr>
        <w:lastRenderedPageBreak/>
        <w:t>Anexa nr. 7.3.(b) la Contract</w:t>
      </w:r>
    </w:p>
    <w:p w14:paraId="3B7AAE97" w14:textId="77777777" w:rsidR="00AB2E76" w:rsidRPr="006847F6" w:rsidRDefault="00AB2E76" w:rsidP="00AB2E76">
      <w:pPr>
        <w:jc w:val="right"/>
        <w:rPr>
          <w:sz w:val="20"/>
          <w:szCs w:val="20"/>
          <w:lang w:eastAsia="ro-RO"/>
        </w:rPr>
      </w:pPr>
      <w:r w:rsidRPr="006847F6">
        <w:rPr>
          <w:sz w:val="20"/>
          <w:szCs w:val="20"/>
          <w:lang w:eastAsia="ro-RO"/>
        </w:rPr>
        <w:t>Anexa nr. 6 la Act adițional</w:t>
      </w:r>
    </w:p>
    <w:p w14:paraId="6C88A454" w14:textId="77777777" w:rsidR="00AB2E76" w:rsidRPr="006847F6" w:rsidRDefault="00AB2E76" w:rsidP="00AB2E76">
      <w:r w:rsidRPr="006847F6">
        <w:t xml:space="preserve">Anexa 7.3 (b) Fundamentarea anuală a </w:t>
      </w:r>
      <w:proofErr w:type="spellStart"/>
      <w:r w:rsidRPr="006847F6">
        <w:t>diferenţelor</w:t>
      </w:r>
      <w:proofErr w:type="spellEnd"/>
      <w:r w:rsidRPr="006847F6">
        <w:t xml:space="preserve"> de tarif suportate de către alte instituții</w:t>
      </w:r>
    </w:p>
    <w:p w14:paraId="511523AD" w14:textId="77777777" w:rsidR="00AB2E76" w:rsidRPr="006847F6" w:rsidRDefault="00AB2E76" w:rsidP="00AB2E76"/>
    <w:tbl>
      <w:tblPr>
        <w:tblW w:w="10201" w:type="dxa"/>
        <w:jc w:val="center"/>
        <w:tblLook w:val="04A0" w:firstRow="1" w:lastRow="0" w:firstColumn="1" w:lastColumn="0" w:noHBand="0" w:noVBand="1"/>
      </w:tblPr>
      <w:tblGrid>
        <w:gridCol w:w="636"/>
        <w:gridCol w:w="2345"/>
        <w:gridCol w:w="1550"/>
        <w:gridCol w:w="1276"/>
        <w:gridCol w:w="1229"/>
        <w:gridCol w:w="1464"/>
        <w:gridCol w:w="1701"/>
      </w:tblGrid>
      <w:tr w:rsidR="006847F6" w:rsidRPr="006847F6" w14:paraId="01C22A82" w14:textId="77777777" w:rsidTr="00F6491F">
        <w:trPr>
          <w:trHeight w:val="555"/>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E5E5E5" w:fill="E5E5E5"/>
            <w:vAlign w:val="center"/>
            <w:hideMark/>
          </w:tcPr>
          <w:p w14:paraId="330672C0" w14:textId="77777777" w:rsidR="00AB2E76" w:rsidRPr="006847F6" w:rsidRDefault="00AB2E76" w:rsidP="00371589">
            <w:pPr>
              <w:rPr>
                <w:rFonts w:eastAsia="Times New Roman"/>
                <w:b/>
                <w:bCs/>
              </w:rPr>
            </w:pPr>
            <w:r w:rsidRPr="006847F6">
              <w:rPr>
                <w:rFonts w:eastAsia="Times New Roman"/>
                <w:b/>
                <w:bCs/>
              </w:rPr>
              <w:t>Nr. Crt.</w:t>
            </w:r>
          </w:p>
        </w:tc>
        <w:tc>
          <w:tcPr>
            <w:tcW w:w="2620" w:type="dxa"/>
            <w:vMerge w:val="restart"/>
            <w:tcBorders>
              <w:top w:val="single" w:sz="4" w:space="0" w:color="000000"/>
              <w:left w:val="single" w:sz="4" w:space="0" w:color="000000"/>
              <w:bottom w:val="single" w:sz="4" w:space="0" w:color="000000"/>
              <w:right w:val="single" w:sz="4" w:space="0" w:color="000000"/>
            </w:tcBorders>
            <w:shd w:val="clear" w:color="E5E5E5" w:fill="E5E5E5"/>
            <w:vAlign w:val="center"/>
            <w:hideMark/>
          </w:tcPr>
          <w:p w14:paraId="196CED7E" w14:textId="77777777" w:rsidR="00AB2E76" w:rsidRPr="006847F6" w:rsidRDefault="00AB2E76" w:rsidP="00371589">
            <w:pPr>
              <w:rPr>
                <w:rFonts w:eastAsia="Times New Roman"/>
                <w:b/>
                <w:bCs/>
              </w:rPr>
            </w:pPr>
            <w:r w:rsidRPr="006847F6">
              <w:rPr>
                <w:rFonts w:eastAsia="Times New Roman"/>
                <w:b/>
                <w:bCs/>
              </w:rPr>
              <w:t xml:space="preserve">Categoria socială/ Tipul de </w:t>
            </w:r>
            <w:proofErr w:type="spellStart"/>
            <w:r w:rsidRPr="006847F6">
              <w:rPr>
                <w:rFonts w:eastAsia="Times New Roman"/>
                <w:b/>
                <w:bCs/>
              </w:rPr>
              <w:t>protecţie</w:t>
            </w:r>
            <w:proofErr w:type="spellEnd"/>
            <w:r w:rsidRPr="006847F6">
              <w:rPr>
                <w:rFonts w:eastAsia="Times New Roman"/>
                <w:b/>
                <w:bCs/>
              </w:rPr>
              <w:t xml:space="preserve"> socială</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E5E5E5" w:fill="E5E5E5"/>
            <w:vAlign w:val="center"/>
            <w:hideMark/>
          </w:tcPr>
          <w:p w14:paraId="02DFC807" w14:textId="77777777" w:rsidR="00AB2E76" w:rsidRPr="006847F6" w:rsidRDefault="00AB2E76" w:rsidP="00371589">
            <w:pPr>
              <w:rPr>
                <w:rFonts w:eastAsia="Times New Roman"/>
                <w:b/>
                <w:bCs/>
              </w:rPr>
            </w:pPr>
            <w:proofErr w:type="spellStart"/>
            <w:r w:rsidRPr="006847F6">
              <w:rPr>
                <w:rFonts w:eastAsia="Times New Roman"/>
                <w:b/>
                <w:bCs/>
              </w:rPr>
              <w:t>Unităţi</w:t>
            </w:r>
            <w:proofErr w:type="spellEnd"/>
            <w:r w:rsidRPr="006847F6">
              <w:rPr>
                <w:rFonts w:eastAsia="Times New Roman"/>
                <w:b/>
                <w:bCs/>
              </w:rPr>
              <w:t xml:space="preserve"> de calcul (abonamente vândute în perioada ianuarie – august 2019)</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E5E5E5" w:fill="E5E5E5"/>
            <w:vAlign w:val="center"/>
            <w:hideMark/>
          </w:tcPr>
          <w:p w14:paraId="5E09726F" w14:textId="77777777" w:rsidR="00AB2E76" w:rsidRPr="006847F6" w:rsidRDefault="00AB2E76" w:rsidP="00371589">
            <w:pPr>
              <w:rPr>
                <w:rFonts w:eastAsia="Times New Roman"/>
                <w:b/>
                <w:bCs/>
              </w:rPr>
            </w:pPr>
            <w:r w:rsidRPr="006847F6">
              <w:rPr>
                <w:rFonts w:eastAsia="Times New Roman"/>
                <w:b/>
                <w:bCs/>
              </w:rPr>
              <w:t xml:space="preserve">Număr estimat de </w:t>
            </w:r>
            <w:proofErr w:type="spellStart"/>
            <w:r w:rsidRPr="006847F6">
              <w:rPr>
                <w:rFonts w:eastAsia="Times New Roman"/>
                <w:b/>
                <w:bCs/>
              </w:rPr>
              <w:t>unităţi</w:t>
            </w:r>
            <w:proofErr w:type="spellEnd"/>
            <w:r w:rsidRPr="006847F6">
              <w:rPr>
                <w:rFonts w:eastAsia="Times New Roman"/>
                <w:b/>
                <w:bCs/>
              </w:rPr>
              <w:t xml:space="preserve"> 2020</w:t>
            </w:r>
          </w:p>
        </w:tc>
        <w:tc>
          <w:tcPr>
            <w:tcW w:w="1229" w:type="dxa"/>
            <w:vMerge w:val="restart"/>
            <w:tcBorders>
              <w:top w:val="single" w:sz="4" w:space="0" w:color="000000"/>
              <w:left w:val="single" w:sz="4" w:space="0" w:color="000000"/>
              <w:bottom w:val="single" w:sz="4" w:space="0" w:color="000000"/>
              <w:right w:val="nil"/>
            </w:tcBorders>
            <w:shd w:val="clear" w:color="E5E5E5" w:fill="E5E5E5"/>
            <w:vAlign w:val="center"/>
            <w:hideMark/>
          </w:tcPr>
          <w:p w14:paraId="2B77E784" w14:textId="77777777" w:rsidR="00AB2E76" w:rsidRPr="006847F6" w:rsidRDefault="00AB2E76" w:rsidP="00371589">
            <w:pPr>
              <w:rPr>
                <w:rFonts w:eastAsia="Times New Roman"/>
                <w:b/>
                <w:bCs/>
              </w:rPr>
            </w:pPr>
            <w:r w:rsidRPr="006847F6">
              <w:rPr>
                <w:rFonts w:eastAsia="Times New Roman"/>
                <w:b/>
                <w:bCs/>
              </w:rPr>
              <w:t xml:space="preserve">Nivelul </w:t>
            </w:r>
            <w:proofErr w:type="spellStart"/>
            <w:r w:rsidRPr="006847F6">
              <w:rPr>
                <w:rFonts w:eastAsia="Times New Roman"/>
                <w:b/>
                <w:bCs/>
              </w:rPr>
              <w:t>protecţiei</w:t>
            </w:r>
            <w:proofErr w:type="spellEnd"/>
            <w:r w:rsidRPr="006847F6">
              <w:rPr>
                <w:rFonts w:eastAsia="Times New Roman"/>
                <w:b/>
                <w:bCs/>
              </w:rPr>
              <w:t xml:space="preserve"> sociale acordate</w:t>
            </w:r>
            <w:r w:rsidRPr="006847F6">
              <w:rPr>
                <w:rFonts w:eastAsia="Times New Roman"/>
                <w:b/>
                <w:bCs/>
              </w:rPr>
              <w:br/>
              <w:t>(lei/ unitate)</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E5E5E5" w:fill="E5E5E5"/>
            <w:vAlign w:val="center"/>
            <w:hideMark/>
          </w:tcPr>
          <w:p w14:paraId="31F97F9B" w14:textId="77777777" w:rsidR="00AB2E76" w:rsidRPr="006847F6" w:rsidRDefault="00AB2E76" w:rsidP="00371589">
            <w:pPr>
              <w:rPr>
                <w:rFonts w:eastAsia="Times New Roman"/>
                <w:b/>
                <w:bCs/>
              </w:rPr>
            </w:pPr>
            <w:r w:rsidRPr="006847F6">
              <w:rPr>
                <w:rFonts w:eastAsia="Times New Roman"/>
                <w:b/>
                <w:bCs/>
              </w:rPr>
              <w:t>Sume totale</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E5E5E5" w:fill="E5E5E5"/>
            <w:vAlign w:val="center"/>
            <w:hideMark/>
          </w:tcPr>
          <w:p w14:paraId="4BA1302E" w14:textId="77777777" w:rsidR="00AB2E76" w:rsidRPr="006847F6" w:rsidRDefault="00AB2E76" w:rsidP="00371589">
            <w:pPr>
              <w:rPr>
                <w:rFonts w:eastAsia="Times New Roman"/>
                <w:b/>
                <w:bCs/>
              </w:rPr>
            </w:pPr>
            <w:r w:rsidRPr="006847F6">
              <w:rPr>
                <w:rFonts w:eastAsia="Times New Roman"/>
                <w:b/>
                <w:bCs/>
              </w:rPr>
              <w:t>Document justificativ necesar</w:t>
            </w:r>
          </w:p>
        </w:tc>
      </w:tr>
      <w:tr w:rsidR="006847F6" w:rsidRPr="006847F6" w14:paraId="517FDD4C" w14:textId="77777777" w:rsidTr="00F6491F">
        <w:trPr>
          <w:trHeight w:val="874"/>
          <w:jc w:val="center"/>
        </w:trPr>
        <w:tc>
          <w:tcPr>
            <w:tcW w:w="636" w:type="dxa"/>
            <w:vMerge/>
            <w:tcBorders>
              <w:top w:val="single" w:sz="4" w:space="0" w:color="000000"/>
              <w:left w:val="single" w:sz="4" w:space="0" w:color="000000"/>
              <w:bottom w:val="single" w:sz="4" w:space="0" w:color="000000"/>
              <w:right w:val="single" w:sz="4" w:space="0" w:color="000000"/>
            </w:tcBorders>
            <w:vAlign w:val="center"/>
            <w:hideMark/>
          </w:tcPr>
          <w:p w14:paraId="10E56FE2" w14:textId="77777777" w:rsidR="00AB2E76" w:rsidRPr="006847F6" w:rsidRDefault="00AB2E76" w:rsidP="00371589">
            <w:pPr>
              <w:rPr>
                <w:rFonts w:eastAsia="Times New Roman"/>
                <w:b/>
                <w:bCs/>
              </w:rPr>
            </w:pPr>
          </w:p>
        </w:tc>
        <w:tc>
          <w:tcPr>
            <w:tcW w:w="2620" w:type="dxa"/>
            <w:vMerge/>
            <w:tcBorders>
              <w:top w:val="single" w:sz="4" w:space="0" w:color="000000"/>
              <w:left w:val="single" w:sz="4" w:space="0" w:color="000000"/>
              <w:bottom w:val="single" w:sz="4" w:space="0" w:color="000000"/>
              <w:right w:val="single" w:sz="4" w:space="0" w:color="000000"/>
            </w:tcBorders>
            <w:vAlign w:val="center"/>
            <w:hideMark/>
          </w:tcPr>
          <w:p w14:paraId="4D01DC7D" w14:textId="77777777" w:rsidR="00AB2E76" w:rsidRPr="006847F6" w:rsidRDefault="00AB2E76" w:rsidP="00371589">
            <w:pPr>
              <w:rPr>
                <w:rFonts w:eastAsia="Times New Roman"/>
                <w:b/>
                <w:bCs/>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5B747868" w14:textId="77777777" w:rsidR="00AB2E76" w:rsidRPr="006847F6" w:rsidRDefault="00AB2E76" w:rsidP="00371589">
            <w:pPr>
              <w:rPr>
                <w:rFonts w:eastAsia="Times New Roman"/>
                <w:b/>
                <w:bC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E3C152F" w14:textId="77777777" w:rsidR="00AB2E76" w:rsidRPr="006847F6" w:rsidRDefault="00AB2E76" w:rsidP="00371589">
            <w:pPr>
              <w:rPr>
                <w:rFonts w:eastAsia="Times New Roman"/>
                <w:b/>
                <w:bCs/>
              </w:rPr>
            </w:pPr>
          </w:p>
        </w:tc>
        <w:tc>
          <w:tcPr>
            <w:tcW w:w="1229" w:type="dxa"/>
            <w:vMerge/>
            <w:tcBorders>
              <w:top w:val="single" w:sz="4" w:space="0" w:color="000000"/>
              <w:left w:val="single" w:sz="4" w:space="0" w:color="000000"/>
              <w:bottom w:val="single" w:sz="4" w:space="0" w:color="000000"/>
              <w:right w:val="nil"/>
            </w:tcBorders>
            <w:vAlign w:val="center"/>
            <w:hideMark/>
          </w:tcPr>
          <w:p w14:paraId="02057908" w14:textId="77777777" w:rsidR="00AB2E76" w:rsidRPr="006847F6" w:rsidRDefault="00AB2E76" w:rsidP="00371589">
            <w:pPr>
              <w:rPr>
                <w:rFonts w:eastAsia="Times New Roman"/>
                <w:b/>
                <w:bCs/>
              </w:rPr>
            </w:pPr>
          </w:p>
        </w:tc>
        <w:tc>
          <w:tcPr>
            <w:tcW w:w="1464" w:type="dxa"/>
            <w:vMerge/>
            <w:tcBorders>
              <w:top w:val="single" w:sz="4" w:space="0" w:color="000000"/>
              <w:left w:val="single" w:sz="4" w:space="0" w:color="000000"/>
              <w:bottom w:val="single" w:sz="4" w:space="0" w:color="000000"/>
              <w:right w:val="single" w:sz="4" w:space="0" w:color="000000"/>
            </w:tcBorders>
            <w:vAlign w:val="center"/>
            <w:hideMark/>
          </w:tcPr>
          <w:p w14:paraId="2700C9ED" w14:textId="77777777" w:rsidR="00AB2E76" w:rsidRPr="006847F6" w:rsidRDefault="00AB2E76" w:rsidP="00371589">
            <w:pPr>
              <w:rPr>
                <w:rFonts w:eastAsia="Times New Roman"/>
                <w:b/>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44F4E68" w14:textId="77777777" w:rsidR="00AB2E76" w:rsidRPr="006847F6" w:rsidRDefault="00AB2E76" w:rsidP="00371589">
            <w:pPr>
              <w:rPr>
                <w:rFonts w:eastAsia="Times New Roman"/>
                <w:b/>
                <w:bCs/>
              </w:rPr>
            </w:pPr>
          </w:p>
        </w:tc>
      </w:tr>
      <w:tr w:rsidR="006847F6" w:rsidRPr="006847F6" w14:paraId="0616DD8A" w14:textId="77777777" w:rsidTr="00F6491F">
        <w:trPr>
          <w:trHeight w:val="285"/>
          <w:jc w:val="center"/>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1598D91" w14:textId="77777777" w:rsidR="00AB2E76" w:rsidRPr="006847F6" w:rsidRDefault="00AB2E76" w:rsidP="00371589">
            <w:pPr>
              <w:rPr>
                <w:rFonts w:eastAsia="Times New Roman"/>
              </w:rPr>
            </w:pPr>
            <w:r w:rsidRPr="006847F6">
              <w:rPr>
                <w:rFonts w:eastAsia="Times New Roman"/>
              </w:rPr>
              <w:t>0</w:t>
            </w:r>
          </w:p>
        </w:tc>
        <w:tc>
          <w:tcPr>
            <w:tcW w:w="2620" w:type="dxa"/>
            <w:tcBorders>
              <w:top w:val="nil"/>
              <w:left w:val="nil"/>
              <w:bottom w:val="single" w:sz="4" w:space="0" w:color="000000"/>
              <w:right w:val="single" w:sz="4" w:space="0" w:color="000000"/>
            </w:tcBorders>
            <w:shd w:val="clear" w:color="auto" w:fill="auto"/>
            <w:vAlign w:val="center"/>
            <w:hideMark/>
          </w:tcPr>
          <w:p w14:paraId="5398CF2A" w14:textId="77777777" w:rsidR="00AB2E76" w:rsidRPr="006847F6" w:rsidRDefault="00AB2E76" w:rsidP="00371589">
            <w:pPr>
              <w:rPr>
                <w:rFonts w:eastAsia="Times New Roman"/>
              </w:rPr>
            </w:pPr>
            <w:r w:rsidRPr="006847F6">
              <w:rPr>
                <w:rFonts w:eastAsia="Times New Roman"/>
              </w:rPr>
              <w:t>1</w:t>
            </w:r>
          </w:p>
        </w:tc>
        <w:tc>
          <w:tcPr>
            <w:tcW w:w="1275" w:type="dxa"/>
            <w:tcBorders>
              <w:top w:val="nil"/>
              <w:left w:val="nil"/>
              <w:bottom w:val="single" w:sz="4" w:space="0" w:color="000000"/>
              <w:right w:val="single" w:sz="4" w:space="0" w:color="000000"/>
            </w:tcBorders>
            <w:shd w:val="clear" w:color="auto" w:fill="auto"/>
            <w:noWrap/>
            <w:vAlign w:val="center"/>
            <w:hideMark/>
          </w:tcPr>
          <w:p w14:paraId="28504FC8" w14:textId="77777777" w:rsidR="00AB2E76" w:rsidRPr="006847F6" w:rsidRDefault="00AB2E76" w:rsidP="00371589">
            <w:pPr>
              <w:rPr>
                <w:rFonts w:eastAsia="Times New Roman"/>
              </w:rPr>
            </w:pPr>
            <w:r w:rsidRPr="006847F6">
              <w:rPr>
                <w:rFonts w:eastAsia="Times New Roman"/>
              </w:rPr>
              <w:t>2</w:t>
            </w:r>
          </w:p>
        </w:tc>
        <w:tc>
          <w:tcPr>
            <w:tcW w:w="1276" w:type="dxa"/>
            <w:tcBorders>
              <w:top w:val="nil"/>
              <w:left w:val="nil"/>
              <w:bottom w:val="single" w:sz="4" w:space="0" w:color="000000"/>
              <w:right w:val="single" w:sz="4" w:space="0" w:color="000000"/>
            </w:tcBorders>
            <w:shd w:val="clear" w:color="auto" w:fill="auto"/>
            <w:noWrap/>
            <w:vAlign w:val="center"/>
            <w:hideMark/>
          </w:tcPr>
          <w:p w14:paraId="2C11771C" w14:textId="77777777" w:rsidR="00AB2E76" w:rsidRPr="006847F6" w:rsidRDefault="00AB2E76" w:rsidP="00371589">
            <w:pPr>
              <w:rPr>
                <w:rFonts w:eastAsia="Times New Roman"/>
              </w:rPr>
            </w:pPr>
            <w:r w:rsidRPr="006847F6">
              <w:rPr>
                <w:rFonts w:eastAsia="Times New Roman"/>
              </w:rPr>
              <w:t>3</w:t>
            </w:r>
          </w:p>
        </w:tc>
        <w:tc>
          <w:tcPr>
            <w:tcW w:w="1229" w:type="dxa"/>
            <w:tcBorders>
              <w:top w:val="nil"/>
              <w:left w:val="nil"/>
              <w:bottom w:val="single" w:sz="4" w:space="0" w:color="000000"/>
              <w:right w:val="single" w:sz="4" w:space="0" w:color="000000"/>
            </w:tcBorders>
            <w:shd w:val="clear" w:color="auto" w:fill="auto"/>
            <w:noWrap/>
            <w:vAlign w:val="center"/>
            <w:hideMark/>
          </w:tcPr>
          <w:p w14:paraId="351343A4" w14:textId="77777777" w:rsidR="00AB2E76" w:rsidRPr="006847F6" w:rsidRDefault="00AB2E76" w:rsidP="00371589">
            <w:pPr>
              <w:rPr>
                <w:rFonts w:eastAsia="Times New Roman"/>
              </w:rPr>
            </w:pPr>
            <w:r w:rsidRPr="006847F6">
              <w:rPr>
                <w:rFonts w:eastAsia="Times New Roman"/>
              </w:rPr>
              <w:t>4</w:t>
            </w:r>
          </w:p>
        </w:tc>
        <w:tc>
          <w:tcPr>
            <w:tcW w:w="1464" w:type="dxa"/>
            <w:tcBorders>
              <w:top w:val="nil"/>
              <w:left w:val="nil"/>
              <w:bottom w:val="single" w:sz="4" w:space="0" w:color="000000"/>
              <w:right w:val="single" w:sz="4" w:space="0" w:color="000000"/>
            </w:tcBorders>
            <w:shd w:val="clear" w:color="auto" w:fill="auto"/>
            <w:noWrap/>
            <w:vAlign w:val="center"/>
            <w:hideMark/>
          </w:tcPr>
          <w:p w14:paraId="3F16B595" w14:textId="77777777" w:rsidR="00AB2E76" w:rsidRPr="006847F6" w:rsidRDefault="00AB2E76" w:rsidP="00371589">
            <w:pPr>
              <w:rPr>
                <w:rFonts w:eastAsia="Times New Roman"/>
              </w:rPr>
            </w:pPr>
            <w:r w:rsidRPr="006847F6">
              <w:rPr>
                <w:rFonts w:eastAsia="Times New Roman"/>
              </w:rPr>
              <w:t>5=3*4</w:t>
            </w:r>
          </w:p>
        </w:tc>
        <w:tc>
          <w:tcPr>
            <w:tcW w:w="1701" w:type="dxa"/>
            <w:tcBorders>
              <w:top w:val="nil"/>
              <w:left w:val="nil"/>
              <w:bottom w:val="single" w:sz="4" w:space="0" w:color="000000"/>
              <w:right w:val="single" w:sz="4" w:space="0" w:color="000000"/>
            </w:tcBorders>
            <w:shd w:val="clear" w:color="auto" w:fill="auto"/>
            <w:noWrap/>
            <w:vAlign w:val="center"/>
            <w:hideMark/>
          </w:tcPr>
          <w:p w14:paraId="6540E826" w14:textId="77777777" w:rsidR="00AB2E76" w:rsidRPr="006847F6" w:rsidRDefault="00AB2E76" w:rsidP="00371589">
            <w:pPr>
              <w:rPr>
                <w:rFonts w:eastAsia="Times New Roman"/>
              </w:rPr>
            </w:pPr>
            <w:r w:rsidRPr="006847F6">
              <w:rPr>
                <w:rFonts w:eastAsia="Times New Roman"/>
              </w:rPr>
              <w:t>6</w:t>
            </w:r>
          </w:p>
        </w:tc>
      </w:tr>
      <w:tr w:rsidR="006847F6" w:rsidRPr="006847F6" w14:paraId="00C9684B" w14:textId="77777777" w:rsidTr="00F6491F">
        <w:trPr>
          <w:trHeight w:val="975"/>
          <w:jc w:val="center"/>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63DA18B" w14:textId="77777777" w:rsidR="00AB2E76" w:rsidRPr="006847F6" w:rsidRDefault="00AB2E76" w:rsidP="00371589">
            <w:pPr>
              <w:rPr>
                <w:rFonts w:eastAsia="Times New Roman"/>
              </w:rPr>
            </w:pPr>
            <w:r w:rsidRPr="006847F6">
              <w:rPr>
                <w:rFonts w:eastAsia="Times New Roman"/>
              </w:rPr>
              <w:t>1</w:t>
            </w:r>
          </w:p>
        </w:tc>
        <w:tc>
          <w:tcPr>
            <w:tcW w:w="2620" w:type="dxa"/>
            <w:tcBorders>
              <w:top w:val="nil"/>
              <w:left w:val="nil"/>
              <w:bottom w:val="single" w:sz="4" w:space="0" w:color="000000"/>
              <w:right w:val="single" w:sz="4" w:space="0" w:color="000000"/>
            </w:tcBorders>
            <w:shd w:val="clear" w:color="auto" w:fill="auto"/>
            <w:vAlign w:val="center"/>
            <w:hideMark/>
          </w:tcPr>
          <w:p w14:paraId="756B23FD" w14:textId="77777777" w:rsidR="00AB2E76" w:rsidRPr="006847F6" w:rsidRDefault="00AB2E76" w:rsidP="00371589">
            <w:pPr>
              <w:rPr>
                <w:rFonts w:eastAsia="Times New Roman"/>
              </w:rPr>
            </w:pPr>
            <w:r w:rsidRPr="006847F6">
              <w:rPr>
                <w:rFonts w:eastAsia="Times New Roman"/>
              </w:rPr>
              <w:t>Beneficiarii decretului lege nr. 118/1990 și a legii nr. 189/2000</w:t>
            </w:r>
          </w:p>
        </w:tc>
        <w:tc>
          <w:tcPr>
            <w:tcW w:w="1275" w:type="dxa"/>
            <w:tcBorders>
              <w:top w:val="nil"/>
              <w:left w:val="nil"/>
              <w:bottom w:val="single" w:sz="4" w:space="0" w:color="000000"/>
              <w:right w:val="single" w:sz="4" w:space="0" w:color="000000"/>
            </w:tcBorders>
            <w:shd w:val="clear" w:color="auto" w:fill="auto"/>
            <w:noWrap/>
            <w:vAlign w:val="center"/>
            <w:hideMark/>
          </w:tcPr>
          <w:p w14:paraId="2A50A097" w14:textId="77777777" w:rsidR="00AB2E76" w:rsidRPr="006847F6" w:rsidRDefault="00AB2E76" w:rsidP="00371589">
            <w:pPr>
              <w:jc w:val="center"/>
              <w:rPr>
                <w:rFonts w:eastAsia="Times New Roman"/>
              </w:rPr>
            </w:pPr>
            <w:r w:rsidRPr="006847F6">
              <w:rPr>
                <w:rFonts w:eastAsia="Times New Roman"/>
              </w:rPr>
              <w:t>1392</w:t>
            </w:r>
          </w:p>
        </w:tc>
        <w:tc>
          <w:tcPr>
            <w:tcW w:w="1276" w:type="dxa"/>
            <w:tcBorders>
              <w:top w:val="nil"/>
              <w:left w:val="nil"/>
              <w:bottom w:val="single" w:sz="4" w:space="0" w:color="000000"/>
              <w:right w:val="single" w:sz="4" w:space="0" w:color="000000"/>
            </w:tcBorders>
            <w:shd w:val="clear" w:color="auto" w:fill="auto"/>
            <w:noWrap/>
            <w:vAlign w:val="center"/>
            <w:hideMark/>
          </w:tcPr>
          <w:p w14:paraId="722D881C" w14:textId="77777777" w:rsidR="00AB2E76" w:rsidRPr="006847F6" w:rsidRDefault="00AB2E76" w:rsidP="00371589">
            <w:pPr>
              <w:jc w:val="center"/>
              <w:rPr>
                <w:rFonts w:eastAsia="Times New Roman"/>
              </w:rPr>
            </w:pPr>
            <w:r w:rsidRPr="006847F6">
              <w:rPr>
                <w:rFonts w:eastAsia="Times New Roman"/>
              </w:rPr>
              <w:t>2088</w:t>
            </w:r>
          </w:p>
        </w:tc>
        <w:tc>
          <w:tcPr>
            <w:tcW w:w="1229" w:type="dxa"/>
            <w:tcBorders>
              <w:top w:val="nil"/>
              <w:left w:val="nil"/>
              <w:bottom w:val="single" w:sz="4" w:space="0" w:color="000000"/>
              <w:right w:val="single" w:sz="4" w:space="0" w:color="000000"/>
            </w:tcBorders>
            <w:shd w:val="clear" w:color="auto" w:fill="auto"/>
            <w:vAlign w:val="center"/>
            <w:hideMark/>
          </w:tcPr>
          <w:p w14:paraId="57CB9068" w14:textId="77777777" w:rsidR="00AB2E76" w:rsidRPr="006847F6" w:rsidRDefault="00AB2E76" w:rsidP="00371589">
            <w:pPr>
              <w:jc w:val="center"/>
              <w:rPr>
                <w:rFonts w:eastAsia="Times New Roman"/>
              </w:rPr>
            </w:pPr>
            <w:r w:rsidRPr="006847F6">
              <w:rPr>
                <w:rFonts w:eastAsia="Times New Roman"/>
              </w:rPr>
              <w:t>84 lei</w:t>
            </w:r>
          </w:p>
        </w:tc>
        <w:tc>
          <w:tcPr>
            <w:tcW w:w="1464" w:type="dxa"/>
            <w:tcBorders>
              <w:top w:val="nil"/>
              <w:left w:val="nil"/>
              <w:bottom w:val="single" w:sz="4" w:space="0" w:color="000000"/>
              <w:right w:val="single" w:sz="4" w:space="0" w:color="000000"/>
            </w:tcBorders>
            <w:shd w:val="clear" w:color="auto" w:fill="auto"/>
            <w:noWrap/>
            <w:vAlign w:val="center"/>
            <w:hideMark/>
          </w:tcPr>
          <w:p w14:paraId="376FD7E6" w14:textId="77777777" w:rsidR="00AB2E76" w:rsidRPr="006847F6" w:rsidRDefault="00AB2E76" w:rsidP="00371589">
            <w:pPr>
              <w:jc w:val="center"/>
              <w:rPr>
                <w:rFonts w:eastAsia="Times New Roman"/>
              </w:rPr>
            </w:pPr>
            <w:r w:rsidRPr="006847F6">
              <w:rPr>
                <w:rFonts w:eastAsia="Times New Roman"/>
              </w:rPr>
              <w:t>175 392 lei</w:t>
            </w:r>
          </w:p>
        </w:tc>
        <w:tc>
          <w:tcPr>
            <w:tcW w:w="1701" w:type="dxa"/>
            <w:tcBorders>
              <w:top w:val="nil"/>
              <w:left w:val="nil"/>
              <w:bottom w:val="single" w:sz="4" w:space="0" w:color="000000"/>
              <w:right w:val="single" w:sz="4" w:space="0" w:color="000000"/>
            </w:tcBorders>
            <w:shd w:val="clear" w:color="auto" w:fill="auto"/>
            <w:vAlign w:val="center"/>
            <w:hideMark/>
          </w:tcPr>
          <w:p w14:paraId="58BA5E88" w14:textId="77777777" w:rsidR="00AB2E76" w:rsidRPr="006847F6" w:rsidRDefault="00AB2E76" w:rsidP="00371589">
            <w:pPr>
              <w:jc w:val="center"/>
              <w:rPr>
                <w:rFonts w:eastAsia="Times New Roman"/>
              </w:rPr>
            </w:pPr>
            <w:proofErr w:type="spellStart"/>
            <w:r w:rsidRPr="006847F6">
              <w:rPr>
                <w:rFonts w:eastAsia="Times New Roman"/>
              </w:rPr>
              <w:t>Situaţie</w:t>
            </w:r>
            <w:proofErr w:type="spellEnd"/>
            <w:r w:rsidRPr="006847F6">
              <w:rPr>
                <w:rFonts w:eastAsia="Times New Roman"/>
              </w:rPr>
              <w:t xml:space="preserve"> abonamente vândute</w:t>
            </w:r>
          </w:p>
        </w:tc>
      </w:tr>
      <w:tr w:rsidR="006847F6" w:rsidRPr="006847F6" w14:paraId="777FD352" w14:textId="77777777" w:rsidTr="00F6491F">
        <w:trPr>
          <w:trHeight w:val="975"/>
          <w:jc w:val="center"/>
        </w:trPr>
        <w:tc>
          <w:tcPr>
            <w:tcW w:w="636" w:type="dxa"/>
            <w:tcBorders>
              <w:top w:val="nil"/>
              <w:left w:val="single" w:sz="4" w:space="0" w:color="000000"/>
              <w:bottom w:val="single" w:sz="4" w:space="0" w:color="000000"/>
              <w:right w:val="single" w:sz="4" w:space="0" w:color="000000"/>
            </w:tcBorders>
            <w:shd w:val="clear" w:color="auto" w:fill="auto"/>
            <w:noWrap/>
          </w:tcPr>
          <w:p w14:paraId="49B2B367" w14:textId="77777777" w:rsidR="00AB2E76" w:rsidRPr="006847F6" w:rsidRDefault="00AB2E76" w:rsidP="00371589"/>
          <w:p w14:paraId="67994C0F" w14:textId="77777777" w:rsidR="00AB2E76" w:rsidRPr="006847F6" w:rsidRDefault="00AB2E76" w:rsidP="00371589">
            <w:r w:rsidRPr="006847F6">
              <w:t>2</w:t>
            </w:r>
          </w:p>
        </w:tc>
        <w:tc>
          <w:tcPr>
            <w:tcW w:w="2620" w:type="dxa"/>
            <w:tcBorders>
              <w:top w:val="nil"/>
              <w:left w:val="nil"/>
              <w:bottom w:val="single" w:sz="4" w:space="0" w:color="000000"/>
              <w:right w:val="single" w:sz="4" w:space="0" w:color="000000"/>
            </w:tcBorders>
            <w:shd w:val="clear" w:color="auto" w:fill="auto"/>
          </w:tcPr>
          <w:p w14:paraId="7F07D85A" w14:textId="77777777" w:rsidR="00AB2E76" w:rsidRPr="006847F6" w:rsidRDefault="00AB2E76" w:rsidP="00371589">
            <w:r w:rsidRPr="006847F6">
              <w:t>Persoane cu handicap grav și accentuat și însoțitorii acestora</w:t>
            </w:r>
          </w:p>
        </w:tc>
        <w:tc>
          <w:tcPr>
            <w:tcW w:w="1275" w:type="dxa"/>
            <w:tcBorders>
              <w:top w:val="nil"/>
              <w:left w:val="nil"/>
              <w:bottom w:val="single" w:sz="4" w:space="0" w:color="auto"/>
              <w:right w:val="single" w:sz="4" w:space="0" w:color="000000"/>
            </w:tcBorders>
            <w:shd w:val="clear" w:color="auto" w:fill="auto"/>
            <w:noWrap/>
          </w:tcPr>
          <w:p w14:paraId="6B03ED07" w14:textId="77777777" w:rsidR="00AB2E76" w:rsidRPr="006847F6" w:rsidRDefault="00AB2E76" w:rsidP="00371589">
            <w:pPr>
              <w:jc w:val="center"/>
            </w:pPr>
          </w:p>
          <w:p w14:paraId="10A91AF5" w14:textId="77777777" w:rsidR="00AB2E76" w:rsidRPr="006847F6" w:rsidRDefault="00AB2E76" w:rsidP="00371589">
            <w:pPr>
              <w:jc w:val="center"/>
            </w:pPr>
            <w:r w:rsidRPr="006847F6">
              <w:t>3000</w:t>
            </w:r>
          </w:p>
        </w:tc>
        <w:tc>
          <w:tcPr>
            <w:tcW w:w="1276" w:type="dxa"/>
            <w:tcBorders>
              <w:top w:val="nil"/>
              <w:left w:val="nil"/>
              <w:bottom w:val="single" w:sz="4" w:space="0" w:color="auto"/>
              <w:right w:val="single" w:sz="4" w:space="0" w:color="000000"/>
            </w:tcBorders>
            <w:shd w:val="clear" w:color="auto" w:fill="auto"/>
            <w:noWrap/>
          </w:tcPr>
          <w:p w14:paraId="427BF4C2" w14:textId="77777777" w:rsidR="00AB2E76" w:rsidRPr="006847F6" w:rsidRDefault="00AB2E76" w:rsidP="00371589">
            <w:pPr>
              <w:jc w:val="center"/>
            </w:pPr>
          </w:p>
          <w:p w14:paraId="28698275" w14:textId="77777777" w:rsidR="00AB2E76" w:rsidRPr="006847F6" w:rsidRDefault="00AB2E76" w:rsidP="00371589">
            <w:pPr>
              <w:jc w:val="center"/>
            </w:pPr>
            <w:r w:rsidRPr="006847F6">
              <w:t>4500</w:t>
            </w:r>
          </w:p>
        </w:tc>
        <w:tc>
          <w:tcPr>
            <w:tcW w:w="1229" w:type="dxa"/>
            <w:tcBorders>
              <w:top w:val="nil"/>
              <w:left w:val="nil"/>
              <w:bottom w:val="single" w:sz="4" w:space="0" w:color="auto"/>
              <w:right w:val="single" w:sz="4" w:space="0" w:color="000000"/>
            </w:tcBorders>
            <w:shd w:val="clear" w:color="auto" w:fill="auto"/>
          </w:tcPr>
          <w:p w14:paraId="72BE7D05" w14:textId="77777777" w:rsidR="00AB2E76" w:rsidRPr="006847F6" w:rsidRDefault="00AB2E76" w:rsidP="00371589">
            <w:pPr>
              <w:jc w:val="center"/>
            </w:pPr>
          </w:p>
          <w:p w14:paraId="10CF23B4" w14:textId="77777777" w:rsidR="00AB2E76" w:rsidRPr="006847F6" w:rsidRDefault="00AB2E76" w:rsidP="00371589">
            <w:pPr>
              <w:jc w:val="center"/>
            </w:pPr>
            <w:r w:rsidRPr="006847F6">
              <w:t>84 lei</w:t>
            </w:r>
          </w:p>
        </w:tc>
        <w:tc>
          <w:tcPr>
            <w:tcW w:w="1464" w:type="dxa"/>
            <w:tcBorders>
              <w:top w:val="nil"/>
              <w:left w:val="nil"/>
              <w:bottom w:val="single" w:sz="4" w:space="0" w:color="auto"/>
              <w:right w:val="single" w:sz="4" w:space="0" w:color="000000"/>
            </w:tcBorders>
            <w:shd w:val="clear" w:color="auto" w:fill="auto"/>
            <w:noWrap/>
          </w:tcPr>
          <w:p w14:paraId="75995FAB" w14:textId="77777777" w:rsidR="00AB2E76" w:rsidRPr="006847F6" w:rsidRDefault="00AB2E76" w:rsidP="00371589">
            <w:pPr>
              <w:jc w:val="center"/>
            </w:pPr>
          </w:p>
          <w:p w14:paraId="17F81491" w14:textId="77777777" w:rsidR="00AB2E76" w:rsidRPr="006847F6" w:rsidRDefault="00AB2E76" w:rsidP="00371589">
            <w:pPr>
              <w:jc w:val="center"/>
            </w:pPr>
            <w:r w:rsidRPr="006847F6">
              <w:t>378 000 lei</w:t>
            </w:r>
          </w:p>
        </w:tc>
        <w:tc>
          <w:tcPr>
            <w:tcW w:w="1701" w:type="dxa"/>
            <w:tcBorders>
              <w:top w:val="nil"/>
              <w:left w:val="nil"/>
              <w:bottom w:val="single" w:sz="4" w:space="0" w:color="auto"/>
              <w:right w:val="single" w:sz="4" w:space="0" w:color="000000"/>
            </w:tcBorders>
            <w:shd w:val="clear" w:color="auto" w:fill="auto"/>
          </w:tcPr>
          <w:p w14:paraId="2339B274" w14:textId="77777777" w:rsidR="00AB2E76" w:rsidRPr="006847F6" w:rsidRDefault="00AB2E76" w:rsidP="00371589">
            <w:pPr>
              <w:jc w:val="center"/>
            </w:pPr>
            <w:proofErr w:type="spellStart"/>
            <w:r w:rsidRPr="006847F6">
              <w:t>Situaţie</w:t>
            </w:r>
            <w:proofErr w:type="spellEnd"/>
            <w:r w:rsidRPr="006847F6">
              <w:t xml:space="preserve"> abonamente vândute</w:t>
            </w:r>
          </w:p>
        </w:tc>
      </w:tr>
      <w:tr w:rsidR="006847F6" w:rsidRPr="006847F6" w14:paraId="713C1136" w14:textId="77777777" w:rsidTr="00F6491F">
        <w:trPr>
          <w:trHeight w:val="2373"/>
          <w:jc w:val="center"/>
        </w:trPr>
        <w:tc>
          <w:tcPr>
            <w:tcW w:w="636" w:type="dxa"/>
            <w:tcBorders>
              <w:top w:val="nil"/>
              <w:left w:val="single" w:sz="4" w:space="0" w:color="000000"/>
              <w:bottom w:val="single" w:sz="4" w:space="0" w:color="000000"/>
              <w:right w:val="single" w:sz="4" w:space="0" w:color="000000"/>
            </w:tcBorders>
            <w:shd w:val="clear" w:color="auto" w:fill="auto"/>
            <w:noWrap/>
            <w:hideMark/>
          </w:tcPr>
          <w:p w14:paraId="7DDAE00E" w14:textId="77777777" w:rsidR="00AB2E76" w:rsidRPr="006847F6" w:rsidRDefault="00AB2E76" w:rsidP="00371589"/>
          <w:p w14:paraId="50D26F3F" w14:textId="77777777" w:rsidR="00AB2E76" w:rsidRPr="006847F6" w:rsidRDefault="00AB2E76" w:rsidP="00371589"/>
          <w:p w14:paraId="3402AEF6" w14:textId="77777777" w:rsidR="00AB2E76" w:rsidRPr="006847F6" w:rsidRDefault="00AB2E76" w:rsidP="00371589"/>
          <w:p w14:paraId="65FEDC7F" w14:textId="77777777" w:rsidR="00AB2E76" w:rsidRPr="006847F6" w:rsidRDefault="00AB2E76" w:rsidP="00371589">
            <w:r w:rsidRPr="006847F6">
              <w:t>3</w:t>
            </w:r>
          </w:p>
        </w:tc>
        <w:tc>
          <w:tcPr>
            <w:tcW w:w="2620" w:type="dxa"/>
            <w:tcBorders>
              <w:top w:val="nil"/>
              <w:left w:val="single" w:sz="4" w:space="0" w:color="000000"/>
              <w:bottom w:val="single" w:sz="4" w:space="0" w:color="000000"/>
              <w:right w:val="single" w:sz="4" w:space="0" w:color="auto"/>
            </w:tcBorders>
            <w:shd w:val="clear" w:color="auto" w:fill="auto"/>
            <w:hideMark/>
          </w:tcPr>
          <w:p w14:paraId="7D5DD8C3" w14:textId="58D7891D" w:rsidR="00AB2E76" w:rsidRPr="006847F6" w:rsidRDefault="00F6491F" w:rsidP="00F6491F">
            <w:r w:rsidRPr="006847F6">
              <w:t>E</w:t>
            </w:r>
            <w:r w:rsidR="00AB2E76" w:rsidRPr="006847F6">
              <w:t xml:space="preserve">levii din învățământul preuniversitar </w:t>
            </w:r>
            <w:r w:rsidR="001D3A53" w:rsidRPr="006847F6">
              <w:t>acreditate/a</w:t>
            </w:r>
            <w:r w:rsidR="003F2F33" w:rsidRPr="006847F6">
              <w:t>u</w:t>
            </w:r>
            <w:r w:rsidR="001D3A53" w:rsidRPr="006847F6">
              <w:t xml:space="preserve">torizate </w:t>
            </w:r>
            <w:r w:rsidR="00AB2E76" w:rsidRPr="006847F6">
              <w:t>care frecventează unităț</w:t>
            </w:r>
            <w:r w:rsidRPr="006847F6">
              <w:t>ile de învățământ din Mun. Sfântu G</w:t>
            </w:r>
            <w:r w:rsidR="00AB2E76" w:rsidRPr="006847F6">
              <w:t>heorghe</w:t>
            </w:r>
            <w:r w:rsidRPr="006847F6">
              <w:t xml:space="preserve"> și</w:t>
            </w:r>
            <w:r w:rsidR="00AB2E76" w:rsidRPr="006847F6">
              <w:t xml:space="preserve"> au domiciliul p</w:t>
            </w:r>
            <w:r w:rsidR="005458A8">
              <w:t>e raza UAT Mun. Sfântu Gheorghe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451AEDF" w14:textId="77777777" w:rsidR="00AB2E76" w:rsidRPr="006847F6" w:rsidRDefault="00AB2E76" w:rsidP="00371589">
            <w:pPr>
              <w:jc w:val="center"/>
            </w:pPr>
          </w:p>
          <w:p w14:paraId="1CAE6892" w14:textId="77777777" w:rsidR="00AB2E76" w:rsidRPr="006847F6" w:rsidRDefault="00AB2E76" w:rsidP="00371589">
            <w:pPr>
              <w:jc w:val="center"/>
            </w:pPr>
          </w:p>
          <w:p w14:paraId="69EE6E6C" w14:textId="77777777" w:rsidR="00AB2E76" w:rsidRPr="006847F6" w:rsidRDefault="00AB2E76" w:rsidP="00371589">
            <w:pPr>
              <w:jc w:val="center"/>
            </w:pPr>
          </w:p>
          <w:p w14:paraId="7B0F06B6" w14:textId="77777777" w:rsidR="00AB2E76" w:rsidRPr="006847F6" w:rsidRDefault="00AB2E76" w:rsidP="00371589">
            <w:pPr>
              <w:jc w:val="center"/>
            </w:pPr>
            <w:r w:rsidRPr="006847F6">
              <w:t>1 761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A818063" w14:textId="77777777" w:rsidR="00AB2E76" w:rsidRPr="006847F6" w:rsidRDefault="00AB2E76" w:rsidP="00371589">
            <w:pPr>
              <w:jc w:val="center"/>
            </w:pPr>
          </w:p>
          <w:p w14:paraId="25270AA4" w14:textId="77777777" w:rsidR="00AB2E76" w:rsidRPr="006847F6" w:rsidRDefault="00AB2E76" w:rsidP="00371589">
            <w:pPr>
              <w:jc w:val="center"/>
            </w:pPr>
          </w:p>
          <w:p w14:paraId="65D003A7" w14:textId="77777777" w:rsidR="00AB2E76" w:rsidRPr="006847F6" w:rsidRDefault="00AB2E76" w:rsidP="00371589">
            <w:pPr>
              <w:jc w:val="center"/>
            </w:pPr>
          </w:p>
          <w:p w14:paraId="782901D8" w14:textId="77777777" w:rsidR="00AB2E76" w:rsidRPr="006847F6" w:rsidRDefault="00AB2E76" w:rsidP="00371589">
            <w:pPr>
              <w:jc w:val="center"/>
            </w:pPr>
            <w:r w:rsidRPr="006847F6">
              <w:t>2949</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5838B60D" w14:textId="77777777" w:rsidR="00AB2E76" w:rsidRPr="006847F6" w:rsidRDefault="00AB2E76" w:rsidP="00371589">
            <w:pPr>
              <w:jc w:val="center"/>
            </w:pPr>
          </w:p>
          <w:p w14:paraId="12ACF0DC" w14:textId="77777777" w:rsidR="00AB2E76" w:rsidRPr="006847F6" w:rsidRDefault="00AB2E76" w:rsidP="00371589">
            <w:pPr>
              <w:jc w:val="center"/>
            </w:pPr>
          </w:p>
          <w:p w14:paraId="0FA0DD20" w14:textId="77777777" w:rsidR="00AB2E76" w:rsidRPr="006847F6" w:rsidRDefault="00AB2E76" w:rsidP="00371589">
            <w:pPr>
              <w:jc w:val="center"/>
            </w:pPr>
          </w:p>
          <w:p w14:paraId="294FC6C1" w14:textId="77777777" w:rsidR="00AB2E76" w:rsidRPr="006847F6" w:rsidRDefault="00AB2E76" w:rsidP="00371589">
            <w:pPr>
              <w:jc w:val="center"/>
            </w:pPr>
            <w:r w:rsidRPr="006847F6">
              <w:t>42 lei</w:t>
            </w:r>
          </w:p>
        </w:tc>
        <w:tc>
          <w:tcPr>
            <w:tcW w:w="1464" w:type="dxa"/>
            <w:tcBorders>
              <w:top w:val="single" w:sz="4" w:space="0" w:color="auto"/>
              <w:left w:val="single" w:sz="4" w:space="0" w:color="auto"/>
              <w:bottom w:val="single" w:sz="4" w:space="0" w:color="auto"/>
              <w:right w:val="single" w:sz="4" w:space="0" w:color="auto"/>
            </w:tcBorders>
            <w:shd w:val="clear" w:color="auto" w:fill="auto"/>
            <w:noWrap/>
            <w:hideMark/>
          </w:tcPr>
          <w:p w14:paraId="7488A171" w14:textId="77777777" w:rsidR="00AB2E76" w:rsidRPr="006847F6" w:rsidRDefault="00AB2E76" w:rsidP="00371589">
            <w:pPr>
              <w:jc w:val="center"/>
            </w:pPr>
          </w:p>
          <w:p w14:paraId="38A66942" w14:textId="77777777" w:rsidR="00AB2E76" w:rsidRPr="006847F6" w:rsidRDefault="00AB2E76" w:rsidP="00371589">
            <w:pPr>
              <w:jc w:val="center"/>
            </w:pPr>
          </w:p>
          <w:p w14:paraId="6320D088" w14:textId="77777777" w:rsidR="00AB2E76" w:rsidRPr="006847F6" w:rsidRDefault="00AB2E76" w:rsidP="00371589">
            <w:pPr>
              <w:jc w:val="center"/>
            </w:pPr>
          </w:p>
          <w:p w14:paraId="7CECDD26" w14:textId="77777777" w:rsidR="00AB2E76" w:rsidRPr="006847F6" w:rsidRDefault="00AB2E76" w:rsidP="00371589">
            <w:pPr>
              <w:jc w:val="center"/>
            </w:pPr>
            <w:r w:rsidRPr="006847F6">
              <w:t>123 858 lei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5ED02A7" w14:textId="77777777" w:rsidR="00AB2E76" w:rsidRPr="006847F6" w:rsidRDefault="00AB2E76" w:rsidP="00371589">
            <w:pPr>
              <w:jc w:val="center"/>
            </w:pPr>
          </w:p>
          <w:p w14:paraId="108B8049" w14:textId="77777777" w:rsidR="00AB2E76" w:rsidRPr="006847F6" w:rsidRDefault="00AB2E76" w:rsidP="00371589">
            <w:pPr>
              <w:jc w:val="center"/>
            </w:pPr>
          </w:p>
          <w:p w14:paraId="52C52C29" w14:textId="77777777" w:rsidR="00AB2E76" w:rsidRPr="006847F6" w:rsidRDefault="00AB2E76" w:rsidP="00371589">
            <w:pPr>
              <w:jc w:val="center"/>
            </w:pPr>
            <w:proofErr w:type="spellStart"/>
            <w:r w:rsidRPr="006847F6">
              <w:t>Situaţie</w:t>
            </w:r>
            <w:proofErr w:type="spellEnd"/>
            <w:r w:rsidRPr="006847F6">
              <w:t xml:space="preserve"> abonamente vândute</w:t>
            </w:r>
          </w:p>
        </w:tc>
      </w:tr>
      <w:tr w:rsidR="006847F6" w:rsidRPr="006847F6" w14:paraId="3FF68F0E" w14:textId="77777777" w:rsidTr="00F6491F">
        <w:trPr>
          <w:trHeight w:val="2373"/>
          <w:jc w:val="center"/>
        </w:trPr>
        <w:tc>
          <w:tcPr>
            <w:tcW w:w="636" w:type="dxa"/>
            <w:tcBorders>
              <w:top w:val="nil"/>
              <w:left w:val="single" w:sz="4" w:space="0" w:color="000000"/>
              <w:bottom w:val="single" w:sz="4" w:space="0" w:color="000000"/>
              <w:right w:val="single" w:sz="4" w:space="0" w:color="000000"/>
            </w:tcBorders>
            <w:shd w:val="clear" w:color="auto" w:fill="auto"/>
            <w:noWrap/>
          </w:tcPr>
          <w:p w14:paraId="286D292C" w14:textId="77777777" w:rsidR="00AB2E76" w:rsidRPr="006847F6" w:rsidRDefault="00AB2E76" w:rsidP="00371589">
            <w:r w:rsidRPr="006847F6">
              <w:t>4</w:t>
            </w:r>
          </w:p>
        </w:tc>
        <w:tc>
          <w:tcPr>
            <w:tcW w:w="2620" w:type="dxa"/>
            <w:tcBorders>
              <w:top w:val="nil"/>
              <w:left w:val="single" w:sz="4" w:space="0" w:color="000000"/>
              <w:bottom w:val="single" w:sz="4" w:space="0" w:color="000000"/>
              <w:right w:val="single" w:sz="4" w:space="0" w:color="auto"/>
            </w:tcBorders>
            <w:shd w:val="clear" w:color="auto" w:fill="auto"/>
          </w:tcPr>
          <w:p w14:paraId="7ED14DD4" w14:textId="5D77C18F" w:rsidR="00AB2E76" w:rsidRPr="00420334" w:rsidRDefault="00F6491F" w:rsidP="00371589">
            <w:pPr>
              <w:rPr>
                <w:highlight w:val="yellow"/>
              </w:rPr>
            </w:pPr>
            <w:r w:rsidRPr="00420334">
              <w:rPr>
                <w:highlight w:val="yellow"/>
              </w:rPr>
              <w:t>E</w:t>
            </w:r>
            <w:r w:rsidR="00AB2E76" w:rsidRPr="00420334">
              <w:rPr>
                <w:highlight w:val="yellow"/>
              </w:rPr>
              <w:t>levii din învățământul preuniversitar</w:t>
            </w:r>
            <w:r w:rsidR="003F2F33" w:rsidRPr="00420334">
              <w:rPr>
                <w:highlight w:val="yellow"/>
              </w:rPr>
              <w:t xml:space="preserve"> </w:t>
            </w:r>
            <w:r w:rsidR="00AB2E76" w:rsidRPr="00420334">
              <w:rPr>
                <w:highlight w:val="yellow"/>
              </w:rPr>
              <w:t xml:space="preserve"> care frecventează unitățile de învățământ </w:t>
            </w:r>
            <w:r w:rsidR="003F2F33" w:rsidRPr="00420334">
              <w:rPr>
                <w:highlight w:val="yellow"/>
              </w:rPr>
              <w:t xml:space="preserve">acreditate/autorizate </w:t>
            </w:r>
            <w:r w:rsidR="00AB2E76" w:rsidRPr="00420334">
              <w:rPr>
                <w:highlight w:val="yellow"/>
              </w:rPr>
              <w:t>din Mun. Sfântu Gheorghe</w:t>
            </w:r>
            <w:r w:rsidRPr="00420334">
              <w:rPr>
                <w:highlight w:val="yellow"/>
              </w:rPr>
              <w:t xml:space="preserve"> și</w:t>
            </w:r>
            <w:r w:rsidR="00AB2E76" w:rsidRPr="00420334">
              <w:rPr>
                <w:highlight w:val="yellow"/>
              </w:rPr>
              <w:t xml:space="preserve"> nu au domiciliu</w:t>
            </w:r>
            <w:r w:rsidR="005458A8" w:rsidRPr="00420334">
              <w:rPr>
                <w:highlight w:val="yellow"/>
              </w:rPr>
              <w:t>l pe raza mun. Sfântu Gheorghe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2F4B6C5" w14:textId="77777777" w:rsidR="00F6491F" w:rsidRPr="00420334" w:rsidRDefault="00F6491F" w:rsidP="00371589">
            <w:pPr>
              <w:jc w:val="center"/>
              <w:rPr>
                <w:highlight w:val="yellow"/>
              </w:rPr>
            </w:pPr>
          </w:p>
          <w:p w14:paraId="7F1AF6E6" w14:textId="77777777" w:rsidR="00F6491F" w:rsidRPr="00420334" w:rsidRDefault="00F6491F" w:rsidP="00371589">
            <w:pPr>
              <w:jc w:val="center"/>
              <w:rPr>
                <w:highlight w:val="yellow"/>
              </w:rPr>
            </w:pPr>
          </w:p>
          <w:p w14:paraId="45EC5903" w14:textId="77777777" w:rsidR="00F6491F" w:rsidRPr="00420334" w:rsidRDefault="00F6491F" w:rsidP="00371589">
            <w:pPr>
              <w:jc w:val="center"/>
              <w:rPr>
                <w:highlight w:val="yellow"/>
              </w:rPr>
            </w:pPr>
          </w:p>
          <w:p w14:paraId="346B8F6F" w14:textId="77777777" w:rsidR="00F6491F" w:rsidRPr="00420334" w:rsidRDefault="00F6491F" w:rsidP="00371589">
            <w:pPr>
              <w:jc w:val="center"/>
              <w:rPr>
                <w:highlight w:val="yellow"/>
              </w:rPr>
            </w:pPr>
          </w:p>
          <w:p w14:paraId="3EA3BDD8" w14:textId="171FA78D" w:rsidR="00AB2E76" w:rsidRPr="00420334" w:rsidRDefault="00AB2E76" w:rsidP="00371589">
            <w:pPr>
              <w:jc w:val="center"/>
              <w:rPr>
                <w:highlight w:val="yellow"/>
              </w:rPr>
            </w:pPr>
            <w:r w:rsidRPr="00420334">
              <w:rPr>
                <w:highlight w:val="yellow"/>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6D2D475" w14:textId="77777777" w:rsidR="00F6491F" w:rsidRPr="00420334" w:rsidRDefault="00F6491F" w:rsidP="00371589">
            <w:pPr>
              <w:jc w:val="center"/>
              <w:rPr>
                <w:highlight w:val="yellow"/>
              </w:rPr>
            </w:pPr>
          </w:p>
          <w:p w14:paraId="34494053" w14:textId="77777777" w:rsidR="00F6491F" w:rsidRPr="00420334" w:rsidRDefault="00F6491F" w:rsidP="00371589">
            <w:pPr>
              <w:jc w:val="center"/>
              <w:rPr>
                <w:highlight w:val="yellow"/>
              </w:rPr>
            </w:pPr>
          </w:p>
          <w:p w14:paraId="1518912A" w14:textId="77777777" w:rsidR="00F6491F" w:rsidRPr="00420334" w:rsidRDefault="00F6491F" w:rsidP="00371589">
            <w:pPr>
              <w:jc w:val="center"/>
              <w:rPr>
                <w:highlight w:val="yellow"/>
              </w:rPr>
            </w:pPr>
          </w:p>
          <w:p w14:paraId="27D77D6A" w14:textId="77777777" w:rsidR="00F6491F" w:rsidRPr="00420334" w:rsidRDefault="00F6491F" w:rsidP="00371589">
            <w:pPr>
              <w:jc w:val="center"/>
              <w:rPr>
                <w:highlight w:val="yellow"/>
              </w:rPr>
            </w:pPr>
          </w:p>
          <w:p w14:paraId="2AB6DCD0" w14:textId="6A85BE04" w:rsidR="00AB2E76" w:rsidRPr="00420334" w:rsidRDefault="00AB2E76" w:rsidP="00371589">
            <w:pPr>
              <w:jc w:val="center"/>
              <w:rPr>
                <w:highlight w:val="yellow"/>
              </w:rPr>
            </w:pPr>
            <w:r w:rsidRPr="00420334">
              <w:rPr>
                <w:highlight w:val="yellow"/>
              </w:rPr>
              <w:t>250</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59A4E7BF" w14:textId="77777777" w:rsidR="00F6491F" w:rsidRPr="00420334" w:rsidRDefault="00F6491F" w:rsidP="00371589">
            <w:pPr>
              <w:jc w:val="center"/>
              <w:rPr>
                <w:highlight w:val="yellow"/>
              </w:rPr>
            </w:pPr>
          </w:p>
          <w:p w14:paraId="1C79C73A" w14:textId="77777777" w:rsidR="00F6491F" w:rsidRPr="00420334" w:rsidRDefault="00F6491F" w:rsidP="00371589">
            <w:pPr>
              <w:jc w:val="center"/>
              <w:rPr>
                <w:highlight w:val="yellow"/>
              </w:rPr>
            </w:pPr>
          </w:p>
          <w:p w14:paraId="5BD71910" w14:textId="77777777" w:rsidR="00F6491F" w:rsidRPr="00420334" w:rsidRDefault="00F6491F" w:rsidP="00371589">
            <w:pPr>
              <w:jc w:val="center"/>
              <w:rPr>
                <w:highlight w:val="yellow"/>
              </w:rPr>
            </w:pPr>
          </w:p>
          <w:p w14:paraId="46EDB379" w14:textId="77777777" w:rsidR="00F6491F" w:rsidRPr="00420334" w:rsidRDefault="00F6491F" w:rsidP="00371589">
            <w:pPr>
              <w:jc w:val="center"/>
              <w:rPr>
                <w:highlight w:val="yellow"/>
              </w:rPr>
            </w:pPr>
          </w:p>
          <w:p w14:paraId="4441ED21" w14:textId="65E96C54" w:rsidR="00AB2E76" w:rsidRPr="00420334" w:rsidRDefault="00AB2E76" w:rsidP="00371589">
            <w:pPr>
              <w:jc w:val="center"/>
              <w:rPr>
                <w:highlight w:val="yellow"/>
              </w:rPr>
            </w:pPr>
            <w:r w:rsidRPr="00420334">
              <w:rPr>
                <w:highlight w:val="yellow"/>
              </w:rPr>
              <w:t>84 lei</w:t>
            </w:r>
          </w:p>
        </w:tc>
        <w:tc>
          <w:tcPr>
            <w:tcW w:w="1464" w:type="dxa"/>
            <w:tcBorders>
              <w:top w:val="single" w:sz="4" w:space="0" w:color="auto"/>
              <w:left w:val="single" w:sz="4" w:space="0" w:color="auto"/>
              <w:bottom w:val="single" w:sz="4" w:space="0" w:color="auto"/>
              <w:right w:val="single" w:sz="4" w:space="0" w:color="auto"/>
            </w:tcBorders>
            <w:shd w:val="clear" w:color="auto" w:fill="auto"/>
            <w:noWrap/>
          </w:tcPr>
          <w:p w14:paraId="49B65AF0" w14:textId="77777777" w:rsidR="00F6491F" w:rsidRPr="00420334" w:rsidRDefault="00F6491F" w:rsidP="00371589">
            <w:pPr>
              <w:jc w:val="center"/>
              <w:rPr>
                <w:highlight w:val="yellow"/>
              </w:rPr>
            </w:pPr>
          </w:p>
          <w:p w14:paraId="5F468E0B" w14:textId="77777777" w:rsidR="00F6491F" w:rsidRPr="00420334" w:rsidRDefault="00F6491F" w:rsidP="00371589">
            <w:pPr>
              <w:jc w:val="center"/>
              <w:rPr>
                <w:highlight w:val="yellow"/>
              </w:rPr>
            </w:pPr>
          </w:p>
          <w:p w14:paraId="7112DB8B" w14:textId="77777777" w:rsidR="00F6491F" w:rsidRPr="00420334" w:rsidRDefault="00F6491F" w:rsidP="00371589">
            <w:pPr>
              <w:jc w:val="center"/>
              <w:rPr>
                <w:highlight w:val="yellow"/>
              </w:rPr>
            </w:pPr>
          </w:p>
          <w:p w14:paraId="14A5D8EF" w14:textId="77777777" w:rsidR="00F6491F" w:rsidRPr="00420334" w:rsidRDefault="00F6491F" w:rsidP="00371589">
            <w:pPr>
              <w:jc w:val="center"/>
              <w:rPr>
                <w:highlight w:val="yellow"/>
              </w:rPr>
            </w:pPr>
          </w:p>
          <w:p w14:paraId="3032F576" w14:textId="7B7D6558" w:rsidR="00AB2E76" w:rsidRPr="00420334" w:rsidRDefault="00AB2E76" w:rsidP="00371589">
            <w:pPr>
              <w:jc w:val="center"/>
              <w:rPr>
                <w:highlight w:val="yellow"/>
              </w:rPr>
            </w:pPr>
            <w:r w:rsidRPr="00420334">
              <w:rPr>
                <w:highlight w:val="yellow"/>
              </w:rPr>
              <w:t>21 000 lei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E53451" w14:textId="77777777" w:rsidR="00F6491F" w:rsidRPr="00420334" w:rsidRDefault="00F6491F" w:rsidP="00371589">
            <w:pPr>
              <w:jc w:val="center"/>
              <w:rPr>
                <w:highlight w:val="yellow"/>
              </w:rPr>
            </w:pPr>
          </w:p>
          <w:p w14:paraId="3F099D4F" w14:textId="77777777" w:rsidR="00F6491F" w:rsidRPr="00420334" w:rsidRDefault="00F6491F" w:rsidP="00371589">
            <w:pPr>
              <w:jc w:val="center"/>
              <w:rPr>
                <w:highlight w:val="yellow"/>
              </w:rPr>
            </w:pPr>
          </w:p>
          <w:p w14:paraId="5697EEFC" w14:textId="77777777" w:rsidR="00F6491F" w:rsidRPr="00420334" w:rsidRDefault="00F6491F" w:rsidP="00371589">
            <w:pPr>
              <w:jc w:val="center"/>
              <w:rPr>
                <w:highlight w:val="yellow"/>
              </w:rPr>
            </w:pPr>
          </w:p>
          <w:p w14:paraId="2DFF8DFB" w14:textId="6EE4B245" w:rsidR="00AB2E76" w:rsidRPr="00420334" w:rsidRDefault="00AB2E76" w:rsidP="00371589">
            <w:pPr>
              <w:jc w:val="center"/>
              <w:rPr>
                <w:highlight w:val="yellow"/>
              </w:rPr>
            </w:pPr>
            <w:proofErr w:type="spellStart"/>
            <w:r w:rsidRPr="00420334">
              <w:rPr>
                <w:highlight w:val="yellow"/>
              </w:rPr>
              <w:t>Situaţie</w:t>
            </w:r>
            <w:proofErr w:type="spellEnd"/>
            <w:r w:rsidRPr="00420334">
              <w:rPr>
                <w:highlight w:val="yellow"/>
              </w:rPr>
              <w:t xml:space="preserve"> abonamente vândute</w:t>
            </w:r>
          </w:p>
        </w:tc>
      </w:tr>
      <w:tr w:rsidR="00AB2E76" w:rsidRPr="006847F6" w14:paraId="014B8294" w14:textId="77777777" w:rsidTr="00371589">
        <w:trPr>
          <w:trHeight w:val="1062"/>
          <w:jc w:val="center"/>
        </w:trPr>
        <w:tc>
          <w:tcPr>
            <w:tcW w:w="45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0DAE0C1" w14:textId="77777777" w:rsidR="00AB2E76" w:rsidRPr="006847F6" w:rsidRDefault="00AB2E76" w:rsidP="00371589">
            <w:pPr>
              <w:jc w:val="center"/>
              <w:rPr>
                <w:rFonts w:eastAsia="Times New Roman"/>
              </w:rPr>
            </w:pPr>
            <w:r w:rsidRPr="006847F6">
              <w:rPr>
                <w:rFonts w:eastAsia="Times New Roman"/>
                <w:b/>
                <w:bCs/>
              </w:rPr>
              <w:t>TOTAL:</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7ED2FB2" w14:textId="6D289D80" w:rsidR="00AB2E76" w:rsidRPr="006847F6" w:rsidRDefault="00AB2E76" w:rsidP="00AB2E76">
            <w:pPr>
              <w:jc w:val="center"/>
              <w:rPr>
                <w:rFonts w:eastAsia="Times New Roman"/>
              </w:rPr>
            </w:pPr>
            <w:r w:rsidRPr="006847F6">
              <w:rPr>
                <w:rFonts w:eastAsia="Times New Roman"/>
              </w:rPr>
              <w:t xml:space="preserve">698 250 lei </w:t>
            </w:r>
          </w:p>
        </w:tc>
      </w:tr>
    </w:tbl>
    <w:p w14:paraId="48DD231C" w14:textId="77777777" w:rsidR="00AB2E76" w:rsidRPr="006847F6" w:rsidRDefault="00AB2E76" w:rsidP="00AB2E76">
      <w:pPr>
        <w:spacing w:after="160"/>
        <w:jc w:val="left"/>
        <w:rPr>
          <w:b/>
          <w:sz w:val="22"/>
          <w:lang w:eastAsia="ro-RO"/>
        </w:rPr>
      </w:pPr>
    </w:p>
    <w:p w14:paraId="5F45FE4B" w14:textId="7F28C84A" w:rsidR="00871725" w:rsidRPr="006847F6" w:rsidRDefault="00AB2E76" w:rsidP="00871725">
      <w:pPr>
        <w:spacing w:after="160"/>
        <w:jc w:val="left"/>
        <w:rPr>
          <w:b/>
          <w:sz w:val="22"/>
          <w:lang w:eastAsia="ro-RO"/>
        </w:rPr>
      </w:pPr>
      <w:r w:rsidRPr="006847F6">
        <w:rPr>
          <w:b/>
          <w:sz w:val="22"/>
          <w:lang w:eastAsia="ro-RO"/>
        </w:rPr>
        <w:br w:type="page"/>
      </w:r>
      <w:bookmarkStart w:id="0" w:name="_GoBack"/>
      <w:bookmarkEnd w:id="0"/>
    </w:p>
    <w:sectPr w:rsidR="00871725" w:rsidRPr="006847F6" w:rsidSect="00EA35AD">
      <w:pgSz w:w="11906" w:h="16838"/>
      <w:pgMar w:top="1021" w:right="896"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0BE5"/>
    <w:multiLevelType w:val="hybridMultilevel"/>
    <w:tmpl w:val="0E402920"/>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 w15:restartNumberingAfterBreak="0">
    <w:nsid w:val="54A03494"/>
    <w:multiLevelType w:val="hybridMultilevel"/>
    <w:tmpl w:val="853E16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653024E"/>
    <w:multiLevelType w:val="hybridMultilevel"/>
    <w:tmpl w:val="92CC4610"/>
    <w:lvl w:ilvl="0" w:tplc="6214FD02">
      <w:start w:val="1"/>
      <w:numFmt w:val="decimal"/>
      <w:lvlText w:val="%1."/>
      <w:lvlJc w:val="left"/>
      <w:pPr>
        <w:ind w:left="927" w:hanging="360"/>
      </w:pPr>
      <w:rPr>
        <w:rFonts w:hint="default"/>
        <w:b/>
      </w:rPr>
    </w:lvl>
    <w:lvl w:ilvl="1" w:tplc="04180019" w:tentative="1">
      <w:start w:val="1"/>
      <w:numFmt w:val="lowerLetter"/>
      <w:lvlText w:val="%2."/>
      <w:lvlJc w:val="left"/>
      <w:pPr>
        <w:ind w:left="1619" w:hanging="360"/>
      </w:pPr>
    </w:lvl>
    <w:lvl w:ilvl="2" w:tplc="0418001B" w:tentative="1">
      <w:start w:val="1"/>
      <w:numFmt w:val="lowerRoman"/>
      <w:lvlText w:val="%3."/>
      <w:lvlJc w:val="right"/>
      <w:pPr>
        <w:ind w:left="2339" w:hanging="180"/>
      </w:pPr>
    </w:lvl>
    <w:lvl w:ilvl="3" w:tplc="0418000F" w:tentative="1">
      <w:start w:val="1"/>
      <w:numFmt w:val="decimal"/>
      <w:lvlText w:val="%4."/>
      <w:lvlJc w:val="left"/>
      <w:pPr>
        <w:ind w:left="3059" w:hanging="360"/>
      </w:pPr>
    </w:lvl>
    <w:lvl w:ilvl="4" w:tplc="04180019" w:tentative="1">
      <w:start w:val="1"/>
      <w:numFmt w:val="lowerLetter"/>
      <w:lvlText w:val="%5."/>
      <w:lvlJc w:val="left"/>
      <w:pPr>
        <w:ind w:left="3779" w:hanging="360"/>
      </w:pPr>
    </w:lvl>
    <w:lvl w:ilvl="5" w:tplc="0418001B" w:tentative="1">
      <w:start w:val="1"/>
      <w:numFmt w:val="lowerRoman"/>
      <w:lvlText w:val="%6."/>
      <w:lvlJc w:val="right"/>
      <w:pPr>
        <w:ind w:left="4499" w:hanging="180"/>
      </w:pPr>
    </w:lvl>
    <w:lvl w:ilvl="6" w:tplc="0418000F" w:tentative="1">
      <w:start w:val="1"/>
      <w:numFmt w:val="decimal"/>
      <w:lvlText w:val="%7."/>
      <w:lvlJc w:val="left"/>
      <w:pPr>
        <w:ind w:left="5219" w:hanging="360"/>
      </w:pPr>
    </w:lvl>
    <w:lvl w:ilvl="7" w:tplc="04180019" w:tentative="1">
      <w:start w:val="1"/>
      <w:numFmt w:val="lowerLetter"/>
      <w:lvlText w:val="%8."/>
      <w:lvlJc w:val="left"/>
      <w:pPr>
        <w:ind w:left="5939" w:hanging="360"/>
      </w:pPr>
    </w:lvl>
    <w:lvl w:ilvl="8" w:tplc="0418001B" w:tentative="1">
      <w:start w:val="1"/>
      <w:numFmt w:val="lowerRoman"/>
      <w:lvlText w:val="%9."/>
      <w:lvlJc w:val="right"/>
      <w:pPr>
        <w:ind w:left="6659" w:hanging="180"/>
      </w:pPr>
    </w:lvl>
  </w:abstractNum>
  <w:abstractNum w:abstractNumId="3" w15:restartNumberingAfterBreak="0">
    <w:nsid w:val="751F07E3"/>
    <w:multiLevelType w:val="hybridMultilevel"/>
    <w:tmpl w:val="CE307F56"/>
    <w:lvl w:ilvl="0" w:tplc="BCEE6FA0">
      <w:start w:val="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5AD"/>
    <w:rsid w:val="00040457"/>
    <w:rsid w:val="00040899"/>
    <w:rsid w:val="00042D96"/>
    <w:rsid w:val="00072D58"/>
    <w:rsid w:val="00077CCA"/>
    <w:rsid w:val="0010428D"/>
    <w:rsid w:val="001D3A53"/>
    <w:rsid w:val="00217FE9"/>
    <w:rsid w:val="00236341"/>
    <w:rsid w:val="002710E3"/>
    <w:rsid w:val="00277959"/>
    <w:rsid w:val="00291FD4"/>
    <w:rsid w:val="002B205E"/>
    <w:rsid w:val="002B3207"/>
    <w:rsid w:val="002C3529"/>
    <w:rsid w:val="0031686F"/>
    <w:rsid w:val="003259F4"/>
    <w:rsid w:val="00345B29"/>
    <w:rsid w:val="0035787A"/>
    <w:rsid w:val="003710DF"/>
    <w:rsid w:val="00371589"/>
    <w:rsid w:val="00390452"/>
    <w:rsid w:val="00397C05"/>
    <w:rsid w:val="003C528B"/>
    <w:rsid w:val="003F2F33"/>
    <w:rsid w:val="00420334"/>
    <w:rsid w:val="004E6862"/>
    <w:rsid w:val="005303FA"/>
    <w:rsid w:val="005458A8"/>
    <w:rsid w:val="005462F4"/>
    <w:rsid w:val="0059197A"/>
    <w:rsid w:val="005935ED"/>
    <w:rsid w:val="005A0DA0"/>
    <w:rsid w:val="005F6293"/>
    <w:rsid w:val="00601970"/>
    <w:rsid w:val="00622830"/>
    <w:rsid w:val="00670748"/>
    <w:rsid w:val="00681E88"/>
    <w:rsid w:val="006847F6"/>
    <w:rsid w:val="006E1AD5"/>
    <w:rsid w:val="00703B6D"/>
    <w:rsid w:val="00705E20"/>
    <w:rsid w:val="0073112F"/>
    <w:rsid w:val="007345BF"/>
    <w:rsid w:val="007C64B4"/>
    <w:rsid w:val="008026F8"/>
    <w:rsid w:val="0085622D"/>
    <w:rsid w:val="00871725"/>
    <w:rsid w:val="00874731"/>
    <w:rsid w:val="0092767C"/>
    <w:rsid w:val="009639DE"/>
    <w:rsid w:val="00972C18"/>
    <w:rsid w:val="00A75C03"/>
    <w:rsid w:val="00A95C5A"/>
    <w:rsid w:val="00AB2E76"/>
    <w:rsid w:val="00B077F8"/>
    <w:rsid w:val="00B72D40"/>
    <w:rsid w:val="00B76871"/>
    <w:rsid w:val="00C05156"/>
    <w:rsid w:val="00C26BF1"/>
    <w:rsid w:val="00C27D9D"/>
    <w:rsid w:val="00C315E0"/>
    <w:rsid w:val="00CB2CAD"/>
    <w:rsid w:val="00CF0412"/>
    <w:rsid w:val="00D548F5"/>
    <w:rsid w:val="00DB1BDE"/>
    <w:rsid w:val="00DE1A17"/>
    <w:rsid w:val="00DF71AD"/>
    <w:rsid w:val="00E17B10"/>
    <w:rsid w:val="00E50510"/>
    <w:rsid w:val="00E52570"/>
    <w:rsid w:val="00E56611"/>
    <w:rsid w:val="00EA35AD"/>
    <w:rsid w:val="00F124D8"/>
    <w:rsid w:val="00F6491F"/>
    <w:rsid w:val="00FB0E6E"/>
    <w:rsid w:val="00FD52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EF5D"/>
  <w15:chartTrackingRefBased/>
  <w15:docId w15:val="{8112CEEE-0575-446C-B066-386EFA31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5AD"/>
    <w:pPr>
      <w:spacing w:after="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35AD"/>
    <w:rPr>
      <w:b/>
      <w:bCs/>
    </w:rPr>
  </w:style>
  <w:style w:type="paragraph" w:styleId="ListParagraph">
    <w:name w:val="List Paragraph"/>
    <w:basedOn w:val="Normal"/>
    <w:uiPriority w:val="34"/>
    <w:qFormat/>
    <w:rsid w:val="00EA35AD"/>
    <w:pPr>
      <w:ind w:left="720"/>
      <w:contextualSpacing/>
    </w:pPr>
  </w:style>
  <w:style w:type="paragraph" w:styleId="BalloonText">
    <w:name w:val="Balloon Text"/>
    <w:basedOn w:val="Normal"/>
    <w:link w:val="BalloonTextChar"/>
    <w:uiPriority w:val="99"/>
    <w:semiHidden/>
    <w:unhideWhenUsed/>
    <w:rsid w:val="008747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296B7-8F03-404B-838F-824DADE3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14</Pages>
  <Words>3179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Ildiko</dc:creator>
  <cp:keywords/>
  <dc:description/>
  <cp:lastModifiedBy>Tunde</cp:lastModifiedBy>
  <cp:revision>15</cp:revision>
  <cp:lastPrinted>2020-08-28T09:21:00Z</cp:lastPrinted>
  <dcterms:created xsi:type="dcterms:W3CDTF">2020-09-23T07:39:00Z</dcterms:created>
  <dcterms:modified xsi:type="dcterms:W3CDTF">2020-09-30T12:31:00Z</dcterms:modified>
</cp:coreProperties>
</file>