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6D582" w14:textId="77777777" w:rsidR="007D1A29" w:rsidRDefault="007D1A29" w:rsidP="007D1A29">
      <w:pPr>
        <w:widowControl w:val="0"/>
        <w:jc w:val="both"/>
        <w:rPr>
          <w:rFonts w:ascii="Palatino Linotype" w:hAnsi="Palatino Linotype" w:cs="Palatino Linotype"/>
          <w:sz w:val="24"/>
          <w:szCs w:val="24"/>
        </w:rPr>
      </w:pPr>
      <w:r>
        <w:rPr>
          <w:rFonts w:ascii="Palatino Linotype" w:hAnsi="Palatino Linotype" w:cs="Palatino Linotype"/>
          <w:b/>
          <w:bCs/>
          <w:sz w:val="24"/>
          <w:szCs w:val="24"/>
        </w:rPr>
        <w:t xml:space="preserve">ATRIBUȚIILE ȘI RĂSPUNDERILE CE REVIN ANGAJATULUI: </w:t>
      </w:r>
    </w:p>
    <w:p w14:paraId="37A994B9" w14:textId="77777777" w:rsidR="007D1A29" w:rsidRDefault="007D1A29" w:rsidP="007D1A29">
      <w:pPr>
        <w:widowControl w:val="0"/>
        <w:numPr>
          <w:ilvl w:val="0"/>
          <w:numId w:val="9"/>
        </w:numPr>
        <w:suppressAutoHyphens/>
        <w:spacing w:after="0" w:line="240" w:lineRule="auto"/>
        <w:jc w:val="both"/>
        <w:rPr>
          <w:rFonts w:ascii="Palatino Linotype" w:hAnsi="Palatino Linotype" w:cs="Palatino Linotype"/>
          <w:b/>
          <w:bCs/>
          <w:i/>
          <w:iCs/>
          <w:sz w:val="24"/>
          <w:szCs w:val="24"/>
        </w:rPr>
      </w:pPr>
      <w:r w:rsidRPr="00AD0ACC">
        <w:rPr>
          <w:rFonts w:ascii="Palatino Linotype" w:hAnsi="Palatino Linotype" w:cs="Palatino Linotype"/>
          <w:sz w:val="24"/>
          <w:szCs w:val="24"/>
        </w:rPr>
        <w:t xml:space="preserve">Este subordonată directorului executiv și </w:t>
      </w:r>
      <w:r w:rsidRPr="00AD0ACC">
        <w:rPr>
          <w:rFonts w:ascii="Palatino Linotype" w:eastAsia="Andale Sans UI" w:hAnsi="Palatino Linotype" w:cs="Palatino Linotype"/>
          <w:kern w:val="1"/>
          <w:sz w:val="24"/>
          <w:szCs w:val="24"/>
          <w:lang w:eastAsia="fa-IR" w:bidi="fa-IR"/>
        </w:rPr>
        <w:t>șefului serviciului în cadrul Serviciului</w:t>
      </w:r>
      <w:r>
        <w:rPr>
          <w:rFonts w:ascii="Palatino Linotype" w:eastAsia="Andale Sans UI" w:hAnsi="Palatino Linotype" w:cs="Palatino Linotype"/>
          <w:kern w:val="1"/>
          <w:sz w:val="24"/>
          <w:szCs w:val="24"/>
          <w:lang w:eastAsia="fa-IR" w:bidi="fa-IR"/>
        </w:rPr>
        <w:t xml:space="preserve"> Programe și Servicii Sociale</w:t>
      </w:r>
      <w:r>
        <w:rPr>
          <w:rFonts w:ascii="Palatino Linotype" w:hAnsi="Palatino Linotype" w:cs="Palatino Linotype"/>
          <w:sz w:val="24"/>
          <w:szCs w:val="24"/>
        </w:rPr>
        <w:t>.</w:t>
      </w:r>
    </w:p>
    <w:p w14:paraId="7FBB5565" w14:textId="77777777" w:rsidR="007D1A29" w:rsidRPr="00ED4B85" w:rsidRDefault="007D1A29" w:rsidP="007D1A29">
      <w:pPr>
        <w:pStyle w:val="NormalWeb"/>
        <w:widowControl w:val="0"/>
        <w:numPr>
          <w:ilvl w:val="0"/>
          <w:numId w:val="3"/>
        </w:numPr>
        <w:spacing w:before="0" w:after="0"/>
        <w:jc w:val="both"/>
        <w:rPr>
          <w:rFonts w:ascii="Palatino Linotype" w:hAnsi="Palatino Linotype" w:cs="Palatino Linotype"/>
          <w:lang w:val="ro-RO"/>
        </w:rPr>
      </w:pPr>
      <w:r w:rsidRPr="00ED4B85">
        <w:rPr>
          <w:rFonts w:ascii="Palatino Linotype" w:hAnsi="Palatino Linotype" w:cs="Palatino Linotype"/>
          <w:b/>
          <w:bCs/>
          <w:i/>
          <w:iCs/>
          <w:lang w:val="ro-RO"/>
        </w:rPr>
        <w:t xml:space="preserve">Desfășoare activitățile asistentului social în conformitate cu reglementările Legii nr. 292/2011 cu modificările și completările ulterioare cu privire la procesul de acordare a serviciilor sociale pentru copii, persoane cu dizabilități, </w:t>
      </w:r>
      <w:r>
        <w:rPr>
          <w:rFonts w:ascii="Palatino Linotype" w:hAnsi="Palatino Linotype" w:cs="Palatino Linotype"/>
          <w:b/>
          <w:bCs/>
          <w:i/>
          <w:iCs/>
          <w:lang w:val="ro-RO"/>
        </w:rPr>
        <w:t>etc.</w:t>
      </w:r>
      <w:r w:rsidRPr="00ED4B85">
        <w:rPr>
          <w:rFonts w:ascii="Palatino Linotype" w:hAnsi="Palatino Linotype" w:cs="Palatino Linotype"/>
          <w:b/>
          <w:bCs/>
          <w:i/>
          <w:iCs/>
          <w:lang w:val="ro-RO"/>
        </w:rPr>
        <w:t xml:space="preserve">:  </w:t>
      </w:r>
    </w:p>
    <w:p w14:paraId="50C7FBE0" w14:textId="77777777" w:rsidR="007D1A29" w:rsidRPr="00ED4B85"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P</w:t>
      </w:r>
      <w:r w:rsidRPr="00ED4B85">
        <w:rPr>
          <w:rFonts w:ascii="Palatino Linotype" w:hAnsi="Palatino Linotype"/>
          <w:sz w:val="24"/>
          <w:szCs w:val="24"/>
        </w:rPr>
        <w:t>rimește cererile depuse de către solicitanți sau referite de către furnizorii de servicii sociale private</w:t>
      </w:r>
      <w:r>
        <w:rPr>
          <w:rFonts w:ascii="Palatino Linotype" w:hAnsi="Palatino Linotype"/>
          <w:sz w:val="24"/>
          <w:szCs w:val="24"/>
        </w:rPr>
        <w:t xml:space="preserve">, instituții care se referă la accesarea unui </w:t>
      </w:r>
      <w:r w:rsidRPr="00ED4B85">
        <w:rPr>
          <w:rFonts w:ascii="Palatino Linotype" w:hAnsi="Palatino Linotype"/>
          <w:sz w:val="24"/>
          <w:szCs w:val="24"/>
        </w:rPr>
        <w:t>servici</w:t>
      </w:r>
      <w:r>
        <w:rPr>
          <w:rFonts w:ascii="Palatino Linotype" w:hAnsi="Palatino Linotype"/>
          <w:sz w:val="24"/>
          <w:szCs w:val="24"/>
        </w:rPr>
        <w:t>u</w:t>
      </w:r>
      <w:r w:rsidRPr="00ED4B85">
        <w:rPr>
          <w:rFonts w:ascii="Palatino Linotype" w:hAnsi="Palatino Linotype"/>
          <w:sz w:val="24"/>
          <w:szCs w:val="24"/>
        </w:rPr>
        <w:t xml:space="preserve"> social;</w:t>
      </w:r>
    </w:p>
    <w:p w14:paraId="2316A7B4" w14:textId="77777777" w:rsidR="007D1A29" w:rsidRPr="00ED4B85"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R</w:t>
      </w:r>
      <w:r w:rsidRPr="00ED4B85">
        <w:rPr>
          <w:rFonts w:ascii="Palatino Linotype" w:hAnsi="Palatino Linotype"/>
          <w:sz w:val="24"/>
          <w:szCs w:val="24"/>
        </w:rPr>
        <w:t>ealizează activitățile procesului de acordare a serviciilor sociale, și anume evaluarea iniţială, informarea beneficiarului asupra drepturilor şi obligaţiilor şi elaborarea planului de intervenţie, stabilirea dreptului la asistenţă socială şi a bugetului personal;</w:t>
      </w:r>
    </w:p>
    <w:p w14:paraId="372C6A60" w14:textId="77777777" w:rsidR="007D1A29" w:rsidRPr="00ED4B85"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Î</w:t>
      </w:r>
      <w:r w:rsidRPr="00ED4B85">
        <w:rPr>
          <w:rFonts w:ascii="Palatino Linotype" w:hAnsi="Palatino Linotype"/>
          <w:sz w:val="24"/>
          <w:szCs w:val="24"/>
        </w:rPr>
        <w:t>n situațiile indicate, când  evaluarea iniţială evidenţiază existenţa unor nevoi speciale, solicită participarea unei echipe interdisciplinare şi/sau implicarea altor instituţii, în vederea realizării evaluării integrate/complexe;</w:t>
      </w:r>
    </w:p>
    <w:p w14:paraId="3DF9B161" w14:textId="77777777" w:rsidR="007D1A29"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R</w:t>
      </w:r>
      <w:r w:rsidRPr="00ED4B85">
        <w:rPr>
          <w:rFonts w:ascii="Palatino Linotype" w:hAnsi="Palatino Linotype"/>
          <w:sz w:val="24"/>
          <w:szCs w:val="24"/>
        </w:rPr>
        <w:t>ealizează revizuirea Planului de intervenţie realizat în condiţiile definite de legislație;</w:t>
      </w:r>
    </w:p>
    <w:p w14:paraId="2F169B2C" w14:textId="77777777" w:rsidR="007D1A29" w:rsidRPr="009F32A1"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U</w:t>
      </w:r>
      <w:r w:rsidRPr="009F32A1">
        <w:rPr>
          <w:rFonts w:ascii="Palatino Linotype" w:hAnsi="Palatino Linotype"/>
          <w:sz w:val="24"/>
          <w:szCs w:val="24"/>
        </w:rPr>
        <w:t>rmărește implementarea Planului de intervenție</w:t>
      </w:r>
      <w:r>
        <w:rPr>
          <w:rFonts w:ascii="Palatino Linotype" w:hAnsi="Palatino Linotype"/>
          <w:sz w:val="24"/>
          <w:szCs w:val="24"/>
        </w:rPr>
        <w:t>;</w:t>
      </w:r>
    </w:p>
    <w:p w14:paraId="114BC506" w14:textId="77777777" w:rsidR="007D1A29" w:rsidRPr="00ED4B85"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C</w:t>
      </w:r>
      <w:r w:rsidRPr="00ED4B85">
        <w:rPr>
          <w:rFonts w:ascii="Palatino Linotype" w:hAnsi="Palatino Linotype"/>
          <w:sz w:val="24"/>
          <w:szCs w:val="24"/>
        </w:rPr>
        <w:t>olaborează cu instituţiile publice, furnizorii de servicii sociale, publici sau privaţi, precum şi alte structuri publice sau private,în vederea stabilirii dreptului la asistenţă social;</w:t>
      </w:r>
    </w:p>
    <w:p w14:paraId="22D22916" w14:textId="77777777" w:rsidR="007D1A29" w:rsidRPr="00ED4B85"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R</w:t>
      </w:r>
      <w:r w:rsidRPr="00ED4B85">
        <w:rPr>
          <w:rFonts w:ascii="Palatino Linotype" w:hAnsi="Palatino Linotype"/>
          <w:sz w:val="24"/>
          <w:szCs w:val="24"/>
        </w:rPr>
        <w:t>ealizează coordonarea şi integrarea tuturor activităţilor prevăzute în planul de intervenţie;</w:t>
      </w:r>
    </w:p>
    <w:p w14:paraId="737EE36B" w14:textId="77777777" w:rsidR="007D1A29" w:rsidRPr="00ED4B85" w:rsidRDefault="007D1A29" w:rsidP="007D1A29">
      <w:pPr>
        <w:numPr>
          <w:ilvl w:val="0"/>
          <w:numId w:val="12"/>
        </w:numPr>
        <w:suppressAutoHyphens/>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Î</w:t>
      </w:r>
      <w:r w:rsidRPr="00ED4B85">
        <w:rPr>
          <w:rFonts w:ascii="Palatino Linotype" w:hAnsi="Palatino Linotype"/>
          <w:sz w:val="24"/>
          <w:szCs w:val="24"/>
        </w:rPr>
        <w:t>naintează documentația pentru emiterea Deciziei pentru stabilirea dreptului la servicii sociale acordate ca măsură de asistenţă socială;</w:t>
      </w:r>
    </w:p>
    <w:p w14:paraId="65E76313" w14:textId="77777777" w:rsidR="007D1A29" w:rsidRDefault="007D1A29" w:rsidP="007D1A29">
      <w:pPr>
        <w:widowControl w:val="0"/>
        <w:numPr>
          <w:ilvl w:val="0"/>
          <w:numId w:val="7"/>
        </w:numPr>
        <w:suppressAutoHyphens/>
        <w:spacing w:after="0" w:line="240" w:lineRule="auto"/>
        <w:jc w:val="both"/>
        <w:rPr>
          <w:rFonts w:ascii="Palatino Linotype" w:eastAsia="SimSun" w:hAnsi="Palatino Linotype" w:cs="Palatino Linotype"/>
          <w:kern w:val="1"/>
          <w:sz w:val="24"/>
          <w:szCs w:val="24"/>
        </w:rPr>
      </w:pPr>
      <w:r>
        <w:rPr>
          <w:rStyle w:val="Strong"/>
          <w:rFonts w:ascii="Palatino Linotype" w:hAnsi="Palatino Linotype" w:cs="Palatino Linotype"/>
          <w:i/>
          <w:iCs/>
          <w:sz w:val="24"/>
          <w:szCs w:val="24"/>
        </w:rPr>
        <w:t>Alte tipuri de activități d</w:t>
      </w:r>
      <w:r>
        <w:rPr>
          <w:rFonts w:ascii="Palatino Linotype" w:hAnsi="Palatino Linotype" w:cs="Palatino Linotype"/>
          <w:b/>
          <w:bCs/>
          <w:i/>
          <w:iCs/>
          <w:sz w:val="24"/>
          <w:szCs w:val="24"/>
        </w:rPr>
        <w:t>esfășurate:</w:t>
      </w:r>
    </w:p>
    <w:p w14:paraId="78D0BC9F"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Îndeplinește atribuțiile specifice reglementate de legislația în vigoare în cazurile de violență domestică sesizate atât în timpul, cât și în afara programului normal de lucru, în calitate de membru al Echipei Mobile </w:t>
      </w:r>
      <w:r>
        <w:rPr>
          <w:rStyle w:val="Strong"/>
          <w:rFonts w:ascii="Palatino Linotype" w:eastAsia="SimSun" w:hAnsi="Palatino Linotype" w:cs="Palatino Linotype"/>
          <w:b w:val="0"/>
          <w:bCs w:val="0"/>
          <w:kern w:val="1"/>
          <w:sz w:val="24"/>
          <w:szCs w:val="24"/>
        </w:rPr>
        <w:t> de intervenție în regim de urgență în cazurile de violență domestică;</w:t>
      </w:r>
    </w:p>
    <w:p w14:paraId="7AE10F1A"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Elaborează procedurile formalizate legate de activitatea proprie;</w:t>
      </w:r>
    </w:p>
    <w:p w14:paraId="270D55A7"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Desfăşoară activităţi pentru promovarea imaginii serviciului/serviciilor în cadrul căruia își desfășoară activitatea;</w:t>
      </w:r>
    </w:p>
    <w:p w14:paraId="459BAF39"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 xml:space="preserve">Participă activ la ședințele organizatorice, întâlnirile de lucru ale compartimentului și la diferite tipuri de formare recomandate de șefului ierarchic; </w:t>
      </w:r>
    </w:p>
    <w:p w14:paraId="009E0975"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Întocmeşte la termen raportările solicitate în domeniu: rapoarte de activitate, statistici ,etc.;</w:t>
      </w:r>
    </w:p>
    <w:p w14:paraId="49DD889F"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Transmite spre verificare orice material întocmit către șeful ierarchic, înainte de a fi publicat sau folosit în orice scop;</w:t>
      </w:r>
    </w:p>
    <w:p w14:paraId="52CF21AA"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 xml:space="preserve">La solicitarea șefului ierarchic participă la organizarea diverselor activităţi ale instituţiei și ale serviciilor din subordine; </w:t>
      </w:r>
    </w:p>
    <w:p w14:paraId="6F4B5D42"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 xml:space="preserve">Identifică și sesizează riscurile care pot afecta atingerea obiectivelor </w:t>
      </w:r>
      <w:r w:rsidRPr="009F32A1">
        <w:rPr>
          <w:rFonts w:ascii="Palatino Linotype" w:eastAsia="SimSun" w:hAnsi="Palatino Linotype" w:cs="Palatino Linotype"/>
          <w:kern w:val="1"/>
          <w:sz w:val="24"/>
          <w:szCs w:val="24"/>
        </w:rPr>
        <w:lastRenderedPageBreak/>
        <w:t xml:space="preserve">generale şi specifice aferente compartimentului unde îşi desfăşoară activitatea; </w:t>
      </w:r>
    </w:p>
    <w:p w14:paraId="39459966"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Respectă confidenţialitatea datelor şi informaţiilor referitoare la cazurile și informațiile cu care vine în contact în cursul efectuării atribuţiilor de serviciu;</w:t>
      </w:r>
    </w:p>
    <w:p w14:paraId="3E1AB19A"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Respectă termenele de răspuns la solicitările clienţilor, autorităţilor, Direcţiei;</w:t>
      </w:r>
    </w:p>
    <w:p w14:paraId="211C28BB"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Respectă prevederile Regulamentului de organizare şi funcţionare a Direcţiei, procedurile interne referitoare la funcţionarea compartimentului, precum şi a Codului etic;</w:t>
      </w:r>
    </w:p>
    <w:p w14:paraId="505341DC" w14:textId="77777777" w:rsidR="007D1A29"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 xml:space="preserve">Îndeplineşte orice alte atribuţii intervenite pe parcurs, în limitele prevederilor legale şi orice alte activități relevante pentru scopul acestui post; </w:t>
      </w:r>
    </w:p>
    <w:p w14:paraId="25126A0B" w14:textId="77777777" w:rsidR="007D1A29" w:rsidRPr="009F32A1" w:rsidRDefault="007D1A29" w:rsidP="007D1A29">
      <w:pPr>
        <w:widowControl w:val="0"/>
        <w:numPr>
          <w:ilvl w:val="0"/>
          <w:numId w:val="12"/>
        </w:numPr>
        <w:suppressAutoHyphens/>
        <w:spacing w:after="0" w:line="240" w:lineRule="auto"/>
        <w:jc w:val="both"/>
        <w:rPr>
          <w:rFonts w:ascii="Palatino Linotype" w:eastAsia="SimSun" w:hAnsi="Palatino Linotype" w:cs="Palatino Linotype"/>
          <w:kern w:val="1"/>
          <w:sz w:val="24"/>
          <w:szCs w:val="24"/>
        </w:rPr>
      </w:pPr>
      <w:r w:rsidRPr="009F32A1">
        <w:rPr>
          <w:rFonts w:ascii="Palatino Linotype" w:eastAsia="SimSun" w:hAnsi="Palatino Linotype" w:cs="Palatino Linotype"/>
          <w:kern w:val="1"/>
          <w:sz w:val="24"/>
          <w:szCs w:val="24"/>
        </w:rPr>
        <w:t xml:space="preserve">Respectă normele de securitate şi sănătate în muncă conf. Legii securităţii şi sănătăţii în muncă nr.319/2006. </w:t>
      </w:r>
    </w:p>
    <w:p w14:paraId="2D5E6351" w14:textId="77777777" w:rsidR="00A36423" w:rsidRDefault="00A36423" w:rsidP="00A36423">
      <w:pPr>
        <w:widowControl w:val="0"/>
        <w:spacing w:line="360" w:lineRule="auto"/>
        <w:jc w:val="both"/>
        <w:rPr>
          <w:rFonts w:ascii="Palatino Linotype" w:hAnsi="Palatino Linotype" w:cs="Palatino Linotype"/>
          <w:sz w:val="24"/>
          <w:szCs w:val="24"/>
        </w:rPr>
      </w:pPr>
      <w:bookmarkStart w:id="0" w:name="_GoBack"/>
      <w:bookmarkEnd w:id="0"/>
    </w:p>
    <w:p w14:paraId="1914E26F" w14:textId="77777777" w:rsidR="00A36423" w:rsidRDefault="00A36423" w:rsidP="00A36423">
      <w:pPr>
        <w:widowControl w:val="0"/>
        <w:spacing w:line="360" w:lineRule="auto"/>
        <w:jc w:val="both"/>
        <w:rPr>
          <w:rFonts w:ascii="Palatino Linotype" w:hAnsi="Palatino Linotype" w:cs="Palatino Linotype"/>
          <w:sz w:val="24"/>
          <w:szCs w:val="24"/>
        </w:rPr>
      </w:pPr>
    </w:p>
    <w:p w14:paraId="769DF18D" w14:textId="77777777" w:rsidR="00FB31BF" w:rsidRPr="00554A1C" w:rsidRDefault="00FB31BF" w:rsidP="00554A1C"/>
    <w:sectPr w:rsidR="00FB31BF" w:rsidRPr="00554A1C" w:rsidSect="003071F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1"/>
      <w:numFmt w:val="bullet"/>
      <w:lvlText w:val="-"/>
      <w:lvlJc w:val="left"/>
      <w:pPr>
        <w:tabs>
          <w:tab w:val="num" w:pos="1080"/>
        </w:tabs>
        <w:ind w:left="1080" w:hanging="720"/>
      </w:pPr>
      <w:rPr>
        <w:rFonts w:ascii="Times New Roman" w:hAnsi="Times New Roman"/>
      </w:rPr>
    </w:lvl>
  </w:abstractNum>
  <w:abstractNum w:abstractNumId="1">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24"/>
        <w:szCs w:val="24"/>
        <w:lang w:val="ro-RO"/>
      </w:rPr>
    </w:lvl>
    <w:lvl w:ilvl="1">
      <w:start w:val="1"/>
      <w:numFmt w:val="bullet"/>
      <w:lvlText w:val=""/>
      <w:lvlJc w:val="left"/>
      <w:pPr>
        <w:tabs>
          <w:tab w:val="num" w:pos="1080"/>
        </w:tabs>
        <w:ind w:left="1080" w:hanging="360"/>
      </w:pPr>
      <w:rPr>
        <w:rFonts w:ascii="Wingdings" w:hAnsi="Wingdings"/>
        <w:sz w:val="24"/>
        <w:szCs w:val="24"/>
        <w:lang w:val="ro-RO"/>
      </w:rPr>
    </w:lvl>
    <w:lvl w:ilvl="2">
      <w:start w:val="1"/>
      <w:numFmt w:val="bullet"/>
      <w:lvlText w:val=""/>
      <w:lvlJc w:val="left"/>
      <w:pPr>
        <w:tabs>
          <w:tab w:val="num" w:pos="1440"/>
        </w:tabs>
        <w:ind w:left="1440" w:hanging="360"/>
      </w:pPr>
      <w:rPr>
        <w:rFonts w:ascii="Wingdings" w:hAnsi="Wingdings"/>
        <w:sz w:val="24"/>
        <w:szCs w:val="24"/>
        <w:lang w:val="ro-RO"/>
      </w:rPr>
    </w:lvl>
    <w:lvl w:ilvl="3">
      <w:start w:val="1"/>
      <w:numFmt w:val="bullet"/>
      <w:lvlText w:val=""/>
      <w:lvlJc w:val="left"/>
      <w:pPr>
        <w:tabs>
          <w:tab w:val="num" w:pos="1800"/>
        </w:tabs>
        <w:ind w:left="1800" w:hanging="360"/>
      </w:pPr>
      <w:rPr>
        <w:rFonts w:ascii="Wingdings" w:hAnsi="Wingdings"/>
        <w:sz w:val="24"/>
        <w:szCs w:val="24"/>
        <w:lang w:val="ro-RO"/>
      </w:rPr>
    </w:lvl>
    <w:lvl w:ilvl="4">
      <w:start w:val="1"/>
      <w:numFmt w:val="bullet"/>
      <w:lvlText w:val=""/>
      <w:lvlJc w:val="left"/>
      <w:pPr>
        <w:tabs>
          <w:tab w:val="num" w:pos="2160"/>
        </w:tabs>
        <w:ind w:left="2160" w:hanging="360"/>
      </w:pPr>
      <w:rPr>
        <w:rFonts w:ascii="Wingdings" w:hAnsi="Wingdings"/>
        <w:sz w:val="24"/>
        <w:szCs w:val="24"/>
        <w:lang w:val="ro-RO"/>
      </w:rPr>
    </w:lvl>
    <w:lvl w:ilvl="5">
      <w:start w:val="1"/>
      <w:numFmt w:val="bullet"/>
      <w:lvlText w:val=""/>
      <w:lvlJc w:val="left"/>
      <w:pPr>
        <w:tabs>
          <w:tab w:val="num" w:pos="2520"/>
        </w:tabs>
        <w:ind w:left="2520" w:hanging="360"/>
      </w:pPr>
      <w:rPr>
        <w:rFonts w:ascii="Wingdings" w:hAnsi="Wingdings"/>
        <w:sz w:val="24"/>
        <w:szCs w:val="24"/>
        <w:lang w:val="ro-RO"/>
      </w:rPr>
    </w:lvl>
    <w:lvl w:ilvl="6">
      <w:start w:val="1"/>
      <w:numFmt w:val="bullet"/>
      <w:lvlText w:val=""/>
      <w:lvlJc w:val="left"/>
      <w:pPr>
        <w:tabs>
          <w:tab w:val="num" w:pos="2880"/>
        </w:tabs>
        <w:ind w:left="2880" w:hanging="360"/>
      </w:pPr>
      <w:rPr>
        <w:rFonts w:ascii="Wingdings" w:hAnsi="Wingdings"/>
        <w:sz w:val="24"/>
        <w:szCs w:val="24"/>
        <w:lang w:val="ro-RO"/>
      </w:rPr>
    </w:lvl>
    <w:lvl w:ilvl="7">
      <w:start w:val="1"/>
      <w:numFmt w:val="bullet"/>
      <w:lvlText w:val=""/>
      <w:lvlJc w:val="left"/>
      <w:pPr>
        <w:tabs>
          <w:tab w:val="num" w:pos="3240"/>
        </w:tabs>
        <w:ind w:left="3240" w:hanging="360"/>
      </w:pPr>
      <w:rPr>
        <w:rFonts w:ascii="Wingdings" w:hAnsi="Wingdings"/>
        <w:sz w:val="24"/>
        <w:szCs w:val="24"/>
        <w:lang w:val="ro-RO"/>
      </w:rPr>
    </w:lvl>
    <w:lvl w:ilvl="8">
      <w:start w:val="1"/>
      <w:numFmt w:val="bullet"/>
      <w:lvlText w:val=""/>
      <w:lvlJc w:val="left"/>
      <w:pPr>
        <w:tabs>
          <w:tab w:val="num" w:pos="3600"/>
        </w:tabs>
        <w:ind w:left="3600" w:hanging="360"/>
      </w:pPr>
      <w:rPr>
        <w:rFonts w:ascii="Wingdings" w:hAnsi="Wingdings"/>
        <w:sz w:val="24"/>
        <w:szCs w:val="24"/>
        <w:lang w:val="ro-RO"/>
      </w:rPr>
    </w:lvl>
  </w:abstractNum>
  <w:abstractNum w:abstractNumId="3">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sz w:val="28"/>
        <w:szCs w:val="28"/>
        <w:lang w:val="ro-RO"/>
      </w:rPr>
    </w:lvl>
    <w:lvl w:ilvl="1">
      <w:start w:val="1"/>
      <w:numFmt w:val="bullet"/>
      <w:lvlText w:val=""/>
      <w:lvlJc w:val="left"/>
      <w:pPr>
        <w:tabs>
          <w:tab w:val="num" w:pos="1080"/>
        </w:tabs>
        <w:ind w:left="1080" w:hanging="360"/>
      </w:pPr>
      <w:rPr>
        <w:rFonts w:ascii="Wingdings" w:hAnsi="Wingdings" w:cs="OpenSymbol"/>
        <w:sz w:val="28"/>
        <w:szCs w:val="28"/>
        <w:lang w:val="ro-RO"/>
      </w:rPr>
    </w:lvl>
    <w:lvl w:ilvl="2">
      <w:start w:val="1"/>
      <w:numFmt w:val="bullet"/>
      <w:lvlText w:val=""/>
      <w:lvlJc w:val="left"/>
      <w:pPr>
        <w:tabs>
          <w:tab w:val="num" w:pos="1440"/>
        </w:tabs>
        <w:ind w:left="1440" w:hanging="360"/>
      </w:pPr>
      <w:rPr>
        <w:rFonts w:ascii="Wingdings" w:hAnsi="Wingdings" w:cs="OpenSymbol"/>
        <w:sz w:val="28"/>
        <w:szCs w:val="28"/>
        <w:lang w:val="ro-RO"/>
      </w:rPr>
    </w:lvl>
    <w:lvl w:ilvl="3">
      <w:start w:val="1"/>
      <w:numFmt w:val="bullet"/>
      <w:lvlText w:val=""/>
      <w:lvlJc w:val="left"/>
      <w:pPr>
        <w:tabs>
          <w:tab w:val="num" w:pos="1800"/>
        </w:tabs>
        <w:ind w:left="1800" w:hanging="360"/>
      </w:pPr>
      <w:rPr>
        <w:rFonts w:ascii="Wingdings" w:hAnsi="Wingdings" w:cs="OpenSymbol"/>
        <w:sz w:val="28"/>
        <w:szCs w:val="28"/>
        <w:lang w:val="ro-RO"/>
      </w:rPr>
    </w:lvl>
    <w:lvl w:ilvl="4">
      <w:start w:val="1"/>
      <w:numFmt w:val="bullet"/>
      <w:lvlText w:val=""/>
      <w:lvlJc w:val="left"/>
      <w:pPr>
        <w:tabs>
          <w:tab w:val="num" w:pos="2160"/>
        </w:tabs>
        <w:ind w:left="2160" w:hanging="360"/>
      </w:pPr>
      <w:rPr>
        <w:rFonts w:ascii="Wingdings" w:hAnsi="Wingdings" w:cs="OpenSymbol"/>
        <w:sz w:val="28"/>
        <w:szCs w:val="28"/>
        <w:lang w:val="ro-RO"/>
      </w:rPr>
    </w:lvl>
    <w:lvl w:ilvl="5">
      <w:start w:val="1"/>
      <w:numFmt w:val="bullet"/>
      <w:lvlText w:val=""/>
      <w:lvlJc w:val="left"/>
      <w:pPr>
        <w:tabs>
          <w:tab w:val="num" w:pos="2520"/>
        </w:tabs>
        <w:ind w:left="2520" w:hanging="360"/>
      </w:pPr>
      <w:rPr>
        <w:rFonts w:ascii="Wingdings" w:hAnsi="Wingdings" w:cs="OpenSymbol"/>
        <w:sz w:val="28"/>
        <w:szCs w:val="28"/>
        <w:lang w:val="ro-RO"/>
      </w:rPr>
    </w:lvl>
    <w:lvl w:ilvl="6">
      <w:start w:val="1"/>
      <w:numFmt w:val="bullet"/>
      <w:lvlText w:val=""/>
      <w:lvlJc w:val="left"/>
      <w:pPr>
        <w:tabs>
          <w:tab w:val="num" w:pos="2880"/>
        </w:tabs>
        <w:ind w:left="2880" w:hanging="360"/>
      </w:pPr>
      <w:rPr>
        <w:rFonts w:ascii="Wingdings" w:hAnsi="Wingdings" w:cs="OpenSymbol"/>
        <w:sz w:val="28"/>
        <w:szCs w:val="28"/>
        <w:lang w:val="ro-RO"/>
      </w:rPr>
    </w:lvl>
    <w:lvl w:ilvl="7">
      <w:start w:val="1"/>
      <w:numFmt w:val="bullet"/>
      <w:lvlText w:val=""/>
      <w:lvlJc w:val="left"/>
      <w:pPr>
        <w:tabs>
          <w:tab w:val="num" w:pos="3240"/>
        </w:tabs>
        <w:ind w:left="3240" w:hanging="360"/>
      </w:pPr>
      <w:rPr>
        <w:rFonts w:ascii="Wingdings" w:hAnsi="Wingdings" w:cs="OpenSymbol"/>
        <w:sz w:val="28"/>
        <w:szCs w:val="28"/>
        <w:lang w:val="ro-RO"/>
      </w:rPr>
    </w:lvl>
    <w:lvl w:ilvl="8">
      <w:start w:val="1"/>
      <w:numFmt w:val="bullet"/>
      <w:lvlText w:val=""/>
      <w:lvlJc w:val="left"/>
      <w:pPr>
        <w:tabs>
          <w:tab w:val="num" w:pos="3600"/>
        </w:tabs>
        <w:ind w:left="3600" w:hanging="360"/>
      </w:pPr>
      <w:rPr>
        <w:rFonts w:ascii="Wingdings" w:hAnsi="Wingdings" w:cs="OpenSymbol"/>
        <w:sz w:val="28"/>
        <w:szCs w:val="28"/>
        <w:lang w:val="ro-RO"/>
      </w:rPr>
    </w:lvl>
  </w:abstractNum>
  <w:abstractNum w:abstractNumId="5">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lang w:val="ro-RO"/>
      </w:rPr>
    </w:lvl>
    <w:lvl w:ilvl="1">
      <w:start w:val="1"/>
      <w:numFmt w:val="bullet"/>
      <w:lvlText w:val=""/>
      <w:lvlJc w:val="left"/>
      <w:pPr>
        <w:tabs>
          <w:tab w:val="num" w:pos="1440"/>
        </w:tabs>
        <w:ind w:left="1440" w:hanging="360"/>
      </w:pPr>
      <w:rPr>
        <w:rFonts w:ascii="Symbol" w:hAnsi="Symbol" w:cs="OpenSymbol"/>
        <w:lang w:val="ro-RO"/>
      </w:rPr>
    </w:lvl>
    <w:lvl w:ilvl="2">
      <w:start w:val="1"/>
      <w:numFmt w:val="bullet"/>
      <w:lvlText w:val=""/>
      <w:lvlJc w:val="left"/>
      <w:pPr>
        <w:tabs>
          <w:tab w:val="num" w:pos="1800"/>
        </w:tabs>
        <w:ind w:left="1800" w:hanging="360"/>
      </w:pPr>
      <w:rPr>
        <w:rFonts w:ascii="Symbol" w:hAnsi="Symbol" w:cs="OpenSymbol"/>
        <w:lang w:val="ro-RO"/>
      </w:rPr>
    </w:lvl>
    <w:lvl w:ilvl="3">
      <w:start w:val="1"/>
      <w:numFmt w:val="bullet"/>
      <w:lvlText w:val=""/>
      <w:lvlJc w:val="left"/>
      <w:pPr>
        <w:tabs>
          <w:tab w:val="num" w:pos="2160"/>
        </w:tabs>
        <w:ind w:left="2160" w:hanging="360"/>
      </w:pPr>
      <w:rPr>
        <w:rFonts w:ascii="Symbol" w:hAnsi="Symbol" w:cs="OpenSymbol"/>
        <w:lang w:val="ro-RO"/>
      </w:rPr>
    </w:lvl>
    <w:lvl w:ilvl="4">
      <w:start w:val="1"/>
      <w:numFmt w:val="bullet"/>
      <w:lvlText w:val=""/>
      <w:lvlJc w:val="left"/>
      <w:pPr>
        <w:tabs>
          <w:tab w:val="num" w:pos="2520"/>
        </w:tabs>
        <w:ind w:left="2520" w:hanging="360"/>
      </w:pPr>
      <w:rPr>
        <w:rFonts w:ascii="Symbol" w:hAnsi="Symbol" w:cs="OpenSymbol"/>
        <w:lang w:val="ro-RO"/>
      </w:rPr>
    </w:lvl>
    <w:lvl w:ilvl="5">
      <w:start w:val="1"/>
      <w:numFmt w:val="bullet"/>
      <w:lvlText w:val=""/>
      <w:lvlJc w:val="left"/>
      <w:pPr>
        <w:tabs>
          <w:tab w:val="num" w:pos="2880"/>
        </w:tabs>
        <w:ind w:left="2880" w:hanging="360"/>
      </w:pPr>
      <w:rPr>
        <w:rFonts w:ascii="Symbol" w:hAnsi="Symbol" w:cs="OpenSymbol"/>
        <w:lang w:val="ro-RO"/>
      </w:rPr>
    </w:lvl>
    <w:lvl w:ilvl="6">
      <w:start w:val="1"/>
      <w:numFmt w:val="bullet"/>
      <w:lvlText w:val=""/>
      <w:lvlJc w:val="left"/>
      <w:pPr>
        <w:tabs>
          <w:tab w:val="num" w:pos="3240"/>
        </w:tabs>
        <w:ind w:left="3240" w:hanging="360"/>
      </w:pPr>
      <w:rPr>
        <w:rFonts w:ascii="Symbol" w:hAnsi="Symbol" w:cs="OpenSymbol"/>
        <w:lang w:val="ro-RO"/>
      </w:rPr>
    </w:lvl>
    <w:lvl w:ilvl="7">
      <w:start w:val="1"/>
      <w:numFmt w:val="bullet"/>
      <w:lvlText w:val=""/>
      <w:lvlJc w:val="left"/>
      <w:pPr>
        <w:tabs>
          <w:tab w:val="num" w:pos="3600"/>
        </w:tabs>
        <w:ind w:left="3600" w:hanging="360"/>
      </w:pPr>
      <w:rPr>
        <w:rFonts w:ascii="Symbol" w:hAnsi="Symbol" w:cs="OpenSymbol"/>
        <w:lang w:val="ro-RO"/>
      </w:rPr>
    </w:lvl>
    <w:lvl w:ilvl="8">
      <w:start w:val="1"/>
      <w:numFmt w:val="bullet"/>
      <w:lvlText w:val=""/>
      <w:lvlJc w:val="left"/>
      <w:pPr>
        <w:tabs>
          <w:tab w:val="num" w:pos="3960"/>
        </w:tabs>
        <w:ind w:left="3960" w:hanging="360"/>
      </w:pPr>
      <w:rPr>
        <w:rFonts w:ascii="Symbol" w:hAnsi="Symbol" w:cs="OpenSymbol"/>
        <w:lang w:val="ro-RO"/>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8">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Symbol" w:hAnsi="Symbol" w:cs="OpenSymbol"/>
        <w:lang w:val="en-GB"/>
      </w:rPr>
    </w:lvl>
    <w:lvl w:ilvl="2">
      <w:start w:val="1"/>
      <w:numFmt w:val="bullet"/>
      <w:lvlText w:val=""/>
      <w:lvlJc w:val="left"/>
      <w:pPr>
        <w:tabs>
          <w:tab w:val="num" w:pos="1800"/>
        </w:tabs>
        <w:ind w:left="1800" w:hanging="360"/>
      </w:pPr>
      <w:rPr>
        <w:rFonts w:ascii="Symbol" w:hAnsi="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Symbol" w:hAnsi="Symbol" w:cs="OpenSymbol"/>
        <w:lang w:val="en-GB"/>
      </w:rPr>
    </w:lvl>
    <w:lvl w:ilvl="5">
      <w:start w:val="1"/>
      <w:numFmt w:val="bullet"/>
      <w:lvlText w:val=""/>
      <w:lvlJc w:val="left"/>
      <w:pPr>
        <w:tabs>
          <w:tab w:val="num" w:pos="2880"/>
        </w:tabs>
        <w:ind w:left="2880" w:hanging="360"/>
      </w:pPr>
      <w:rPr>
        <w:rFonts w:ascii="Symbol" w:hAnsi="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Symbol" w:hAnsi="Symbol" w:cs="OpenSymbol"/>
        <w:lang w:val="en-GB"/>
      </w:rPr>
    </w:lvl>
    <w:lvl w:ilvl="8">
      <w:start w:val="1"/>
      <w:numFmt w:val="bullet"/>
      <w:lvlText w:val=""/>
      <w:lvlJc w:val="left"/>
      <w:pPr>
        <w:tabs>
          <w:tab w:val="num" w:pos="3960"/>
        </w:tabs>
        <w:ind w:left="3960" w:hanging="360"/>
      </w:pPr>
      <w:rPr>
        <w:rFonts w:ascii="Symbol" w:hAnsi="Symbol" w:cs="OpenSymbol"/>
        <w:lang w:val="en-GB"/>
      </w:rPr>
    </w:lvl>
  </w:abstractNum>
  <w:abstractNum w:abstractNumId="9">
    <w:nsid w:val="1F065D71"/>
    <w:multiLevelType w:val="hybridMultilevel"/>
    <w:tmpl w:val="98E2C5B0"/>
    <w:lvl w:ilvl="0" w:tplc="515C9348">
      <w:start w:val="9"/>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3E894CB5"/>
    <w:multiLevelType w:val="hybridMultilevel"/>
    <w:tmpl w:val="ED2EA41A"/>
    <w:lvl w:ilvl="0" w:tplc="0809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9992896"/>
    <w:multiLevelType w:val="hybridMultilevel"/>
    <w:tmpl w:val="6F4AC6CA"/>
    <w:lvl w:ilvl="0" w:tplc="BAB8A398">
      <w:start w:val="1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5"/>
  </w:num>
  <w:num w:numId="6">
    <w:abstractNumId w:val="6"/>
  </w:num>
  <w:num w:numId="7">
    <w:abstractNumId w:val="7"/>
  </w:num>
  <w:num w:numId="8">
    <w:abstractNumId w:val="8"/>
  </w:num>
  <w:num w:numId="9">
    <w:abstractNumId w:val="10"/>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31"/>
    <w:rsid w:val="003071FE"/>
    <w:rsid w:val="00554A1C"/>
    <w:rsid w:val="007D1A29"/>
    <w:rsid w:val="008114EC"/>
    <w:rsid w:val="00846A8B"/>
    <w:rsid w:val="00A36423"/>
    <w:rsid w:val="00A47631"/>
    <w:rsid w:val="00E87ED3"/>
    <w:rsid w:val="00EE1722"/>
    <w:rsid w:val="00FB31BF"/>
    <w:rsid w:val="00FE1B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peter joco</cp:lastModifiedBy>
  <cp:revision>7</cp:revision>
  <dcterms:created xsi:type="dcterms:W3CDTF">2020-09-21T10:28:00Z</dcterms:created>
  <dcterms:modified xsi:type="dcterms:W3CDTF">2025-10-09T12:53:00Z</dcterms:modified>
</cp:coreProperties>
</file>