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55DAC" w14:textId="77777777" w:rsidR="008114EC" w:rsidRPr="00846A8B" w:rsidRDefault="00A4763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A8B">
        <w:rPr>
          <w:rFonts w:ascii="Times New Roman" w:hAnsi="Times New Roman" w:cs="Times New Roman"/>
          <w:b/>
          <w:sz w:val="24"/>
          <w:szCs w:val="24"/>
          <w:lang w:val="en-US"/>
        </w:rPr>
        <w:t>Principalele</w:t>
      </w:r>
      <w:proofErr w:type="spellEnd"/>
      <w:r w:rsidRPr="00846A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6A8B">
        <w:rPr>
          <w:rFonts w:ascii="Times New Roman" w:hAnsi="Times New Roman" w:cs="Times New Roman"/>
          <w:b/>
          <w:sz w:val="24"/>
          <w:szCs w:val="24"/>
          <w:lang w:val="en-US"/>
        </w:rPr>
        <w:t>atribu</w:t>
      </w:r>
      <w:proofErr w:type="spellEnd"/>
      <w:r w:rsidRPr="00846A8B">
        <w:rPr>
          <w:rFonts w:ascii="Times New Roman" w:hAnsi="Times New Roman" w:cs="Times New Roman"/>
          <w:b/>
          <w:sz w:val="24"/>
          <w:szCs w:val="24"/>
        </w:rPr>
        <w:t xml:space="preserve">ții: </w:t>
      </w:r>
    </w:p>
    <w:p w14:paraId="72EA101C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41EC9">
        <w:rPr>
          <w:rFonts w:ascii="Times New Roman" w:hAnsi="Times New Roman" w:cs="Times New Roman"/>
          <w:sz w:val="24"/>
          <w:szCs w:val="24"/>
        </w:rPr>
        <w:t>informează, îndrumă şi primeşte cereri cu documentaţia aferentă în timpul orelor de relaţii cu publicul pentru implementarea prevederilor Legii nr. 448/2006</w:t>
      </w:r>
    </w:p>
    <w:p w14:paraId="1878FB1C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ţine evidenţa cererilor privind indemnizaţia cuvenită bolnavilor cu handicap grav, conform Legii 448/2006, efectuează dispoziţiile şi urmăreşte modificările făcute în cadrul actelor din dosar</w:t>
      </w:r>
    </w:p>
    <w:p w14:paraId="74461B3D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EC9">
        <w:rPr>
          <w:rFonts w:ascii="Times New Roman" w:hAnsi="Times New Roman" w:cs="Times New Roman"/>
          <w:color w:val="000000"/>
          <w:sz w:val="24"/>
          <w:szCs w:val="24"/>
        </w:rPr>
        <w:t>- ţine legătura cu instituţiile cu care colaborăm</w:t>
      </w:r>
    </w:p>
    <w:p w14:paraId="408FEA99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 xml:space="preserve">- ţine evidenţa asistenţilor personali ai bolnavilor încadraţi în gradul de handicap grav </w:t>
      </w:r>
    </w:p>
    <w:p w14:paraId="6C27B7BC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verifică semestrial îngrijirea bolnavilor la domiciliul lor, efectuând ancheta socială</w:t>
      </w:r>
    </w:p>
    <w:p w14:paraId="4AC0A46D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 xml:space="preserve">- ţine evidenţa persoanelor încadrate într-un grad de handicap </w:t>
      </w:r>
    </w:p>
    <w:p w14:paraId="5B70D09F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întocmeşte dosarele solicitate de DGASPC pentru bolnavii încadraţi în gradul I; II; III de handicap pentru obţinerea prestaţiilor sociale cuvenite conform legii</w:t>
      </w:r>
    </w:p>
    <w:p w14:paraId="12005A9A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informează şi îndrumă clienţii asupra drepturilor şi obligaţiilor ce le revin conform Legii nr. 448/2006</w:t>
      </w:r>
    </w:p>
    <w:p w14:paraId="32A07C92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asigură consiliere socială atât bolnavilor şi copiilor aflaţi în dificultate precum şi familiilor acestora</w:t>
      </w:r>
    </w:p>
    <w:p w14:paraId="51D7B079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efectuează anchete sociale pentru acordarea rovignetei gratuite persoanei cu handicap, respectiv îngrijitorul acestuia</w:t>
      </w:r>
    </w:p>
    <w:p w14:paraId="5A99FE14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-eliberează diferite dovezi (pentru legitimația de parcare gratuită, admitere într-un centru rezidențial, etc.)</w:t>
      </w:r>
    </w:p>
    <w:p w14:paraId="60B52339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efectuează anchete sociale solicitate de diverse organe și organizații guvernamentale, în vederea stabilirii situației sociale a familiei sau a persoanelor vizate</w:t>
      </w:r>
    </w:p>
    <w:p w14:paraId="2015395F" w14:textId="77777777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 este responsabil de caz pentru copii cu dizabilități la nivelul municipiului, întocmește contracte cu familia copilului cu dizabilități cu privire la asigurarea îndeplinirii obiectivelor prevăzute ăn planul de abilitare/reabilitare/planul de servicii individualizat</w:t>
      </w:r>
    </w:p>
    <w:p w14:paraId="6946A80F" w14:textId="1B804BD8" w:rsidR="00541EC9" w:rsidRPr="00541EC9" w:rsidRDefault="00541EC9" w:rsidP="00541E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EC9">
        <w:rPr>
          <w:rFonts w:ascii="Times New Roman" w:hAnsi="Times New Roman" w:cs="Times New Roman"/>
          <w:sz w:val="24"/>
          <w:szCs w:val="24"/>
        </w:rPr>
        <w:t>-</w:t>
      </w:r>
      <w:r w:rsidR="0063398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1EC9">
        <w:rPr>
          <w:rFonts w:ascii="Times New Roman" w:hAnsi="Times New Roman" w:cs="Times New Roman"/>
          <w:sz w:val="24"/>
          <w:szCs w:val="24"/>
        </w:rPr>
        <w:t>aplică prevederile Ordinului nr.1985/1305/5805/2016 privind aprobarea metodologiei pentru evaluarea și intervenția integrată în vederea încadrării copiilor cu dizabilități în grad de handicap, a orientării școlare și profesionale a copiilor cu cerințe educaționale speciale cu privire la identificarea și evaluarea inițială a cazurilor</w:t>
      </w:r>
    </w:p>
    <w:p w14:paraId="34378C0A" w14:textId="77777777" w:rsidR="00A47631" w:rsidRPr="00541EC9" w:rsidRDefault="00A47631" w:rsidP="00541E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631" w:rsidRPr="00541EC9" w:rsidSect="003071F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</w:rPr>
    </w:lvl>
  </w:abstractNum>
  <w:abstractNum w:abstractNumId="1" w15:restartNumberingAfterBreak="0">
    <w:nsid w:val="79992896"/>
    <w:multiLevelType w:val="hybridMultilevel"/>
    <w:tmpl w:val="6F4AC6CA"/>
    <w:lvl w:ilvl="0" w:tplc="BAB8A398">
      <w:start w:val="1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31"/>
    <w:rsid w:val="003071FE"/>
    <w:rsid w:val="00440B80"/>
    <w:rsid w:val="00541EC9"/>
    <w:rsid w:val="00633981"/>
    <w:rsid w:val="008114EC"/>
    <w:rsid w:val="00846A8B"/>
    <w:rsid w:val="00A47631"/>
    <w:rsid w:val="00EE1722"/>
    <w:rsid w:val="00F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A3D5"/>
  <w15:chartTrackingRefBased/>
  <w15:docId w15:val="{FAD3E6AA-2464-4092-AFB2-3E7EEA6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5</cp:revision>
  <dcterms:created xsi:type="dcterms:W3CDTF">2020-09-21T10:28:00Z</dcterms:created>
  <dcterms:modified xsi:type="dcterms:W3CDTF">2023-05-02T11:07:00Z</dcterms:modified>
</cp:coreProperties>
</file>