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C13" w:rsidRDefault="00C73C13" w:rsidP="00C73C13">
      <w:pPr>
        <w:pStyle w:val="Title"/>
        <w:jc w:val="lef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DIRECŢIA URBANISM</w:t>
      </w:r>
    </w:p>
    <w:p w:rsidR="00C73C13" w:rsidRDefault="00C73C13" w:rsidP="00C73C13">
      <w:pPr>
        <w:pStyle w:val="Title"/>
        <w:jc w:val="lef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ARHITECT ŞEF</w:t>
      </w:r>
    </w:p>
    <w:p w:rsidR="00C73C13" w:rsidRDefault="00C73C13" w:rsidP="00C73C13">
      <w:pPr>
        <w:pStyle w:val="Title"/>
        <w:jc w:val="left"/>
        <w:rPr>
          <w:snapToGrid w:val="0"/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Nr. </w:t>
      </w:r>
      <w:r w:rsidR="00AC63A2">
        <w:rPr>
          <w:sz w:val="24"/>
          <w:szCs w:val="24"/>
          <w:lang w:val="it-IT"/>
        </w:rPr>
        <w:t>52502/25</w:t>
      </w:r>
      <w:r>
        <w:rPr>
          <w:sz w:val="24"/>
          <w:szCs w:val="24"/>
          <w:lang w:val="it-IT"/>
        </w:rPr>
        <w:t>.09.2024</w:t>
      </w:r>
    </w:p>
    <w:p w:rsidR="00C73C13" w:rsidRDefault="00C73C13" w:rsidP="00C73C13">
      <w:pPr>
        <w:pStyle w:val="Title"/>
        <w:rPr>
          <w:sz w:val="24"/>
          <w:szCs w:val="24"/>
          <w:lang w:val="it-IT"/>
        </w:rPr>
      </w:pPr>
    </w:p>
    <w:p w:rsidR="00C73C13" w:rsidRDefault="00C73C13" w:rsidP="00C73C13">
      <w:pPr>
        <w:pStyle w:val="Titl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RAPORT DE SPECIALITATE</w:t>
      </w:r>
    </w:p>
    <w:p w:rsidR="00C73C13" w:rsidRDefault="00C73C13" w:rsidP="00C73C13">
      <w:pPr>
        <w:pStyle w:val="Title"/>
        <w:rPr>
          <w:sz w:val="24"/>
          <w:szCs w:val="24"/>
          <w:lang w:val="it-IT"/>
        </w:rPr>
      </w:pPr>
    </w:p>
    <w:p w:rsidR="00C73C13" w:rsidRDefault="00C73C13" w:rsidP="00C73C13">
      <w:pPr>
        <w:jc w:val="center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privind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aprobarea</w:t>
      </w:r>
      <w:proofErr w:type="spellEnd"/>
      <w:r>
        <w:rPr>
          <w:b/>
          <w:sz w:val="24"/>
          <w:szCs w:val="24"/>
        </w:rPr>
        <w:t xml:space="preserve"> </w:t>
      </w:r>
      <w:r>
        <w:rPr>
          <w:noProof/>
          <w:sz w:val="24"/>
          <w:szCs w:val="24"/>
        </w:rPr>
        <w:t>“</w:t>
      </w:r>
      <w:r w:rsidR="00236636">
        <w:rPr>
          <w:b/>
          <w:noProof/>
          <w:sz w:val="24"/>
          <w:szCs w:val="24"/>
        </w:rPr>
        <w:t>PUZ Reglementarea zonei dintre străzile Eprestető și Papp Lehel</w:t>
      </w:r>
      <w:r>
        <w:rPr>
          <w:b/>
          <w:noProof/>
          <w:sz w:val="24"/>
          <w:szCs w:val="24"/>
        </w:rPr>
        <w:t>” municipiul Sfântu Gheorghe, jud.Covasna</w:t>
      </w:r>
    </w:p>
    <w:p w:rsidR="00C73C13" w:rsidRDefault="00C73C13" w:rsidP="00C73C13">
      <w:pPr>
        <w:pStyle w:val="BodyText"/>
        <w:ind w:firstLine="567"/>
        <w:jc w:val="both"/>
        <w:rPr>
          <w:noProof/>
          <w:sz w:val="24"/>
          <w:szCs w:val="24"/>
        </w:rPr>
      </w:pPr>
      <w:r>
        <w:rPr>
          <w:sz w:val="24"/>
          <w:szCs w:val="24"/>
          <w:lang w:val="ro-RO"/>
        </w:rPr>
        <w:t xml:space="preserve">Inițiatorul documentației de urbanism este </w:t>
      </w:r>
      <w:r w:rsidR="00236636">
        <w:rPr>
          <w:sz w:val="24"/>
          <w:szCs w:val="24"/>
          <w:lang w:val="ro-RO"/>
        </w:rPr>
        <w:t>SC Ervin Impex SRL</w:t>
      </w:r>
      <w:r w:rsidR="001517A4">
        <w:rPr>
          <w:sz w:val="24"/>
          <w:szCs w:val="24"/>
          <w:lang w:val="ro-RO"/>
        </w:rPr>
        <w:t xml:space="preserve"> împreună cu proprietarii terenurilor conform adresei nr 49230/10.09.2024</w:t>
      </w:r>
      <w:r>
        <w:rPr>
          <w:b/>
          <w:sz w:val="24"/>
          <w:szCs w:val="24"/>
          <w:lang w:val="ro-RO"/>
        </w:rPr>
        <w:t>,</w:t>
      </w:r>
      <w:r w:rsidR="00AC63A2">
        <w:rPr>
          <w:sz w:val="24"/>
          <w:szCs w:val="24"/>
          <w:lang w:val="ro-RO"/>
        </w:rPr>
        <w:t xml:space="preserve"> care doresc</w:t>
      </w:r>
      <w:r>
        <w:rPr>
          <w:sz w:val="24"/>
          <w:szCs w:val="24"/>
          <w:lang w:val="ro-RO"/>
        </w:rPr>
        <w:t xml:space="preserve"> reglementarea urbanistică a </w:t>
      </w:r>
      <w:r w:rsidR="00236636">
        <w:rPr>
          <w:sz w:val="24"/>
          <w:szCs w:val="24"/>
          <w:lang w:val="ro-RO"/>
        </w:rPr>
        <w:t>terenului</w:t>
      </w:r>
      <w:r w:rsidR="008307B1">
        <w:rPr>
          <w:sz w:val="24"/>
          <w:szCs w:val="24"/>
          <w:lang w:val="ro-RO"/>
        </w:rPr>
        <w:t xml:space="preserve"> intravilan</w:t>
      </w:r>
      <w:r w:rsidR="00236636">
        <w:rPr>
          <w:sz w:val="24"/>
          <w:szCs w:val="24"/>
          <w:lang w:val="ro-RO"/>
        </w:rPr>
        <w:t xml:space="preserve"> aflat între </w:t>
      </w:r>
      <w:r w:rsidR="00236636" w:rsidRPr="00236636">
        <w:rPr>
          <w:noProof/>
          <w:sz w:val="24"/>
          <w:szCs w:val="24"/>
        </w:rPr>
        <w:t>străzile Eprestető și Papp Lehel</w:t>
      </w:r>
      <w:r w:rsidR="00236636">
        <w:rPr>
          <w:noProof/>
          <w:sz w:val="24"/>
          <w:szCs w:val="24"/>
        </w:rPr>
        <w:t>,</w:t>
      </w:r>
      <w:r w:rsidR="00236636" w:rsidRPr="00236636">
        <w:rPr>
          <w:b/>
          <w:noProof/>
          <w:sz w:val="24"/>
          <w:szCs w:val="24"/>
        </w:rPr>
        <w:t xml:space="preserve"> </w:t>
      </w:r>
      <w:r w:rsidR="00236636">
        <w:rPr>
          <w:noProof/>
          <w:sz w:val="24"/>
          <w:szCs w:val="24"/>
        </w:rPr>
        <w:t>municipiul Sfântu Gheorghe.</w:t>
      </w:r>
    </w:p>
    <w:p w:rsidR="00236636" w:rsidRDefault="004464CD" w:rsidP="00C73C13">
      <w:pPr>
        <w:pStyle w:val="BodyText"/>
        <w:ind w:firstLine="567"/>
        <w:jc w:val="both"/>
        <w:rPr>
          <w:sz w:val="24"/>
          <w:lang w:val="ro-RO"/>
        </w:rPr>
      </w:pPr>
      <w:r w:rsidRPr="004464CD">
        <w:rPr>
          <w:sz w:val="24"/>
          <w:lang w:val="ro-RO"/>
        </w:rPr>
        <w:t>Imobilele din</w:t>
      </w:r>
      <w:r>
        <w:rPr>
          <w:b/>
          <w:sz w:val="24"/>
          <w:lang w:val="ro-RO"/>
        </w:rPr>
        <w:t xml:space="preserve"> </w:t>
      </w:r>
      <w:r w:rsidR="00236636" w:rsidRPr="00236636">
        <w:rPr>
          <w:b/>
          <w:sz w:val="24"/>
          <w:lang w:val="ro-RO"/>
        </w:rPr>
        <w:t xml:space="preserve">CF nr. </w:t>
      </w:r>
      <w:r w:rsidR="00236636" w:rsidRPr="00236636">
        <w:rPr>
          <w:sz w:val="24"/>
          <w:lang w:val="ro-RO"/>
        </w:rPr>
        <w:t>30960</w:t>
      </w:r>
      <w:r w:rsidR="00236636" w:rsidRPr="00236636">
        <w:rPr>
          <w:b/>
          <w:sz w:val="24"/>
          <w:lang w:val="ro-RO"/>
        </w:rPr>
        <w:t xml:space="preserve"> </w:t>
      </w:r>
      <w:r w:rsidR="00236636" w:rsidRPr="00236636">
        <w:rPr>
          <w:sz w:val="24"/>
          <w:lang w:val="ro-RO"/>
        </w:rPr>
        <w:t xml:space="preserve">sub </w:t>
      </w:r>
      <w:r w:rsidR="00236636" w:rsidRPr="00236636">
        <w:rPr>
          <w:b/>
          <w:sz w:val="24"/>
          <w:lang w:val="ro-RO"/>
        </w:rPr>
        <w:t xml:space="preserve">nr. cad: </w:t>
      </w:r>
      <w:r w:rsidR="00236636" w:rsidRPr="00236636">
        <w:rPr>
          <w:sz w:val="24"/>
          <w:lang w:val="ro-RO"/>
        </w:rPr>
        <w:t>30960, 30960-C1</w:t>
      </w:r>
      <w:r w:rsidR="00236636" w:rsidRPr="00236636">
        <w:rPr>
          <w:b/>
          <w:sz w:val="24"/>
          <w:lang w:val="ro-RO"/>
        </w:rPr>
        <w:t xml:space="preserve">; CF nr. </w:t>
      </w:r>
      <w:r w:rsidR="00236636" w:rsidRPr="00236636">
        <w:rPr>
          <w:sz w:val="24"/>
          <w:lang w:val="ro-RO"/>
        </w:rPr>
        <w:t>42167</w:t>
      </w:r>
      <w:r w:rsidR="00236636" w:rsidRPr="00236636">
        <w:rPr>
          <w:b/>
          <w:sz w:val="24"/>
          <w:lang w:val="ro-RO"/>
        </w:rPr>
        <w:t xml:space="preserve"> </w:t>
      </w:r>
      <w:r w:rsidR="00236636" w:rsidRPr="00236636">
        <w:rPr>
          <w:sz w:val="24"/>
          <w:lang w:val="ro-RO"/>
        </w:rPr>
        <w:t xml:space="preserve">sub </w:t>
      </w:r>
      <w:r w:rsidR="00236636" w:rsidRPr="00236636">
        <w:rPr>
          <w:b/>
          <w:sz w:val="24"/>
          <w:lang w:val="ro-RO"/>
        </w:rPr>
        <w:t xml:space="preserve">nr. cad: </w:t>
      </w:r>
      <w:r w:rsidR="00236636" w:rsidRPr="00236636">
        <w:rPr>
          <w:sz w:val="24"/>
          <w:lang w:val="ro-RO"/>
        </w:rPr>
        <w:t>42167, 42167-C1</w:t>
      </w:r>
      <w:r w:rsidR="00236636" w:rsidRPr="00236636">
        <w:rPr>
          <w:b/>
          <w:sz w:val="24"/>
          <w:lang w:val="ro-RO"/>
        </w:rPr>
        <w:t xml:space="preserve">; CF nr. </w:t>
      </w:r>
      <w:r w:rsidR="00236636" w:rsidRPr="00236636">
        <w:rPr>
          <w:sz w:val="24"/>
          <w:lang w:val="ro-RO"/>
        </w:rPr>
        <w:t>42168</w:t>
      </w:r>
      <w:r w:rsidR="00236636" w:rsidRPr="00236636">
        <w:rPr>
          <w:b/>
          <w:sz w:val="24"/>
          <w:lang w:val="ro-RO"/>
        </w:rPr>
        <w:t xml:space="preserve"> </w:t>
      </w:r>
      <w:r w:rsidR="00236636" w:rsidRPr="00236636">
        <w:rPr>
          <w:sz w:val="24"/>
          <w:lang w:val="ro-RO"/>
        </w:rPr>
        <w:t xml:space="preserve">sub </w:t>
      </w:r>
      <w:r w:rsidR="00236636" w:rsidRPr="00236636">
        <w:rPr>
          <w:b/>
          <w:sz w:val="24"/>
          <w:lang w:val="ro-RO"/>
        </w:rPr>
        <w:t xml:space="preserve">nr. cad: </w:t>
      </w:r>
      <w:r w:rsidR="00236636" w:rsidRPr="00236636">
        <w:rPr>
          <w:sz w:val="24"/>
          <w:lang w:val="ro-RO"/>
        </w:rPr>
        <w:t>42168;</w:t>
      </w:r>
      <w:r w:rsidR="00236636" w:rsidRPr="00236636">
        <w:rPr>
          <w:rFonts w:eastAsia="MS Mincho"/>
          <w:b/>
          <w:sz w:val="24"/>
          <w:lang w:val="ro-RO"/>
        </w:rPr>
        <w:t xml:space="preserve"> </w:t>
      </w:r>
      <w:r w:rsidR="00236636" w:rsidRPr="00236636">
        <w:rPr>
          <w:b/>
          <w:sz w:val="24"/>
          <w:lang w:val="ro-RO"/>
        </w:rPr>
        <w:t xml:space="preserve">CF nr. </w:t>
      </w:r>
      <w:r w:rsidR="00236636" w:rsidRPr="00236636">
        <w:rPr>
          <w:sz w:val="24"/>
          <w:lang w:val="ro-RO"/>
        </w:rPr>
        <w:t>25603</w:t>
      </w:r>
      <w:r w:rsidR="00236636" w:rsidRPr="00236636">
        <w:rPr>
          <w:b/>
          <w:sz w:val="24"/>
          <w:lang w:val="ro-RO"/>
        </w:rPr>
        <w:t xml:space="preserve"> </w:t>
      </w:r>
      <w:r w:rsidR="00236636" w:rsidRPr="00236636">
        <w:rPr>
          <w:sz w:val="24"/>
          <w:lang w:val="ro-RO"/>
        </w:rPr>
        <w:t xml:space="preserve">sub </w:t>
      </w:r>
      <w:r w:rsidR="00236636" w:rsidRPr="00236636">
        <w:rPr>
          <w:b/>
          <w:sz w:val="24"/>
          <w:lang w:val="ro-RO"/>
        </w:rPr>
        <w:t xml:space="preserve">nr. cad: </w:t>
      </w:r>
      <w:r w:rsidR="00236636" w:rsidRPr="00236636">
        <w:rPr>
          <w:sz w:val="24"/>
          <w:lang w:val="ro-RO"/>
        </w:rPr>
        <w:t>25603, 25603-C1</w:t>
      </w:r>
      <w:r w:rsidR="00236636" w:rsidRPr="00236636">
        <w:rPr>
          <w:b/>
          <w:sz w:val="24"/>
          <w:lang w:val="ro-RO"/>
        </w:rPr>
        <w:t>;</w:t>
      </w:r>
      <w:r w:rsidR="00236636" w:rsidRPr="00236636">
        <w:rPr>
          <w:sz w:val="24"/>
          <w:lang w:val="ro-RO"/>
        </w:rPr>
        <w:t xml:space="preserve">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24642,  </w:t>
      </w:r>
      <w:r w:rsidR="00236636" w:rsidRPr="00236636">
        <w:rPr>
          <w:b/>
          <w:sz w:val="24"/>
          <w:lang w:val="ro-RO"/>
        </w:rPr>
        <w:t>nr. cad</w:t>
      </w:r>
      <w:r w:rsidR="00236636" w:rsidRPr="00236636">
        <w:rPr>
          <w:sz w:val="24"/>
          <w:lang w:val="ro-RO"/>
        </w:rPr>
        <w:t xml:space="preserve">: 24642, 24642-C1;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26157, </w:t>
      </w:r>
      <w:r w:rsidR="00236636" w:rsidRPr="00236636">
        <w:rPr>
          <w:b/>
          <w:sz w:val="24"/>
          <w:lang w:val="ro-RO"/>
        </w:rPr>
        <w:t>nr. cad</w:t>
      </w:r>
      <w:r w:rsidR="00236636" w:rsidRPr="00236636">
        <w:rPr>
          <w:sz w:val="24"/>
          <w:lang w:val="ro-RO"/>
        </w:rPr>
        <w:t>: 26157, 26157-C1;</w:t>
      </w:r>
      <w:r w:rsidRPr="004464CD">
        <w:rPr>
          <w:b/>
          <w:sz w:val="24"/>
          <w:lang w:val="ro-RO"/>
        </w:rPr>
        <w:t xml:space="preserve"> </w:t>
      </w:r>
      <w:r w:rsidRPr="00236636">
        <w:rPr>
          <w:b/>
          <w:sz w:val="24"/>
          <w:lang w:val="ro-RO"/>
        </w:rPr>
        <w:t xml:space="preserve">CF. nr. </w:t>
      </w:r>
      <w:r w:rsidRPr="00236636">
        <w:rPr>
          <w:sz w:val="24"/>
          <w:lang w:val="ro-RO"/>
        </w:rPr>
        <w:t xml:space="preserve">31992, </w:t>
      </w:r>
      <w:r w:rsidRPr="00236636">
        <w:rPr>
          <w:b/>
          <w:sz w:val="24"/>
          <w:lang w:val="ro-RO"/>
        </w:rPr>
        <w:t>nr. cad</w:t>
      </w:r>
      <w:r w:rsidRPr="00236636">
        <w:rPr>
          <w:sz w:val="24"/>
          <w:lang w:val="ro-RO"/>
        </w:rPr>
        <w:t>: 31992</w:t>
      </w:r>
      <w:r>
        <w:rPr>
          <w:sz w:val="24"/>
          <w:lang w:val="ro-RO"/>
        </w:rPr>
        <w:t>;</w:t>
      </w:r>
      <w:r w:rsidRPr="004464CD">
        <w:rPr>
          <w:b/>
          <w:sz w:val="24"/>
          <w:lang w:val="ro-RO"/>
        </w:rPr>
        <w:t xml:space="preserve"> </w:t>
      </w:r>
      <w:r w:rsidR="00236636" w:rsidRPr="00236636">
        <w:rPr>
          <w:sz w:val="24"/>
          <w:lang w:val="ro-RO"/>
        </w:rPr>
        <w:t xml:space="preserve">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35434,  </w:t>
      </w:r>
      <w:r w:rsidR="00236636" w:rsidRPr="00236636">
        <w:rPr>
          <w:b/>
          <w:sz w:val="24"/>
          <w:lang w:val="ro-RO"/>
        </w:rPr>
        <w:t>nr. cad</w:t>
      </w:r>
      <w:r w:rsidR="00236636" w:rsidRPr="00236636">
        <w:rPr>
          <w:sz w:val="24"/>
          <w:lang w:val="ro-RO"/>
        </w:rPr>
        <w:t xml:space="preserve">: 35434, 35434-C1;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38243,  </w:t>
      </w:r>
      <w:r w:rsidR="00236636" w:rsidRPr="00236636">
        <w:rPr>
          <w:b/>
          <w:sz w:val="24"/>
          <w:lang w:val="ro-RO"/>
        </w:rPr>
        <w:t>nr. cad</w:t>
      </w:r>
      <w:r w:rsidR="00236636" w:rsidRPr="00236636">
        <w:rPr>
          <w:sz w:val="24"/>
          <w:lang w:val="ro-RO"/>
        </w:rPr>
        <w:t xml:space="preserve">: 38243;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37637,  </w:t>
      </w:r>
      <w:r w:rsidR="00236636" w:rsidRPr="00236636">
        <w:rPr>
          <w:b/>
          <w:sz w:val="24"/>
          <w:lang w:val="ro-RO"/>
        </w:rPr>
        <w:t>nr. cad</w:t>
      </w:r>
      <w:r w:rsidR="00236636" w:rsidRPr="00236636">
        <w:rPr>
          <w:sz w:val="24"/>
          <w:lang w:val="ro-RO"/>
        </w:rPr>
        <w:t xml:space="preserve">: 37637;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27050,  </w:t>
      </w:r>
      <w:r w:rsidR="00236636" w:rsidRPr="00236636">
        <w:rPr>
          <w:b/>
          <w:sz w:val="24"/>
          <w:lang w:val="ro-RO"/>
        </w:rPr>
        <w:t>nr. cad</w:t>
      </w:r>
      <w:r w:rsidR="00236636" w:rsidRPr="00236636">
        <w:rPr>
          <w:sz w:val="24"/>
          <w:lang w:val="ro-RO"/>
        </w:rPr>
        <w:t xml:space="preserve">: 27050, 27050-C1, 27050-C2;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28999,  </w:t>
      </w:r>
      <w:r w:rsidR="00236636" w:rsidRPr="00236636">
        <w:rPr>
          <w:b/>
          <w:sz w:val="24"/>
          <w:lang w:val="ro-RO"/>
        </w:rPr>
        <w:t>nr. cad</w:t>
      </w:r>
      <w:r w:rsidR="00236636" w:rsidRPr="00236636">
        <w:rPr>
          <w:sz w:val="24"/>
          <w:lang w:val="ro-RO"/>
        </w:rPr>
        <w:t xml:space="preserve">: 28999, 28999-C1;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30995,  </w:t>
      </w:r>
      <w:r w:rsidR="00236636" w:rsidRPr="00236636">
        <w:rPr>
          <w:b/>
          <w:sz w:val="24"/>
          <w:lang w:val="ro-RO"/>
        </w:rPr>
        <w:t>nr. cad</w:t>
      </w:r>
      <w:r w:rsidR="00236636" w:rsidRPr="00236636">
        <w:rPr>
          <w:sz w:val="24"/>
          <w:lang w:val="ro-RO"/>
        </w:rPr>
        <w:t xml:space="preserve">: 30995;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27137,  </w:t>
      </w:r>
      <w:r w:rsidR="00236636" w:rsidRPr="00236636">
        <w:rPr>
          <w:b/>
          <w:sz w:val="24"/>
          <w:lang w:val="ro-RO"/>
        </w:rPr>
        <w:t>nr. cad</w:t>
      </w:r>
      <w:r w:rsidR="00236636" w:rsidRPr="00236636">
        <w:rPr>
          <w:sz w:val="24"/>
          <w:lang w:val="ro-RO"/>
        </w:rPr>
        <w:t xml:space="preserve">: 27137, 27137-C1, 27137-C2, 27137-C3, 27137-C4;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23625,  </w:t>
      </w:r>
      <w:r w:rsidR="00236636" w:rsidRPr="00236636">
        <w:rPr>
          <w:b/>
          <w:sz w:val="24"/>
          <w:lang w:val="ro-RO"/>
        </w:rPr>
        <w:t>nr. cad</w:t>
      </w:r>
      <w:r w:rsidR="00236636" w:rsidRPr="00236636">
        <w:rPr>
          <w:sz w:val="24"/>
          <w:lang w:val="ro-RO"/>
        </w:rPr>
        <w:t xml:space="preserve">: 23625, 23625-C1, 23625-C2;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37517,  </w:t>
      </w:r>
      <w:r w:rsidR="00236636" w:rsidRPr="00236636">
        <w:rPr>
          <w:b/>
          <w:sz w:val="24"/>
          <w:lang w:val="ro-RO"/>
        </w:rPr>
        <w:t>nr. cad</w:t>
      </w:r>
      <w:r w:rsidR="00236636" w:rsidRPr="00236636">
        <w:rPr>
          <w:sz w:val="24"/>
          <w:lang w:val="ro-RO"/>
        </w:rPr>
        <w:t xml:space="preserve">: 37517;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37636,  </w:t>
      </w:r>
      <w:r w:rsidR="00236636" w:rsidRPr="00236636">
        <w:rPr>
          <w:b/>
          <w:sz w:val="24"/>
          <w:lang w:val="ro-RO"/>
        </w:rPr>
        <w:t>nr. cad</w:t>
      </w:r>
      <w:r w:rsidR="00236636" w:rsidRPr="00236636">
        <w:rPr>
          <w:sz w:val="24"/>
          <w:lang w:val="ro-RO"/>
        </w:rPr>
        <w:t xml:space="preserve">: 37636;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24206,  </w:t>
      </w:r>
      <w:r w:rsidR="00236636" w:rsidRPr="00236636">
        <w:rPr>
          <w:b/>
          <w:sz w:val="24"/>
          <w:lang w:val="ro-RO"/>
        </w:rPr>
        <w:t>nr. cad.</w:t>
      </w:r>
      <w:r w:rsidR="00236636" w:rsidRPr="00236636">
        <w:rPr>
          <w:sz w:val="24"/>
          <w:lang w:val="ro-RO"/>
        </w:rPr>
        <w:t xml:space="preserve">: 24206, 24206-C1, 24206-C2, 24206-C3;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31378,  </w:t>
      </w:r>
      <w:r w:rsidR="00236636" w:rsidRPr="00236636">
        <w:rPr>
          <w:b/>
          <w:sz w:val="24"/>
          <w:lang w:val="ro-RO"/>
        </w:rPr>
        <w:t>nr. cad.</w:t>
      </w:r>
      <w:r w:rsidR="00236636" w:rsidRPr="00236636">
        <w:rPr>
          <w:sz w:val="24"/>
          <w:lang w:val="ro-RO"/>
        </w:rPr>
        <w:t xml:space="preserve">: 31378, 37378-C1;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31189,  </w:t>
      </w:r>
      <w:r w:rsidR="00236636" w:rsidRPr="00236636">
        <w:rPr>
          <w:b/>
          <w:sz w:val="24"/>
          <w:lang w:val="ro-RO"/>
        </w:rPr>
        <w:t>nr. cad.</w:t>
      </w:r>
      <w:r w:rsidR="00236636" w:rsidRPr="00236636">
        <w:rPr>
          <w:sz w:val="24"/>
          <w:lang w:val="ro-RO"/>
        </w:rPr>
        <w:t xml:space="preserve">: 31189;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38905,  </w:t>
      </w:r>
      <w:r w:rsidR="00236636" w:rsidRPr="00236636">
        <w:rPr>
          <w:b/>
          <w:sz w:val="24"/>
          <w:lang w:val="ro-RO"/>
        </w:rPr>
        <w:t>nr. cad.</w:t>
      </w:r>
      <w:r w:rsidR="00236636" w:rsidRPr="00236636">
        <w:rPr>
          <w:sz w:val="24"/>
          <w:lang w:val="ro-RO"/>
        </w:rPr>
        <w:t xml:space="preserve">: 38905, 38905-C1; </w:t>
      </w:r>
      <w:r w:rsidR="00236636" w:rsidRPr="00236636">
        <w:rPr>
          <w:b/>
          <w:sz w:val="24"/>
          <w:lang w:val="ro-RO"/>
        </w:rPr>
        <w:t xml:space="preserve">CF. nr. </w:t>
      </w:r>
      <w:r w:rsidR="00236636" w:rsidRPr="00236636">
        <w:rPr>
          <w:sz w:val="24"/>
          <w:lang w:val="ro-RO"/>
        </w:rPr>
        <w:t xml:space="preserve">24806,  </w:t>
      </w:r>
      <w:r w:rsidR="00236636" w:rsidRPr="00236636">
        <w:rPr>
          <w:b/>
          <w:sz w:val="24"/>
          <w:lang w:val="ro-RO"/>
        </w:rPr>
        <w:t>nr. cad.</w:t>
      </w:r>
      <w:r w:rsidR="00236636" w:rsidRPr="00236636">
        <w:rPr>
          <w:sz w:val="24"/>
          <w:lang w:val="ro-RO"/>
        </w:rPr>
        <w:t>: 24806</w:t>
      </w:r>
      <w:r w:rsidR="00236636" w:rsidRPr="00236636">
        <w:rPr>
          <w:b/>
          <w:sz w:val="24"/>
          <w:lang w:val="ro-RO"/>
        </w:rPr>
        <w:t xml:space="preserve"> </w:t>
      </w:r>
      <w:r w:rsidRPr="004464CD">
        <w:rPr>
          <w:sz w:val="24"/>
          <w:lang w:val="ro-RO"/>
        </w:rPr>
        <w:t>se află în proprietatea privată a u</w:t>
      </w:r>
      <w:r>
        <w:rPr>
          <w:sz w:val="24"/>
          <w:lang w:val="ro-RO"/>
        </w:rPr>
        <w:t>nor persoane fizice si juridice.</w:t>
      </w:r>
    </w:p>
    <w:p w:rsidR="004464CD" w:rsidRDefault="004464CD" w:rsidP="00C73C13">
      <w:pPr>
        <w:pStyle w:val="BodyText"/>
        <w:ind w:firstLine="567"/>
        <w:jc w:val="both"/>
        <w:rPr>
          <w:sz w:val="24"/>
          <w:lang w:val="ro-RO"/>
        </w:rPr>
      </w:pPr>
      <w:r w:rsidRPr="004464CD">
        <w:rPr>
          <w:sz w:val="24"/>
          <w:lang w:val="ro-RO"/>
        </w:rPr>
        <w:t>Imobilele din</w:t>
      </w:r>
      <w:r>
        <w:rPr>
          <w:b/>
          <w:sz w:val="24"/>
          <w:lang w:val="ro-RO"/>
        </w:rPr>
        <w:t xml:space="preserve"> </w:t>
      </w:r>
      <w:r w:rsidRPr="00236636">
        <w:rPr>
          <w:b/>
          <w:sz w:val="24"/>
          <w:lang w:val="ro-RO"/>
        </w:rPr>
        <w:t xml:space="preserve">CF nr. </w:t>
      </w:r>
      <w:r w:rsidRPr="00236636">
        <w:rPr>
          <w:sz w:val="24"/>
          <w:lang w:val="ro-RO"/>
        </w:rPr>
        <w:t>31991</w:t>
      </w:r>
      <w:r w:rsidRPr="00236636">
        <w:rPr>
          <w:b/>
          <w:sz w:val="24"/>
          <w:lang w:val="ro-RO"/>
        </w:rPr>
        <w:t xml:space="preserve"> </w:t>
      </w:r>
      <w:r w:rsidRPr="00236636">
        <w:rPr>
          <w:sz w:val="24"/>
          <w:lang w:val="ro-RO"/>
        </w:rPr>
        <w:t xml:space="preserve">sub </w:t>
      </w:r>
      <w:r w:rsidRPr="00236636">
        <w:rPr>
          <w:b/>
          <w:sz w:val="24"/>
          <w:lang w:val="ro-RO"/>
        </w:rPr>
        <w:t xml:space="preserve">nr. cad: </w:t>
      </w:r>
      <w:r w:rsidRPr="00236636">
        <w:rPr>
          <w:sz w:val="24"/>
          <w:lang w:val="ro-RO"/>
        </w:rPr>
        <w:t>31991</w:t>
      </w:r>
      <w:r>
        <w:rPr>
          <w:sz w:val="24"/>
          <w:lang w:val="ro-RO"/>
        </w:rPr>
        <w:t>,</w:t>
      </w:r>
      <w:r w:rsidRPr="004464CD">
        <w:rPr>
          <w:b/>
          <w:sz w:val="24"/>
          <w:lang w:val="ro-RO"/>
        </w:rPr>
        <w:t xml:space="preserve"> </w:t>
      </w:r>
      <w:r w:rsidRPr="00236636">
        <w:rPr>
          <w:b/>
          <w:sz w:val="24"/>
          <w:lang w:val="ro-RO"/>
        </w:rPr>
        <w:t xml:space="preserve">CF. nr. </w:t>
      </w:r>
      <w:r w:rsidRPr="00236636">
        <w:rPr>
          <w:sz w:val="24"/>
          <w:lang w:val="ro-RO"/>
        </w:rPr>
        <w:t xml:space="preserve">24397, </w:t>
      </w:r>
      <w:r w:rsidRPr="00236636">
        <w:rPr>
          <w:b/>
          <w:sz w:val="24"/>
          <w:lang w:val="ro-RO"/>
        </w:rPr>
        <w:t>nr. top</w:t>
      </w:r>
      <w:r w:rsidRPr="00236636">
        <w:rPr>
          <w:sz w:val="24"/>
          <w:lang w:val="ro-RO"/>
        </w:rPr>
        <w:t>: 1512/1/1, 1535/2/2/2/3/2/1,</w:t>
      </w:r>
      <w:r w:rsidRPr="00236636">
        <w:rPr>
          <w:b/>
          <w:sz w:val="24"/>
          <w:lang w:val="ro-RO"/>
        </w:rPr>
        <w:t xml:space="preserve"> </w:t>
      </w:r>
      <w:r w:rsidRPr="00236636">
        <w:rPr>
          <w:sz w:val="24"/>
          <w:lang w:val="ro-RO"/>
        </w:rPr>
        <w:t>1513/4/1,  1512/1/2, 1513/5/1/1, 1535/2/2/2/3/2/2, A1.1 1512/1/1, 1535/2/2/2/3/2/1,</w:t>
      </w:r>
      <w:r w:rsidRPr="00236636">
        <w:rPr>
          <w:b/>
          <w:sz w:val="24"/>
          <w:lang w:val="ro-RO"/>
        </w:rPr>
        <w:t xml:space="preserve"> </w:t>
      </w:r>
      <w:r w:rsidRPr="00236636">
        <w:rPr>
          <w:sz w:val="24"/>
          <w:lang w:val="ro-RO"/>
        </w:rPr>
        <w:t>1513/4/1,  1512/1/2, 1513/5/1/1, 1535/2/2/2/3/2/2 –C1, A1.2 1512/1/1, 1535/2/2/2/3/2/1,</w:t>
      </w:r>
      <w:r w:rsidRPr="00236636">
        <w:rPr>
          <w:b/>
          <w:sz w:val="24"/>
          <w:lang w:val="ro-RO"/>
        </w:rPr>
        <w:t xml:space="preserve"> </w:t>
      </w:r>
      <w:r w:rsidRPr="00236636">
        <w:rPr>
          <w:sz w:val="24"/>
          <w:lang w:val="ro-RO"/>
        </w:rPr>
        <w:t>1513/4/1,  1512/1/2, 1513/5/1/1, 1535/2/2/2/3/2/2-C2;</w:t>
      </w:r>
      <w:r>
        <w:rPr>
          <w:sz w:val="24"/>
          <w:lang w:val="ro-RO"/>
        </w:rPr>
        <w:t xml:space="preserve"> sunt in proprietatea  Municipiului Sfântu Gheorghe</w:t>
      </w:r>
      <w:r w:rsidR="008307B1">
        <w:rPr>
          <w:sz w:val="24"/>
          <w:lang w:val="ro-RO"/>
        </w:rPr>
        <w:t>.</w:t>
      </w:r>
    </w:p>
    <w:p w:rsidR="008307B1" w:rsidRPr="008307B1" w:rsidRDefault="008307B1" w:rsidP="00C73C13">
      <w:pPr>
        <w:pStyle w:val="BodyText"/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Terenurile care fac obiectul documentației de urbanism totalizează o suprafață de 83.800 mp.</w:t>
      </w:r>
    </w:p>
    <w:p w:rsidR="00236636" w:rsidRDefault="00C73C13" w:rsidP="00C73C13">
      <w:pPr>
        <w:pStyle w:val="BodyText"/>
        <w:ind w:firstLine="567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Planul urbanistic zonal, proiect nr. </w:t>
      </w:r>
      <w:r w:rsidR="00236636">
        <w:rPr>
          <w:rFonts w:eastAsia="MS Mincho"/>
          <w:sz w:val="24"/>
          <w:szCs w:val="24"/>
          <w:lang w:val="ro-RO"/>
        </w:rPr>
        <w:t>2310/</w:t>
      </w:r>
      <w:r>
        <w:rPr>
          <w:rFonts w:eastAsia="MS Mincho"/>
          <w:sz w:val="24"/>
          <w:szCs w:val="24"/>
          <w:lang w:val="ro-RO"/>
        </w:rPr>
        <w:t xml:space="preserve">2023, elaborat de </w:t>
      </w:r>
      <w:proofErr w:type="spellStart"/>
      <w:r w:rsidR="00AC63A2">
        <w:rPr>
          <w:snapToGrid w:val="0"/>
          <w:sz w:val="24"/>
          <w:szCs w:val="24"/>
        </w:rPr>
        <w:t>Biroul</w:t>
      </w:r>
      <w:proofErr w:type="spellEnd"/>
      <w:r w:rsidR="00AC63A2">
        <w:rPr>
          <w:snapToGrid w:val="0"/>
          <w:sz w:val="24"/>
          <w:szCs w:val="24"/>
        </w:rPr>
        <w:t xml:space="preserve"> Individual de </w:t>
      </w:r>
      <w:proofErr w:type="spellStart"/>
      <w:r w:rsidR="00AC63A2">
        <w:rPr>
          <w:snapToGrid w:val="0"/>
          <w:sz w:val="24"/>
          <w:szCs w:val="24"/>
        </w:rPr>
        <w:t>A</w:t>
      </w:r>
      <w:r w:rsidR="00236636">
        <w:rPr>
          <w:snapToGrid w:val="0"/>
          <w:sz w:val="24"/>
          <w:szCs w:val="24"/>
        </w:rPr>
        <w:t>rhitectură</w:t>
      </w:r>
      <w:proofErr w:type="spellEnd"/>
      <w:r w:rsidR="00236636">
        <w:rPr>
          <w:snapToGrid w:val="0"/>
          <w:sz w:val="24"/>
          <w:szCs w:val="24"/>
        </w:rPr>
        <w:t xml:space="preserve"> </w:t>
      </w:r>
      <w:proofErr w:type="spellStart"/>
      <w:r w:rsidR="00236636">
        <w:rPr>
          <w:snapToGrid w:val="0"/>
          <w:sz w:val="24"/>
          <w:szCs w:val="24"/>
        </w:rPr>
        <w:t>Șerban</w:t>
      </w:r>
      <w:proofErr w:type="spellEnd"/>
      <w:r w:rsidR="00236636">
        <w:rPr>
          <w:snapToGrid w:val="0"/>
          <w:sz w:val="24"/>
          <w:szCs w:val="24"/>
        </w:rPr>
        <w:t xml:space="preserve"> Monica</w:t>
      </w:r>
      <w:r>
        <w:rPr>
          <w:snapToGrid w:val="0"/>
          <w:sz w:val="24"/>
          <w:szCs w:val="24"/>
          <w:lang w:val="hu-HU"/>
        </w:rPr>
        <w:t xml:space="preserve">- Sfântu </w:t>
      </w:r>
      <w:r>
        <w:rPr>
          <w:snapToGrid w:val="0"/>
          <w:sz w:val="24"/>
          <w:szCs w:val="24"/>
        </w:rPr>
        <w:t>Gheorghe</w:t>
      </w:r>
      <w:r>
        <w:rPr>
          <w:sz w:val="24"/>
          <w:szCs w:val="24"/>
          <w:lang w:val="ro-RO"/>
        </w:rPr>
        <w:t>, propune</w:t>
      </w:r>
      <w:r w:rsidR="001D7543">
        <w:rPr>
          <w:sz w:val="24"/>
          <w:szCs w:val="24"/>
          <w:lang w:val="ro-RO"/>
        </w:rPr>
        <w:t xml:space="preserve"> ridicarea interdicției temporare de construire impuse de PUG și </w:t>
      </w:r>
      <w:r>
        <w:rPr>
          <w:sz w:val="24"/>
          <w:szCs w:val="24"/>
          <w:lang w:val="ro-RO"/>
        </w:rPr>
        <w:t xml:space="preserve"> reglementarea terenului</w:t>
      </w:r>
      <w:r w:rsidR="00355A6B">
        <w:rPr>
          <w:sz w:val="24"/>
          <w:szCs w:val="24"/>
          <w:lang w:val="ro-RO"/>
        </w:rPr>
        <w:t xml:space="preserve"> ca zonă industrială, zonă tehnico edilitară.</w:t>
      </w:r>
      <w:r w:rsidR="003E4533">
        <w:rPr>
          <w:sz w:val="24"/>
          <w:szCs w:val="24"/>
          <w:lang w:val="ro-RO"/>
        </w:rPr>
        <w:t xml:space="preserve"> Trama stradală nu se modifică.</w:t>
      </w:r>
    </w:p>
    <w:p w:rsidR="00C73C13" w:rsidRDefault="00C73C13" w:rsidP="00C73C13">
      <w:pPr>
        <w:pStyle w:val="BodyText"/>
        <w:ind w:firstLine="567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  <w:t xml:space="preserve">Documentația PUZ </w:t>
      </w:r>
      <w:r w:rsidR="00355A6B">
        <w:rPr>
          <w:noProof/>
          <w:sz w:val="24"/>
          <w:szCs w:val="24"/>
        </w:rPr>
        <w:t>“</w:t>
      </w:r>
      <w:r w:rsidR="00355A6B">
        <w:rPr>
          <w:b/>
          <w:noProof/>
          <w:sz w:val="24"/>
          <w:szCs w:val="24"/>
        </w:rPr>
        <w:t>PUZ Reglementarea zonei dintre străzile Eprestető și Papp Lehel”</w:t>
      </w:r>
      <w:r>
        <w:rPr>
          <w:sz w:val="24"/>
          <w:szCs w:val="24"/>
          <w:lang w:val="ro-RO"/>
        </w:rPr>
        <w:t>, municipiul Sfântu Gheorghe, a fost</w:t>
      </w:r>
      <w:r w:rsidR="00355A6B">
        <w:rPr>
          <w:sz w:val="24"/>
          <w:szCs w:val="24"/>
          <w:lang w:val="ro-RO"/>
        </w:rPr>
        <w:t xml:space="preserve"> avizată de CTATU din data de 09.08</w:t>
      </w:r>
      <w:r>
        <w:rPr>
          <w:sz w:val="24"/>
          <w:szCs w:val="24"/>
          <w:lang w:val="ro-RO"/>
        </w:rPr>
        <w:t>.2024..</w:t>
      </w:r>
    </w:p>
    <w:p w:rsidR="00C73C13" w:rsidRDefault="00355A6B" w:rsidP="00C73C13">
      <w:pPr>
        <w:pStyle w:val="BodyText"/>
        <w:ind w:left="142" w:firstLine="578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Documentația </w:t>
      </w:r>
      <w:r w:rsidR="00C73C13">
        <w:rPr>
          <w:sz w:val="24"/>
          <w:szCs w:val="24"/>
          <w:lang w:val="ro-RO"/>
        </w:rPr>
        <w:t xml:space="preserve"> a fost elaborat</w:t>
      </w:r>
      <w:r>
        <w:rPr>
          <w:sz w:val="24"/>
          <w:szCs w:val="24"/>
          <w:lang w:val="ro-RO"/>
        </w:rPr>
        <w:t>ă</w:t>
      </w:r>
      <w:r w:rsidR="00C73C13">
        <w:rPr>
          <w:sz w:val="24"/>
          <w:szCs w:val="24"/>
          <w:lang w:val="ro-RO"/>
        </w:rPr>
        <w:t xml:space="preserve"> în conformitate cu:</w:t>
      </w:r>
    </w:p>
    <w:p w:rsidR="00C73C13" w:rsidRDefault="00C73C13" w:rsidP="00C73C13">
      <w:pPr>
        <w:pStyle w:val="BodyText"/>
        <w:numPr>
          <w:ilvl w:val="0"/>
          <w:numId w:val="1"/>
        </w:numPr>
        <w:tabs>
          <w:tab w:val="num" w:pos="0"/>
        </w:tabs>
        <w:ind w:left="567" w:hanging="56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Legea nr.350/2001 privind amenajarea teritoriului şi urbanismul, cu modificările  şi completările ulterioare;</w:t>
      </w:r>
    </w:p>
    <w:p w:rsidR="00C73C13" w:rsidRDefault="00355A6B" w:rsidP="00C73C13">
      <w:pPr>
        <w:numPr>
          <w:ilvl w:val="0"/>
          <w:numId w:val="2"/>
        </w:numPr>
        <w:tabs>
          <w:tab w:val="num" w:pos="0"/>
        </w:tabs>
        <w:ind w:left="567" w:hanging="56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</w:t>
      </w:r>
      <w:r w:rsidR="00C73C13">
        <w:rPr>
          <w:sz w:val="24"/>
          <w:szCs w:val="24"/>
          <w:lang w:val="it-IT"/>
        </w:rPr>
        <w:t>Legea nr.50/1991 republicată, privind autorizarea executării construcţiilor şi unele măsuri pentru realizarea locuinţelor, cu modificările  şi completările ulterioare;</w:t>
      </w:r>
    </w:p>
    <w:p w:rsidR="00C73C13" w:rsidRDefault="00C73C13" w:rsidP="00C73C13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Hotărârea Guvernului nr.525/1996 privind aprobarea Regulamentului general de urbanism;</w:t>
      </w:r>
    </w:p>
    <w:p w:rsidR="00C73C13" w:rsidRDefault="00C73C13" w:rsidP="00C73C13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Ordinul nr. 2701/30.12.2010 pentru aprobarea metodologiei de informare şi consultare a publicului cu privire la elaborarea sau revizuirea planurilor de amenajare a teritoriului şi urbanism;</w:t>
      </w:r>
    </w:p>
    <w:p w:rsidR="00C73C13" w:rsidRDefault="00C73C13" w:rsidP="00C73C13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Ordinul 233/2016 pentru aprobarea Normelor metodologice de aplicare a Legii nr. 350/2001 privind amenajarea teritoriului şi urbanismul şi de elaborare şi actualizare a documentaţiilor de urbanism;</w:t>
      </w:r>
    </w:p>
    <w:p w:rsidR="00C73C13" w:rsidRPr="00FB4ED6" w:rsidRDefault="00B07F61" w:rsidP="00FB4ED6">
      <w:pPr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pt-BR"/>
        </w:rPr>
        <w:lastRenderedPageBreak/>
        <w:t xml:space="preserve">Având în vedere că sunt </w:t>
      </w:r>
      <w:r w:rsidR="00FB4ED6" w:rsidRPr="00FB4ED6">
        <w:rPr>
          <w:snapToGrid w:val="0"/>
          <w:sz w:val="24"/>
          <w:szCs w:val="24"/>
          <w:lang w:val="ro-RO"/>
        </w:rPr>
        <w:t>începute demersurile pentru accesarea de fonduri pentru derularea unor investiții</w:t>
      </w:r>
      <w:r w:rsidR="00FB4ED6">
        <w:rPr>
          <w:snapToGrid w:val="0"/>
          <w:sz w:val="24"/>
          <w:szCs w:val="24"/>
          <w:lang w:val="ro-RO"/>
        </w:rPr>
        <w:t xml:space="preserve"> de către inițiatorii Planului Urbanistic  Zonal </w:t>
      </w:r>
      <w:r w:rsidR="00FB4ED6" w:rsidRPr="00FB4ED6">
        <w:rPr>
          <w:snapToGrid w:val="0"/>
          <w:sz w:val="24"/>
          <w:szCs w:val="24"/>
          <w:lang w:val="ro-RO"/>
        </w:rPr>
        <w:t xml:space="preserve"> se impune urgentarea procedurii de aprobare a hotărârii;</w:t>
      </w:r>
    </w:p>
    <w:p w:rsidR="00C73C13" w:rsidRDefault="00C73C13" w:rsidP="00C73C13">
      <w:pPr>
        <w:tabs>
          <w:tab w:val="left" w:pos="567"/>
        </w:tabs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  <w:t>Având în vedere cele arătate anterior și prevederile art. 47 alin. (1), (2), (3) și (5)și ale art. 56 alin. (6) și (7) din Legea 350/2001 amenajarea teritoriului și urbanismul, cu modificările și completările ulterioare, propun aprobarea Planului Urbanistic Zonal în forma inițiată.</w:t>
      </w:r>
    </w:p>
    <w:p w:rsidR="00C73C13" w:rsidRDefault="00C73C13" w:rsidP="00C73C13">
      <w:pPr>
        <w:tabs>
          <w:tab w:val="left" w:pos="567"/>
        </w:tabs>
        <w:jc w:val="both"/>
        <w:rPr>
          <w:sz w:val="24"/>
          <w:szCs w:val="24"/>
          <w:lang w:val="it-IT"/>
        </w:rPr>
      </w:pPr>
    </w:p>
    <w:p w:rsidR="00C73C13" w:rsidRDefault="00C73C13" w:rsidP="00C73C13">
      <w:pPr>
        <w:pStyle w:val="Heading4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  <w:t xml:space="preserve">     </w:t>
      </w:r>
      <w:bookmarkStart w:id="0" w:name="_GoBack"/>
      <w:bookmarkEnd w:id="0"/>
      <w:r>
        <w:rPr>
          <w:sz w:val="24"/>
          <w:szCs w:val="24"/>
          <w:lang w:val="it-IT"/>
        </w:rPr>
        <w:t>ARHITECT ŞEF</w:t>
      </w:r>
    </w:p>
    <w:p w:rsidR="00C73C13" w:rsidRDefault="00C73C13" w:rsidP="00C73C13">
      <w:pPr>
        <w:pStyle w:val="Heading2"/>
        <w:tabs>
          <w:tab w:val="left" w:pos="4962"/>
        </w:tabs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                                               </w:t>
      </w:r>
      <w:r>
        <w:rPr>
          <w:sz w:val="24"/>
          <w:szCs w:val="24"/>
          <w:lang w:val="it-IT"/>
        </w:rPr>
        <w:tab/>
        <w:t>Berszan Ruxandra Carmen</w:t>
      </w:r>
    </w:p>
    <w:p w:rsidR="00C73C13" w:rsidRDefault="00C73C13" w:rsidP="00C73C13">
      <w:pPr>
        <w:rPr>
          <w:sz w:val="24"/>
          <w:szCs w:val="24"/>
        </w:rPr>
      </w:pPr>
    </w:p>
    <w:p w:rsidR="00C73C13" w:rsidRDefault="00C73C13" w:rsidP="00C73C13">
      <w:pPr>
        <w:rPr>
          <w:sz w:val="24"/>
          <w:szCs w:val="24"/>
        </w:rPr>
      </w:pPr>
    </w:p>
    <w:p w:rsidR="00C80E8C" w:rsidRDefault="00C80E8C"/>
    <w:sectPr w:rsidR="00C80E8C" w:rsidSect="00E0526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4307C"/>
    <w:multiLevelType w:val="hybridMultilevel"/>
    <w:tmpl w:val="B43AA25E"/>
    <w:lvl w:ilvl="0" w:tplc="7CA40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o-RO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F005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F68115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73C13"/>
    <w:rsid w:val="001202C1"/>
    <w:rsid w:val="001517A4"/>
    <w:rsid w:val="001D7543"/>
    <w:rsid w:val="00236636"/>
    <w:rsid w:val="00355A6B"/>
    <w:rsid w:val="003E4533"/>
    <w:rsid w:val="004464CD"/>
    <w:rsid w:val="00594390"/>
    <w:rsid w:val="0072351A"/>
    <w:rsid w:val="00737108"/>
    <w:rsid w:val="00822651"/>
    <w:rsid w:val="008307B1"/>
    <w:rsid w:val="009A246B"/>
    <w:rsid w:val="00AC63A2"/>
    <w:rsid w:val="00B07F61"/>
    <w:rsid w:val="00C06EE2"/>
    <w:rsid w:val="00C122C4"/>
    <w:rsid w:val="00C73C13"/>
    <w:rsid w:val="00C80E8C"/>
    <w:rsid w:val="00CD3DA3"/>
    <w:rsid w:val="00E0526A"/>
    <w:rsid w:val="00E7460D"/>
    <w:rsid w:val="00FB4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5"/>
        <w:ind w:left="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C13"/>
    <w:pPr>
      <w:spacing w:before="0"/>
      <w:ind w:left="0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73C13"/>
    <w:pPr>
      <w:keepNext/>
      <w:tabs>
        <w:tab w:val="left" w:pos="5245"/>
      </w:tabs>
      <w:ind w:left="567"/>
      <w:jc w:val="both"/>
      <w:outlineLvl w:val="1"/>
    </w:pPr>
    <w:rPr>
      <w:sz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73C13"/>
    <w:pPr>
      <w:keepNext/>
      <w:tabs>
        <w:tab w:val="left" w:pos="4962"/>
      </w:tabs>
      <w:outlineLvl w:val="3"/>
    </w:pPr>
    <w:rPr>
      <w:sz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C73C13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C73C13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Title">
    <w:name w:val="Title"/>
    <w:basedOn w:val="Normal"/>
    <w:link w:val="TitleChar"/>
    <w:qFormat/>
    <w:rsid w:val="00C73C13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C73C13"/>
    <w:rPr>
      <w:rFonts w:ascii="Times New Roman" w:eastAsia="Times New Roman" w:hAnsi="Times New Roman" w:cs="Times New Roman"/>
      <w:b/>
      <w:sz w:val="28"/>
      <w:szCs w:val="20"/>
    </w:rPr>
  </w:style>
  <w:style w:type="paragraph" w:styleId="BodyText">
    <w:name w:val="Body Text"/>
    <w:basedOn w:val="Normal"/>
    <w:link w:val="BodyTextChar"/>
    <w:semiHidden/>
    <w:unhideWhenUsed/>
    <w:rsid w:val="00C73C13"/>
    <w:rPr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C73C1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2024-09-25T10:06:00Z</cp:lastPrinted>
  <dcterms:created xsi:type="dcterms:W3CDTF">2024-09-20T06:38:00Z</dcterms:created>
  <dcterms:modified xsi:type="dcterms:W3CDTF">2024-09-25T10:10:00Z</dcterms:modified>
</cp:coreProperties>
</file>