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E0322" w14:textId="1F6F1DAF" w:rsidR="005B2E34" w:rsidRPr="00730DB5" w:rsidRDefault="005B2E34" w:rsidP="002440A1">
      <w:pPr>
        <w:pStyle w:val="Title"/>
        <w:rPr>
          <w:u w:val="single"/>
        </w:rPr>
      </w:pPr>
      <w:bookmarkStart w:id="0" w:name="_Toc179288404"/>
      <w:bookmarkStart w:id="1" w:name="_Toc393210777"/>
      <w:bookmarkStart w:id="2" w:name="_Toc530059538"/>
      <w:r w:rsidRPr="00730DB5">
        <w:rPr>
          <w:u w:val="single"/>
        </w:rPr>
        <w:t xml:space="preserve">caiet de sarcini </w:t>
      </w:r>
      <w:r w:rsidR="000E5B66" w:rsidRPr="00730DB5">
        <w:rPr>
          <w:u w:val="single"/>
        </w:rPr>
        <w:t>pentru lucrări de arhitectură</w:t>
      </w:r>
      <w:bookmarkEnd w:id="0"/>
    </w:p>
    <w:p w14:paraId="7FF9245C" w14:textId="6314C6A2" w:rsidR="005B2E34" w:rsidRDefault="005B2E34" w:rsidP="00901F53">
      <w:pPr>
        <w:spacing w:before="0" w:after="0"/>
      </w:pPr>
      <w:r>
        <w:br w:type="page"/>
      </w:r>
    </w:p>
    <w:sdt>
      <w:sdtPr>
        <w:rPr>
          <w:rFonts w:ascii="Calibri" w:hAnsi="Calibri"/>
          <w:color w:val="auto"/>
          <w:sz w:val="24"/>
          <w:szCs w:val="24"/>
          <w:lang w:val="ro-RO" w:eastAsia="ro-RO"/>
        </w:rPr>
        <w:id w:val="-1459715006"/>
        <w:docPartObj>
          <w:docPartGallery w:val="Table of Contents"/>
          <w:docPartUnique/>
        </w:docPartObj>
      </w:sdtPr>
      <w:sdtEndPr>
        <w:rPr>
          <w:b/>
          <w:bCs/>
          <w:noProof/>
        </w:rPr>
      </w:sdtEndPr>
      <w:sdtContent>
        <w:p w14:paraId="09F0EF86" w14:textId="03D6ADD0" w:rsidR="00FE42B9" w:rsidRPr="006E2AF8" w:rsidRDefault="00FE42B9" w:rsidP="006E2AF8">
          <w:pPr>
            <w:pStyle w:val="TOCHeading"/>
            <w:jc w:val="center"/>
            <w:rPr>
              <w:color w:val="2F5496" w:themeColor="accent5" w:themeShade="BF"/>
            </w:rPr>
          </w:pPr>
          <w:r w:rsidRPr="006E2AF8">
            <w:rPr>
              <w:rFonts w:asciiTheme="majorHAnsi" w:hAnsiTheme="majorHAnsi"/>
              <w:b/>
              <w:color w:val="2F5496" w:themeColor="accent5" w:themeShade="BF"/>
              <w:sz w:val="44"/>
            </w:rPr>
            <w:t>CUPRINS</w:t>
          </w:r>
        </w:p>
        <w:p w14:paraId="7A3AEB28" w14:textId="554FEBAF" w:rsidR="00526920" w:rsidRDefault="00FE42B9">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r>
            <w:fldChar w:fldCharType="begin"/>
          </w:r>
          <w:r>
            <w:instrText xml:space="preserve"> TOC \o "1-3" \h \z \u </w:instrText>
          </w:r>
          <w:r>
            <w:fldChar w:fldCharType="separate"/>
          </w:r>
          <w:hyperlink w:anchor="_Toc179288404" w:history="1">
            <w:r w:rsidR="00526920" w:rsidRPr="004E0B4B">
              <w:rPr>
                <w:rStyle w:val="Hyperlink"/>
                <w:noProof/>
              </w:rPr>
              <w:t>caiet de sarcini pentru lucrări de arhitectură</w:t>
            </w:r>
            <w:r w:rsidR="00526920">
              <w:rPr>
                <w:noProof/>
                <w:webHidden/>
              </w:rPr>
              <w:tab/>
            </w:r>
            <w:r w:rsidR="00526920">
              <w:rPr>
                <w:noProof/>
                <w:webHidden/>
              </w:rPr>
              <w:fldChar w:fldCharType="begin"/>
            </w:r>
            <w:r w:rsidR="00526920">
              <w:rPr>
                <w:noProof/>
                <w:webHidden/>
              </w:rPr>
              <w:instrText xml:space="preserve"> PAGEREF _Toc179288404 \h </w:instrText>
            </w:r>
            <w:r w:rsidR="00526920">
              <w:rPr>
                <w:noProof/>
                <w:webHidden/>
              </w:rPr>
            </w:r>
            <w:r w:rsidR="00526920">
              <w:rPr>
                <w:noProof/>
                <w:webHidden/>
              </w:rPr>
              <w:fldChar w:fldCharType="separate"/>
            </w:r>
            <w:r w:rsidR="00526920">
              <w:rPr>
                <w:noProof/>
                <w:webHidden/>
              </w:rPr>
              <w:t>1</w:t>
            </w:r>
            <w:r w:rsidR="00526920">
              <w:rPr>
                <w:noProof/>
                <w:webHidden/>
              </w:rPr>
              <w:fldChar w:fldCharType="end"/>
            </w:r>
          </w:hyperlink>
        </w:p>
        <w:p w14:paraId="415C447C" w14:textId="6DF4F8B9" w:rsidR="00526920" w:rsidRDefault="0052692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405" w:history="1">
            <w:r w:rsidRPr="004E0B4B">
              <w:rPr>
                <w:rStyle w:val="Hyperlink"/>
                <w:noProof/>
              </w:rPr>
              <w:t>1. generalități</w:t>
            </w:r>
            <w:r>
              <w:rPr>
                <w:noProof/>
                <w:webHidden/>
              </w:rPr>
              <w:tab/>
            </w:r>
            <w:r>
              <w:rPr>
                <w:noProof/>
                <w:webHidden/>
              </w:rPr>
              <w:fldChar w:fldCharType="begin"/>
            </w:r>
            <w:r>
              <w:rPr>
                <w:noProof/>
                <w:webHidden/>
              </w:rPr>
              <w:instrText xml:space="preserve"> PAGEREF _Toc179288405 \h </w:instrText>
            </w:r>
            <w:r>
              <w:rPr>
                <w:noProof/>
                <w:webHidden/>
              </w:rPr>
            </w:r>
            <w:r>
              <w:rPr>
                <w:noProof/>
                <w:webHidden/>
              </w:rPr>
              <w:fldChar w:fldCharType="separate"/>
            </w:r>
            <w:r>
              <w:rPr>
                <w:noProof/>
                <w:webHidden/>
              </w:rPr>
              <w:t>4</w:t>
            </w:r>
            <w:r>
              <w:rPr>
                <w:noProof/>
                <w:webHidden/>
              </w:rPr>
              <w:fldChar w:fldCharType="end"/>
            </w:r>
          </w:hyperlink>
        </w:p>
        <w:p w14:paraId="0BBC12B4" w14:textId="2590F09F" w:rsidR="00526920" w:rsidRDefault="0052692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406" w:history="1">
            <w:r w:rsidRPr="004E0B4B">
              <w:rPr>
                <w:rStyle w:val="Hyperlink"/>
                <w:noProof/>
              </w:rPr>
              <w:t>2. SISTEM TERMO-HIDROIZOLANT PENTRU ACOPERIS TERASA</w:t>
            </w:r>
            <w:r>
              <w:rPr>
                <w:noProof/>
                <w:webHidden/>
              </w:rPr>
              <w:tab/>
            </w:r>
            <w:r>
              <w:rPr>
                <w:noProof/>
                <w:webHidden/>
              </w:rPr>
              <w:fldChar w:fldCharType="begin"/>
            </w:r>
            <w:r>
              <w:rPr>
                <w:noProof/>
                <w:webHidden/>
              </w:rPr>
              <w:instrText xml:space="preserve"> PAGEREF _Toc179288406 \h </w:instrText>
            </w:r>
            <w:r>
              <w:rPr>
                <w:noProof/>
                <w:webHidden/>
              </w:rPr>
            </w:r>
            <w:r>
              <w:rPr>
                <w:noProof/>
                <w:webHidden/>
              </w:rPr>
              <w:fldChar w:fldCharType="separate"/>
            </w:r>
            <w:r>
              <w:rPr>
                <w:noProof/>
                <w:webHidden/>
              </w:rPr>
              <w:t>5</w:t>
            </w:r>
            <w:r>
              <w:rPr>
                <w:noProof/>
                <w:webHidden/>
              </w:rPr>
              <w:fldChar w:fldCharType="end"/>
            </w:r>
          </w:hyperlink>
        </w:p>
        <w:p w14:paraId="49264C12" w14:textId="31F8B0D5"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07" w:history="1">
            <w:r w:rsidRPr="004E0B4B">
              <w:rPr>
                <w:rStyle w:val="Hyperlink"/>
                <w:noProof/>
                <w14:scene3d>
                  <w14:camera w14:prst="orthographicFront"/>
                  <w14:lightRig w14:rig="threePt" w14:dir="t">
                    <w14:rot w14:lat="0" w14:lon="0" w14:rev="0"/>
                  </w14:lightRig>
                </w14:scene3d>
              </w:rPr>
              <w:t>2.1.</w:t>
            </w:r>
            <w:r w:rsidRPr="004E0B4B">
              <w:rPr>
                <w:rStyle w:val="Hyperlink"/>
                <w:noProof/>
              </w:rPr>
              <w:t xml:space="preserve"> GENERALITĂŢI</w:t>
            </w:r>
            <w:r>
              <w:rPr>
                <w:noProof/>
                <w:webHidden/>
              </w:rPr>
              <w:tab/>
            </w:r>
            <w:r>
              <w:rPr>
                <w:noProof/>
                <w:webHidden/>
              </w:rPr>
              <w:fldChar w:fldCharType="begin"/>
            </w:r>
            <w:r>
              <w:rPr>
                <w:noProof/>
                <w:webHidden/>
              </w:rPr>
              <w:instrText xml:space="preserve"> PAGEREF _Toc179288407 \h </w:instrText>
            </w:r>
            <w:r>
              <w:rPr>
                <w:noProof/>
                <w:webHidden/>
              </w:rPr>
            </w:r>
            <w:r>
              <w:rPr>
                <w:noProof/>
                <w:webHidden/>
              </w:rPr>
              <w:fldChar w:fldCharType="separate"/>
            </w:r>
            <w:r>
              <w:rPr>
                <w:noProof/>
                <w:webHidden/>
              </w:rPr>
              <w:t>5</w:t>
            </w:r>
            <w:r>
              <w:rPr>
                <w:noProof/>
                <w:webHidden/>
              </w:rPr>
              <w:fldChar w:fldCharType="end"/>
            </w:r>
          </w:hyperlink>
        </w:p>
        <w:p w14:paraId="5D412FB8" w14:textId="39476D92"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08" w:history="1">
            <w:r w:rsidRPr="004E0B4B">
              <w:rPr>
                <w:rStyle w:val="Hyperlink"/>
                <w:noProof/>
                <w14:scene3d>
                  <w14:camera w14:prst="orthographicFront"/>
                  <w14:lightRig w14:rig="threePt" w14:dir="t">
                    <w14:rot w14:lat="0" w14:lon="0" w14:rev="0"/>
                  </w14:lightRig>
                </w14:scene3d>
              </w:rPr>
              <w:t>2.2.</w:t>
            </w:r>
            <w:r w:rsidRPr="004E0B4B">
              <w:rPr>
                <w:rStyle w:val="Hyperlink"/>
                <w:noProof/>
              </w:rPr>
              <w:t xml:space="preserve"> STANDARDE ŞI NORMATIVE</w:t>
            </w:r>
            <w:r>
              <w:rPr>
                <w:noProof/>
                <w:webHidden/>
              </w:rPr>
              <w:tab/>
            </w:r>
            <w:r>
              <w:rPr>
                <w:noProof/>
                <w:webHidden/>
              </w:rPr>
              <w:fldChar w:fldCharType="begin"/>
            </w:r>
            <w:r>
              <w:rPr>
                <w:noProof/>
                <w:webHidden/>
              </w:rPr>
              <w:instrText xml:space="preserve"> PAGEREF _Toc179288408 \h </w:instrText>
            </w:r>
            <w:r>
              <w:rPr>
                <w:noProof/>
                <w:webHidden/>
              </w:rPr>
            </w:r>
            <w:r>
              <w:rPr>
                <w:noProof/>
                <w:webHidden/>
              </w:rPr>
              <w:fldChar w:fldCharType="separate"/>
            </w:r>
            <w:r>
              <w:rPr>
                <w:noProof/>
                <w:webHidden/>
              </w:rPr>
              <w:t>5</w:t>
            </w:r>
            <w:r>
              <w:rPr>
                <w:noProof/>
                <w:webHidden/>
              </w:rPr>
              <w:fldChar w:fldCharType="end"/>
            </w:r>
          </w:hyperlink>
        </w:p>
        <w:p w14:paraId="28D0963D" w14:textId="66B06C8F"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09" w:history="1">
            <w:r w:rsidRPr="004E0B4B">
              <w:rPr>
                <w:rStyle w:val="Hyperlink"/>
                <w:noProof/>
                <w14:scene3d>
                  <w14:camera w14:prst="orthographicFront"/>
                  <w14:lightRig w14:rig="threePt" w14:dir="t">
                    <w14:rot w14:lat="0" w14:lon="0" w14:rev="0"/>
                  </w14:lightRig>
                </w14:scene3d>
              </w:rPr>
              <w:t>2.3.</w:t>
            </w:r>
            <w:r w:rsidRPr="004E0B4B">
              <w:rPr>
                <w:rStyle w:val="Hyperlink"/>
                <w:noProof/>
              </w:rPr>
              <w:t xml:space="preserve"> MATERIALE UTILIZATE</w:t>
            </w:r>
            <w:r>
              <w:rPr>
                <w:noProof/>
                <w:webHidden/>
              </w:rPr>
              <w:tab/>
            </w:r>
            <w:r>
              <w:rPr>
                <w:noProof/>
                <w:webHidden/>
              </w:rPr>
              <w:fldChar w:fldCharType="begin"/>
            </w:r>
            <w:r>
              <w:rPr>
                <w:noProof/>
                <w:webHidden/>
              </w:rPr>
              <w:instrText xml:space="preserve"> PAGEREF _Toc179288409 \h </w:instrText>
            </w:r>
            <w:r>
              <w:rPr>
                <w:noProof/>
                <w:webHidden/>
              </w:rPr>
            </w:r>
            <w:r>
              <w:rPr>
                <w:noProof/>
                <w:webHidden/>
              </w:rPr>
              <w:fldChar w:fldCharType="separate"/>
            </w:r>
            <w:r>
              <w:rPr>
                <w:noProof/>
                <w:webHidden/>
              </w:rPr>
              <w:t>5</w:t>
            </w:r>
            <w:r>
              <w:rPr>
                <w:noProof/>
                <w:webHidden/>
              </w:rPr>
              <w:fldChar w:fldCharType="end"/>
            </w:r>
          </w:hyperlink>
        </w:p>
        <w:p w14:paraId="65206751" w14:textId="0B1D0F44"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10" w:history="1">
            <w:r w:rsidRPr="004E0B4B">
              <w:rPr>
                <w:rStyle w:val="Hyperlink"/>
                <w:noProof/>
                <w14:scene3d>
                  <w14:camera w14:prst="orthographicFront"/>
                  <w14:lightRig w14:rig="threePt" w14:dir="t">
                    <w14:rot w14:lat="0" w14:lon="0" w14:rev="0"/>
                  </w14:lightRig>
                </w14:scene3d>
              </w:rPr>
              <w:t>2.4.</w:t>
            </w:r>
            <w:r w:rsidRPr="004E0B4B">
              <w:rPr>
                <w:rStyle w:val="Hyperlink"/>
                <w:noProof/>
              </w:rPr>
              <w:t xml:space="preserve"> LIVRARE, DEPOZITARE, TRANSPORT</w:t>
            </w:r>
            <w:r>
              <w:rPr>
                <w:noProof/>
                <w:webHidden/>
              </w:rPr>
              <w:tab/>
            </w:r>
            <w:r>
              <w:rPr>
                <w:noProof/>
                <w:webHidden/>
              </w:rPr>
              <w:fldChar w:fldCharType="begin"/>
            </w:r>
            <w:r>
              <w:rPr>
                <w:noProof/>
                <w:webHidden/>
              </w:rPr>
              <w:instrText xml:space="preserve"> PAGEREF _Toc179288410 \h </w:instrText>
            </w:r>
            <w:r>
              <w:rPr>
                <w:noProof/>
                <w:webHidden/>
              </w:rPr>
            </w:r>
            <w:r>
              <w:rPr>
                <w:noProof/>
                <w:webHidden/>
              </w:rPr>
              <w:fldChar w:fldCharType="separate"/>
            </w:r>
            <w:r>
              <w:rPr>
                <w:noProof/>
                <w:webHidden/>
              </w:rPr>
              <w:t>6</w:t>
            </w:r>
            <w:r>
              <w:rPr>
                <w:noProof/>
                <w:webHidden/>
              </w:rPr>
              <w:fldChar w:fldCharType="end"/>
            </w:r>
          </w:hyperlink>
        </w:p>
        <w:p w14:paraId="2728815E" w14:textId="1855EA01"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11" w:history="1">
            <w:r w:rsidRPr="004E0B4B">
              <w:rPr>
                <w:rStyle w:val="Hyperlink"/>
                <w:noProof/>
                <w14:scene3d>
                  <w14:camera w14:prst="orthographicFront"/>
                  <w14:lightRig w14:rig="threePt" w14:dir="t">
                    <w14:rot w14:lat="0" w14:lon="0" w14:rev="0"/>
                  </w14:lightRig>
                </w14:scene3d>
              </w:rPr>
              <w:t>2.5.</w:t>
            </w:r>
            <w:r w:rsidRPr="004E0B4B">
              <w:rPr>
                <w:rStyle w:val="Hyperlink"/>
                <w:noProof/>
              </w:rPr>
              <w:t xml:space="preserve"> EXECUŢIA LUCRĂRILOR</w:t>
            </w:r>
            <w:r>
              <w:rPr>
                <w:noProof/>
                <w:webHidden/>
              </w:rPr>
              <w:tab/>
            </w:r>
            <w:r>
              <w:rPr>
                <w:noProof/>
                <w:webHidden/>
              </w:rPr>
              <w:fldChar w:fldCharType="begin"/>
            </w:r>
            <w:r>
              <w:rPr>
                <w:noProof/>
                <w:webHidden/>
              </w:rPr>
              <w:instrText xml:space="preserve"> PAGEREF _Toc179288411 \h </w:instrText>
            </w:r>
            <w:r>
              <w:rPr>
                <w:noProof/>
                <w:webHidden/>
              </w:rPr>
            </w:r>
            <w:r>
              <w:rPr>
                <w:noProof/>
                <w:webHidden/>
              </w:rPr>
              <w:fldChar w:fldCharType="separate"/>
            </w:r>
            <w:r>
              <w:rPr>
                <w:noProof/>
                <w:webHidden/>
              </w:rPr>
              <w:t>6</w:t>
            </w:r>
            <w:r>
              <w:rPr>
                <w:noProof/>
                <w:webHidden/>
              </w:rPr>
              <w:fldChar w:fldCharType="end"/>
            </w:r>
          </w:hyperlink>
        </w:p>
        <w:p w14:paraId="57F7BF0D" w14:textId="13A26B73" w:rsidR="00526920" w:rsidRDefault="0052692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412" w:history="1">
            <w:r w:rsidRPr="004E0B4B">
              <w:rPr>
                <w:rStyle w:val="Hyperlink"/>
                <w:noProof/>
                <w:lang w:val="en-US"/>
              </w:rPr>
              <w:t>3.</w:t>
            </w:r>
            <w:r w:rsidRPr="004E0B4B">
              <w:rPr>
                <w:rStyle w:val="Hyperlink"/>
                <w:noProof/>
              </w:rPr>
              <w:t xml:space="preserve"> TENCUIELI EXTERIOARE SPECIALE EXECUTATE PE TERMOSISTEM</w:t>
            </w:r>
            <w:r>
              <w:rPr>
                <w:noProof/>
                <w:webHidden/>
              </w:rPr>
              <w:tab/>
            </w:r>
            <w:r>
              <w:rPr>
                <w:noProof/>
                <w:webHidden/>
              </w:rPr>
              <w:fldChar w:fldCharType="begin"/>
            </w:r>
            <w:r>
              <w:rPr>
                <w:noProof/>
                <w:webHidden/>
              </w:rPr>
              <w:instrText xml:space="preserve"> PAGEREF _Toc179288412 \h </w:instrText>
            </w:r>
            <w:r>
              <w:rPr>
                <w:noProof/>
                <w:webHidden/>
              </w:rPr>
            </w:r>
            <w:r>
              <w:rPr>
                <w:noProof/>
                <w:webHidden/>
              </w:rPr>
              <w:fldChar w:fldCharType="separate"/>
            </w:r>
            <w:r>
              <w:rPr>
                <w:noProof/>
                <w:webHidden/>
              </w:rPr>
              <w:t>10</w:t>
            </w:r>
            <w:r>
              <w:rPr>
                <w:noProof/>
                <w:webHidden/>
              </w:rPr>
              <w:fldChar w:fldCharType="end"/>
            </w:r>
          </w:hyperlink>
        </w:p>
        <w:p w14:paraId="56692FA3" w14:textId="36EDC90E"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13" w:history="1">
            <w:r w:rsidRPr="004E0B4B">
              <w:rPr>
                <w:rStyle w:val="Hyperlink"/>
                <w:noProof/>
                <w14:scene3d>
                  <w14:camera w14:prst="orthographicFront"/>
                  <w14:lightRig w14:rig="threePt" w14:dir="t">
                    <w14:rot w14:lat="0" w14:lon="0" w14:rev="0"/>
                  </w14:lightRig>
                </w14:scene3d>
              </w:rPr>
              <w:t>3.1.</w:t>
            </w:r>
            <w:r w:rsidRPr="004E0B4B">
              <w:rPr>
                <w:rStyle w:val="Hyperlink"/>
                <w:noProof/>
              </w:rPr>
              <w:t xml:space="preserve"> STANDARDE ŞI NORMATIVE</w:t>
            </w:r>
            <w:r>
              <w:rPr>
                <w:noProof/>
                <w:webHidden/>
              </w:rPr>
              <w:tab/>
            </w:r>
            <w:r>
              <w:rPr>
                <w:noProof/>
                <w:webHidden/>
              </w:rPr>
              <w:fldChar w:fldCharType="begin"/>
            </w:r>
            <w:r>
              <w:rPr>
                <w:noProof/>
                <w:webHidden/>
              </w:rPr>
              <w:instrText xml:space="preserve"> PAGEREF _Toc179288413 \h </w:instrText>
            </w:r>
            <w:r>
              <w:rPr>
                <w:noProof/>
                <w:webHidden/>
              </w:rPr>
            </w:r>
            <w:r>
              <w:rPr>
                <w:noProof/>
                <w:webHidden/>
              </w:rPr>
              <w:fldChar w:fldCharType="separate"/>
            </w:r>
            <w:r>
              <w:rPr>
                <w:noProof/>
                <w:webHidden/>
              </w:rPr>
              <w:t>10</w:t>
            </w:r>
            <w:r>
              <w:rPr>
                <w:noProof/>
                <w:webHidden/>
              </w:rPr>
              <w:fldChar w:fldCharType="end"/>
            </w:r>
          </w:hyperlink>
        </w:p>
        <w:p w14:paraId="1C5558DC" w14:textId="1CDCA880"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14" w:history="1">
            <w:r w:rsidRPr="004E0B4B">
              <w:rPr>
                <w:rStyle w:val="Hyperlink"/>
                <w:noProof/>
                <w14:scene3d>
                  <w14:camera w14:prst="orthographicFront"/>
                  <w14:lightRig w14:rig="threePt" w14:dir="t">
                    <w14:rot w14:lat="0" w14:lon="0" w14:rev="0"/>
                  </w14:lightRig>
                </w14:scene3d>
              </w:rPr>
              <w:t>3.2.</w:t>
            </w:r>
            <w:r w:rsidRPr="004E0B4B">
              <w:rPr>
                <w:rStyle w:val="Hyperlink"/>
                <w:noProof/>
              </w:rPr>
              <w:t xml:space="preserve"> MATERIALE UTILIZATE</w:t>
            </w:r>
            <w:r>
              <w:rPr>
                <w:noProof/>
                <w:webHidden/>
              </w:rPr>
              <w:tab/>
            </w:r>
            <w:r>
              <w:rPr>
                <w:noProof/>
                <w:webHidden/>
              </w:rPr>
              <w:fldChar w:fldCharType="begin"/>
            </w:r>
            <w:r>
              <w:rPr>
                <w:noProof/>
                <w:webHidden/>
              </w:rPr>
              <w:instrText xml:space="preserve"> PAGEREF _Toc179288414 \h </w:instrText>
            </w:r>
            <w:r>
              <w:rPr>
                <w:noProof/>
                <w:webHidden/>
              </w:rPr>
            </w:r>
            <w:r>
              <w:rPr>
                <w:noProof/>
                <w:webHidden/>
              </w:rPr>
              <w:fldChar w:fldCharType="separate"/>
            </w:r>
            <w:r>
              <w:rPr>
                <w:noProof/>
                <w:webHidden/>
              </w:rPr>
              <w:t>10</w:t>
            </w:r>
            <w:r>
              <w:rPr>
                <w:noProof/>
                <w:webHidden/>
              </w:rPr>
              <w:fldChar w:fldCharType="end"/>
            </w:r>
          </w:hyperlink>
        </w:p>
        <w:p w14:paraId="113E9ED5" w14:textId="5A531EA5"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15" w:history="1">
            <w:r w:rsidRPr="004E0B4B">
              <w:rPr>
                <w:rStyle w:val="Hyperlink"/>
                <w:noProof/>
                <w14:scene3d>
                  <w14:camera w14:prst="orthographicFront"/>
                  <w14:lightRig w14:rig="threePt" w14:dir="t">
                    <w14:rot w14:lat="0" w14:lon="0" w14:rev="0"/>
                  </w14:lightRig>
                </w14:scene3d>
              </w:rPr>
              <w:t>3.3.</w:t>
            </w:r>
            <w:r w:rsidRPr="004E0B4B">
              <w:rPr>
                <w:rStyle w:val="Hyperlink"/>
                <w:noProof/>
              </w:rPr>
              <w:t xml:space="preserve"> LIVRARE, DEPOZITARE, TRANSPORT</w:t>
            </w:r>
            <w:r>
              <w:rPr>
                <w:noProof/>
                <w:webHidden/>
              </w:rPr>
              <w:tab/>
            </w:r>
            <w:r>
              <w:rPr>
                <w:noProof/>
                <w:webHidden/>
              </w:rPr>
              <w:fldChar w:fldCharType="begin"/>
            </w:r>
            <w:r>
              <w:rPr>
                <w:noProof/>
                <w:webHidden/>
              </w:rPr>
              <w:instrText xml:space="preserve"> PAGEREF _Toc179288415 \h </w:instrText>
            </w:r>
            <w:r>
              <w:rPr>
                <w:noProof/>
                <w:webHidden/>
              </w:rPr>
            </w:r>
            <w:r>
              <w:rPr>
                <w:noProof/>
                <w:webHidden/>
              </w:rPr>
              <w:fldChar w:fldCharType="separate"/>
            </w:r>
            <w:r>
              <w:rPr>
                <w:noProof/>
                <w:webHidden/>
              </w:rPr>
              <w:t>10</w:t>
            </w:r>
            <w:r>
              <w:rPr>
                <w:noProof/>
                <w:webHidden/>
              </w:rPr>
              <w:fldChar w:fldCharType="end"/>
            </w:r>
          </w:hyperlink>
        </w:p>
        <w:p w14:paraId="2A5FF99E" w14:textId="735E021F"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16" w:history="1">
            <w:r w:rsidRPr="004E0B4B">
              <w:rPr>
                <w:rStyle w:val="Hyperlink"/>
                <w:noProof/>
                <w14:scene3d>
                  <w14:camera w14:prst="orthographicFront"/>
                  <w14:lightRig w14:rig="threePt" w14:dir="t">
                    <w14:rot w14:lat="0" w14:lon="0" w14:rev="0"/>
                  </w14:lightRig>
                </w14:scene3d>
              </w:rPr>
              <w:t>3.4.</w:t>
            </w:r>
            <w:r w:rsidRPr="004E0B4B">
              <w:rPr>
                <w:rStyle w:val="Hyperlink"/>
                <w:noProof/>
              </w:rPr>
              <w:t xml:space="preserve"> CONDIŢII TEHNICE DE CALITATE PENTRU MORTARE DE TENCUIELI ŞI FINISAJE VIZIBILE</w:t>
            </w:r>
            <w:r>
              <w:rPr>
                <w:noProof/>
                <w:webHidden/>
              </w:rPr>
              <w:tab/>
            </w:r>
            <w:r>
              <w:rPr>
                <w:noProof/>
                <w:webHidden/>
              </w:rPr>
              <w:fldChar w:fldCharType="begin"/>
            </w:r>
            <w:r>
              <w:rPr>
                <w:noProof/>
                <w:webHidden/>
              </w:rPr>
              <w:instrText xml:space="preserve"> PAGEREF _Toc179288416 \h </w:instrText>
            </w:r>
            <w:r>
              <w:rPr>
                <w:noProof/>
                <w:webHidden/>
              </w:rPr>
            </w:r>
            <w:r>
              <w:rPr>
                <w:noProof/>
                <w:webHidden/>
              </w:rPr>
              <w:fldChar w:fldCharType="separate"/>
            </w:r>
            <w:r>
              <w:rPr>
                <w:noProof/>
                <w:webHidden/>
              </w:rPr>
              <w:t>11</w:t>
            </w:r>
            <w:r>
              <w:rPr>
                <w:noProof/>
                <w:webHidden/>
              </w:rPr>
              <w:fldChar w:fldCharType="end"/>
            </w:r>
          </w:hyperlink>
        </w:p>
        <w:p w14:paraId="3EF7EAA1" w14:textId="50A36A5E"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17" w:history="1">
            <w:r w:rsidRPr="004E0B4B">
              <w:rPr>
                <w:rStyle w:val="Hyperlink"/>
                <w:noProof/>
                <w14:scene3d>
                  <w14:camera w14:prst="orthographicFront"/>
                  <w14:lightRig w14:rig="threePt" w14:dir="t">
                    <w14:rot w14:lat="0" w14:lon="0" w14:rev="0"/>
                  </w14:lightRig>
                </w14:scene3d>
              </w:rPr>
              <w:t>3.5.</w:t>
            </w:r>
            <w:r w:rsidRPr="004E0B4B">
              <w:rPr>
                <w:rStyle w:val="Hyperlink"/>
                <w:noProof/>
              </w:rPr>
              <w:t xml:space="preserve"> EXECUŢIA LUCRĂRILOR</w:t>
            </w:r>
            <w:r>
              <w:rPr>
                <w:noProof/>
                <w:webHidden/>
              </w:rPr>
              <w:tab/>
            </w:r>
            <w:r>
              <w:rPr>
                <w:noProof/>
                <w:webHidden/>
              </w:rPr>
              <w:fldChar w:fldCharType="begin"/>
            </w:r>
            <w:r>
              <w:rPr>
                <w:noProof/>
                <w:webHidden/>
              </w:rPr>
              <w:instrText xml:space="preserve"> PAGEREF _Toc179288417 \h </w:instrText>
            </w:r>
            <w:r>
              <w:rPr>
                <w:noProof/>
                <w:webHidden/>
              </w:rPr>
            </w:r>
            <w:r>
              <w:rPr>
                <w:noProof/>
                <w:webHidden/>
              </w:rPr>
              <w:fldChar w:fldCharType="separate"/>
            </w:r>
            <w:r>
              <w:rPr>
                <w:noProof/>
                <w:webHidden/>
              </w:rPr>
              <w:t>11</w:t>
            </w:r>
            <w:r>
              <w:rPr>
                <w:noProof/>
                <w:webHidden/>
              </w:rPr>
              <w:fldChar w:fldCharType="end"/>
            </w:r>
          </w:hyperlink>
        </w:p>
        <w:p w14:paraId="47F10039" w14:textId="1C772528"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18" w:history="1">
            <w:r w:rsidRPr="004E0B4B">
              <w:rPr>
                <w:rStyle w:val="Hyperlink"/>
                <w:noProof/>
                <w14:scene3d>
                  <w14:camera w14:prst="orthographicFront"/>
                  <w14:lightRig w14:rig="threePt" w14:dir="t">
                    <w14:rot w14:lat="0" w14:lon="0" w14:rev="0"/>
                  </w14:lightRig>
                </w14:scene3d>
              </w:rPr>
              <w:t>3.6.</w:t>
            </w:r>
            <w:r w:rsidRPr="004E0B4B">
              <w:rPr>
                <w:rStyle w:val="Hyperlink"/>
                <w:noProof/>
              </w:rPr>
              <w:t xml:space="preserve"> CONDIŢII TEHNICE PENTRU CALITATEA TERMOSISTEMULUI ŞI A FINISAJULUI VIZIBIL</w:t>
            </w:r>
            <w:r>
              <w:rPr>
                <w:noProof/>
                <w:webHidden/>
              </w:rPr>
              <w:tab/>
            </w:r>
            <w:r>
              <w:rPr>
                <w:noProof/>
                <w:webHidden/>
              </w:rPr>
              <w:fldChar w:fldCharType="begin"/>
            </w:r>
            <w:r>
              <w:rPr>
                <w:noProof/>
                <w:webHidden/>
              </w:rPr>
              <w:instrText xml:space="preserve"> PAGEREF _Toc179288418 \h </w:instrText>
            </w:r>
            <w:r>
              <w:rPr>
                <w:noProof/>
                <w:webHidden/>
              </w:rPr>
            </w:r>
            <w:r>
              <w:rPr>
                <w:noProof/>
                <w:webHidden/>
              </w:rPr>
              <w:fldChar w:fldCharType="separate"/>
            </w:r>
            <w:r>
              <w:rPr>
                <w:noProof/>
                <w:webHidden/>
              </w:rPr>
              <w:t>11</w:t>
            </w:r>
            <w:r>
              <w:rPr>
                <w:noProof/>
                <w:webHidden/>
              </w:rPr>
              <w:fldChar w:fldCharType="end"/>
            </w:r>
          </w:hyperlink>
        </w:p>
        <w:p w14:paraId="03A26D77" w14:textId="7A49BDCA" w:rsidR="00526920" w:rsidRDefault="0052692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419" w:history="1">
            <w:r w:rsidRPr="004E0B4B">
              <w:rPr>
                <w:rStyle w:val="Hyperlink"/>
                <w:noProof/>
              </w:rPr>
              <w:t>4. TERMOIZOLATII</w:t>
            </w:r>
            <w:r>
              <w:rPr>
                <w:noProof/>
                <w:webHidden/>
              </w:rPr>
              <w:tab/>
            </w:r>
            <w:r>
              <w:rPr>
                <w:noProof/>
                <w:webHidden/>
              </w:rPr>
              <w:fldChar w:fldCharType="begin"/>
            </w:r>
            <w:r>
              <w:rPr>
                <w:noProof/>
                <w:webHidden/>
              </w:rPr>
              <w:instrText xml:space="preserve"> PAGEREF _Toc179288419 \h </w:instrText>
            </w:r>
            <w:r>
              <w:rPr>
                <w:noProof/>
                <w:webHidden/>
              </w:rPr>
            </w:r>
            <w:r>
              <w:rPr>
                <w:noProof/>
                <w:webHidden/>
              </w:rPr>
              <w:fldChar w:fldCharType="separate"/>
            </w:r>
            <w:r>
              <w:rPr>
                <w:noProof/>
                <w:webHidden/>
              </w:rPr>
              <w:t>13</w:t>
            </w:r>
            <w:r>
              <w:rPr>
                <w:noProof/>
                <w:webHidden/>
              </w:rPr>
              <w:fldChar w:fldCharType="end"/>
            </w:r>
          </w:hyperlink>
        </w:p>
        <w:p w14:paraId="094E3125" w14:textId="7254738C"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0" w:history="1">
            <w:r w:rsidRPr="004E0B4B">
              <w:rPr>
                <w:rStyle w:val="Hyperlink"/>
                <w:noProof/>
                <w14:scene3d>
                  <w14:camera w14:prst="orthographicFront"/>
                  <w14:lightRig w14:rig="threePt" w14:dir="t">
                    <w14:rot w14:lat="0" w14:lon="0" w14:rev="0"/>
                  </w14:lightRig>
                </w14:scene3d>
              </w:rPr>
              <w:t>4.1.</w:t>
            </w:r>
            <w:r w:rsidRPr="004E0B4B">
              <w:rPr>
                <w:rStyle w:val="Hyperlink"/>
                <w:noProof/>
              </w:rPr>
              <w:t xml:space="preserve"> MATERIALE</w:t>
            </w:r>
            <w:r>
              <w:rPr>
                <w:noProof/>
                <w:webHidden/>
              </w:rPr>
              <w:tab/>
            </w:r>
            <w:r>
              <w:rPr>
                <w:noProof/>
                <w:webHidden/>
              </w:rPr>
              <w:fldChar w:fldCharType="begin"/>
            </w:r>
            <w:r>
              <w:rPr>
                <w:noProof/>
                <w:webHidden/>
              </w:rPr>
              <w:instrText xml:space="preserve"> PAGEREF _Toc179288420 \h </w:instrText>
            </w:r>
            <w:r>
              <w:rPr>
                <w:noProof/>
                <w:webHidden/>
              </w:rPr>
            </w:r>
            <w:r>
              <w:rPr>
                <w:noProof/>
                <w:webHidden/>
              </w:rPr>
              <w:fldChar w:fldCharType="separate"/>
            </w:r>
            <w:r>
              <w:rPr>
                <w:noProof/>
                <w:webHidden/>
              </w:rPr>
              <w:t>13</w:t>
            </w:r>
            <w:r>
              <w:rPr>
                <w:noProof/>
                <w:webHidden/>
              </w:rPr>
              <w:fldChar w:fldCharType="end"/>
            </w:r>
          </w:hyperlink>
        </w:p>
        <w:p w14:paraId="17C013CA" w14:textId="381FEFF4"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1" w:history="1">
            <w:r w:rsidRPr="004E0B4B">
              <w:rPr>
                <w:rStyle w:val="Hyperlink"/>
                <w:noProof/>
                <w14:scene3d>
                  <w14:camera w14:prst="orthographicFront"/>
                  <w14:lightRig w14:rig="threePt" w14:dir="t">
                    <w14:rot w14:lat="0" w14:lon="0" w14:rev="0"/>
                  </w14:lightRig>
                </w14:scene3d>
              </w:rPr>
              <w:t>4.2.</w:t>
            </w:r>
            <w:r w:rsidRPr="004E0B4B">
              <w:rPr>
                <w:rStyle w:val="Hyperlink"/>
                <w:noProof/>
              </w:rPr>
              <w:t xml:space="preserve"> EXECUȚIE</w:t>
            </w:r>
            <w:r>
              <w:rPr>
                <w:noProof/>
                <w:webHidden/>
              </w:rPr>
              <w:tab/>
            </w:r>
            <w:r>
              <w:rPr>
                <w:noProof/>
                <w:webHidden/>
              </w:rPr>
              <w:fldChar w:fldCharType="begin"/>
            </w:r>
            <w:r>
              <w:rPr>
                <w:noProof/>
                <w:webHidden/>
              </w:rPr>
              <w:instrText xml:space="preserve"> PAGEREF _Toc179288421 \h </w:instrText>
            </w:r>
            <w:r>
              <w:rPr>
                <w:noProof/>
                <w:webHidden/>
              </w:rPr>
            </w:r>
            <w:r>
              <w:rPr>
                <w:noProof/>
                <w:webHidden/>
              </w:rPr>
              <w:fldChar w:fldCharType="separate"/>
            </w:r>
            <w:r>
              <w:rPr>
                <w:noProof/>
                <w:webHidden/>
              </w:rPr>
              <w:t>13</w:t>
            </w:r>
            <w:r>
              <w:rPr>
                <w:noProof/>
                <w:webHidden/>
              </w:rPr>
              <w:fldChar w:fldCharType="end"/>
            </w:r>
          </w:hyperlink>
        </w:p>
        <w:p w14:paraId="3EC3DA77" w14:textId="62BEC806"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2" w:history="1">
            <w:r w:rsidRPr="004E0B4B">
              <w:rPr>
                <w:rStyle w:val="Hyperlink"/>
                <w:noProof/>
                <w14:scene3d>
                  <w14:camera w14:prst="orthographicFront"/>
                  <w14:lightRig w14:rig="threePt" w14:dir="t">
                    <w14:rot w14:lat="0" w14:lon="0" w14:rev="0"/>
                  </w14:lightRig>
                </w14:scene3d>
              </w:rPr>
              <w:t>4.3.</w:t>
            </w:r>
            <w:r w:rsidRPr="004E0B4B">
              <w:rPr>
                <w:rStyle w:val="Hyperlink"/>
                <w:noProof/>
              </w:rPr>
              <w:t xml:space="preserve"> EXECUTAREA TERMOIZOLATIlor EXTERIOARE</w:t>
            </w:r>
            <w:r>
              <w:rPr>
                <w:noProof/>
                <w:webHidden/>
              </w:rPr>
              <w:tab/>
            </w:r>
            <w:r>
              <w:rPr>
                <w:noProof/>
                <w:webHidden/>
              </w:rPr>
              <w:fldChar w:fldCharType="begin"/>
            </w:r>
            <w:r>
              <w:rPr>
                <w:noProof/>
                <w:webHidden/>
              </w:rPr>
              <w:instrText xml:space="preserve"> PAGEREF _Toc179288422 \h </w:instrText>
            </w:r>
            <w:r>
              <w:rPr>
                <w:noProof/>
                <w:webHidden/>
              </w:rPr>
            </w:r>
            <w:r>
              <w:rPr>
                <w:noProof/>
                <w:webHidden/>
              </w:rPr>
              <w:fldChar w:fldCharType="separate"/>
            </w:r>
            <w:r>
              <w:rPr>
                <w:noProof/>
                <w:webHidden/>
              </w:rPr>
              <w:t>14</w:t>
            </w:r>
            <w:r>
              <w:rPr>
                <w:noProof/>
                <w:webHidden/>
              </w:rPr>
              <w:fldChar w:fldCharType="end"/>
            </w:r>
          </w:hyperlink>
        </w:p>
        <w:p w14:paraId="7AA0D5E7" w14:textId="55951168"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3" w:history="1">
            <w:r w:rsidRPr="004E0B4B">
              <w:rPr>
                <w:rStyle w:val="Hyperlink"/>
                <w:noProof/>
                <w14:scene3d>
                  <w14:camera w14:prst="orthographicFront"/>
                  <w14:lightRig w14:rig="threePt" w14:dir="t">
                    <w14:rot w14:lat="0" w14:lon="0" w14:rev="0"/>
                  </w14:lightRig>
                </w14:scene3d>
              </w:rPr>
              <w:t>4.4.</w:t>
            </w:r>
            <w:r w:rsidRPr="004E0B4B">
              <w:rPr>
                <w:rStyle w:val="Hyperlink"/>
                <w:noProof/>
              </w:rPr>
              <w:t xml:space="preserve"> IZOLAREA TERMICĂ A PEREȚILOR EXTERIORI</w:t>
            </w:r>
            <w:r>
              <w:rPr>
                <w:noProof/>
                <w:webHidden/>
              </w:rPr>
              <w:tab/>
            </w:r>
            <w:r>
              <w:rPr>
                <w:noProof/>
                <w:webHidden/>
              </w:rPr>
              <w:fldChar w:fldCharType="begin"/>
            </w:r>
            <w:r>
              <w:rPr>
                <w:noProof/>
                <w:webHidden/>
              </w:rPr>
              <w:instrText xml:space="preserve"> PAGEREF _Toc179288423 \h </w:instrText>
            </w:r>
            <w:r>
              <w:rPr>
                <w:noProof/>
                <w:webHidden/>
              </w:rPr>
            </w:r>
            <w:r>
              <w:rPr>
                <w:noProof/>
                <w:webHidden/>
              </w:rPr>
              <w:fldChar w:fldCharType="separate"/>
            </w:r>
            <w:r>
              <w:rPr>
                <w:noProof/>
                <w:webHidden/>
              </w:rPr>
              <w:t>16</w:t>
            </w:r>
            <w:r>
              <w:rPr>
                <w:noProof/>
                <w:webHidden/>
              </w:rPr>
              <w:fldChar w:fldCharType="end"/>
            </w:r>
          </w:hyperlink>
        </w:p>
        <w:p w14:paraId="073AF47C" w14:textId="672A6293"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4" w:history="1">
            <w:r w:rsidRPr="004E0B4B">
              <w:rPr>
                <w:rStyle w:val="Hyperlink"/>
                <w:noProof/>
                <w14:scene3d>
                  <w14:camera w14:prst="orthographicFront"/>
                  <w14:lightRig w14:rig="threePt" w14:dir="t">
                    <w14:rot w14:lat="0" w14:lon="0" w14:rev="0"/>
                  </w14:lightRig>
                </w14:scene3d>
              </w:rPr>
              <w:t>4.5.</w:t>
            </w:r>
            <w:r w:rsidRPr="004E0B4B">
              <w:rPr>
                <w:rStyle w:val="Hyperlink"/>
                <w:noProof/>
              </w:rPr>
              <w:t xml:space="preserve"> IZOLAREA TERMICĂ PERIMETRALĂ A FERESTRELOR (SPALEȚI  LATERALI, INTRADOS BUIANDRUGI ȘI PARTEA DE SUB GLAF).</w:t>
            </w:r>
            <w:r>
              <w:rPr>
                <w:noProof/>
                <w:webHidden/>
              </w:rPr>
              <w:tab/>
            </w:r>
            <w:r>
              <w:rPr>
                <w:noProof/>
                <w:webHidden/>
              </w:rPr>
              <w:fldChar w:fldCharType="begin"/>
            </w:r>
            <w:r>
              <w:rPr>
                <w:noProof/>
                <w:webHidden/>
              </w:rPr>
              <w:instrText xml:space="preserve"> PAGEREF _Toc179288424 \h </w:instrText>
            </w:r>
            <w:r>
              <w:rPr>
                <w:noProof/>
                <w:webHidden/>
              </w:rPr>
            </w:r>
            <w:r>
              <w:rPr>
                <w:noProof/>
                <w:webHidden/>
              </w:rPr>
              <w:fldChar w:fldCharType="separate"/>
            </w:r>
            <w:r>
              <w:rPr>
                <w:noProof/>
                <w:webHidden/>
              </w:rPr>
              <w:t>17</w:t>
            </w:r>
            <w:r>
              <w:rPr>
                <w:noProof/>
                <w:webHidden/>
              </w:rPr>
              <w:fldChar w:fldCharType="end"/>
            </w:r>
          </w:hyperlink>
        </w:p>
        <w:p w14:paraId="7BC1EC5F" w14:textId="1C652CA7"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5" w:history="1">
            <w:r w:rsidRPr="004E0B4B">
              <w:rPr>
                <w:rStyle w:val="Hyperlink"/>
                <w:noProof/>
                <w14:scene3d>
                  <w14:camera w14:prst="orthographicFront"/>
                  <w14:lightRig w14:rig="threePt" w14:dir="t">
                    <w14:rot w14:lat="0" w14:lon="0" w14:rev="0"/>
                  </w14:lightRig>
                </w14:scene3d>
              </w:rPr>
              <w:t>4.6.</w:t>
            </w:r>
            <w:r w:rsidRPr="004E0B4B">
              <w:rPr>
                <w:rStyle w:val="Hyperlink"/>
                <w:noProof/>
              </w:rPr>
              <w:t xml:space="preserve"> BORDAREA CU FĂȘII ORIZONTALE CONTINUI DE MATERIALE TERMOIZOLANTE DIN CLASA DE REACȚIE LA FOC A1 SAU A2-S1.D0</w:t>
            </w:r>
            <w:r>
              <w:rPr>
                <w:noProof/>
                <w:webHidden/>
              </w:rPr>
              <w:tab/>
            </w:r>
            <w:r>
              <w:rPr>
                <w:noProof/>
                <w:webHidden/>
              </w:rPr>
              <w:fldChar w:fldCharType="begin"/>
            </w:r>
            <w:r>
              <w:rPr>
                <w:noProof/>
                <w:webHidden/>
              </w:rPr>
              <w:instrText xml:space="preserve"> PAGEREF _Toc179288425 \h </w:instrText>
            </w:r>
            <w:r>
              <w:rPr>
                <w:noProof/>
                <w:webHidden/>
              </w:rPr>
            </w:r>
            <w:r>
              <w:rPr>
                <w:noProof/>
                <w:webHidden/>
              </w:rPr>
              <w:fldChar w:fldCharType="separate"/>
            </w:r>
            <w:r>
              <w:rPr>
                <w:noProof/>
                <w:webHidden/>
              </w:rPr>
              <w:t>17</w:t>
            </w:r>
            <w:r>
              <w:rPr>
                <w:noProof/>
                <w:webHidden/>
              </w:rPr>
              <w:fldChar w:fldCharType="end"/>
            </w:r>
          </w:hyperlink>
        </w:p>
        <w:p w14:paraId="5995E29C" w14:textId="2E17DAC8"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6" w:history="1">
            <w:r w:rsidRPr="004E0B4B">
              <w:rPr>
                <w:rStyle w:val="Hyperlink"/>
                <w:noProof/>
                <w14:scene3d>
                  <w14:camera w14:prst="orthographicFront"/>
                  <w14:lightRig w14:rig="threePt" w14:dir="t">
                    <w14:rot w14:lat="0" w14:lon="0" w14:rev="0"/>
                  </w14:lightRig>
                </w14:scene3d>
              </w:rPr>
              <w:t>4.7.</w:t>
            </w:r>
            <w:r w:rsidRPr="004E0B4B">
              <w:rPr>
                <w:rStyle w:val="Hyperlink"/>
                <w:noProof/>
              </w:rPr>
              <w:t xml:space="preserve"> IZOLAREA TERMICĂ A SOCLULUI</w:t>
            </w:r>
            <w:r>
              <w:rPr>
                <w:noProof/>
                <w:webHidden/>
              </w:rPr>
              <w:tab/>
            </w:r>
            <w:r>
              <w:rPr>
                <w:noProof/>
                <w:webHidden/>
              </w:rPr>
              <w:fldChar w:fldCharType="begin"/>
            </w:r>
            <w:r>
              <w:rPr>
                <w:noProof/>
                <w:webHidden/>
              </w:rPr>
              <w:instrText xml:space="preserve"> PAGEREF _Toc179288426 \h </w:instrText>
            </w:r>
            <w:r>
              <w:rPr>
                <w:noProof/>
                <w:webHidden/>
              </w:rPr>
            </w:r>
            <w:r>
              <w:rPr>
                <w:noProof/>
                <w:webHidden/>
              </w:rPr>
              <w:fldChar w:fldCharType="separate"/>
            </w:r>
            <w:r>
              <w:rPr>
                <w:noProof/>
                <w:webHidden/>
              </w:rPr>
              <w:t>17</w:t>
            </w:r>
            <w:r>
              <w:rPr>
                <w:noProof/>
                <w:webHidden/>
              </w:rPr>
              <w:fldChar w:fldCharType="end"/>
            </w:r>
          </w:hyperlink>
        </w:p>
        <w:p w14:paraId="66235C4D" w14:textId="140F9DBA"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7" w:history="1">
            <w:r w:rsidRPr="004E0B4B">
              <w:rPr>
                <w:rStyle w:val="Hyperlink"/>
                <w:noProof/>
                <w14:scene3d>
                  <w14:camera w14:prst="orthographicFront"/>
                  <w14:lightRig w14:rig="threePt" w14:dir="t">
                    <w14:rot w14:lat="0" w14:lon="0" w14:rev="0"/>
                  </w14:lightRig>
                </w14:scene3d>
              </w:rPr>
              <w:t>4.8.</w:t>
            </w:r>
            <w:r w:rsidRPr="004E0B4B">
              <w:rPr>
                <w:rStyle w:val="Hyperlink"/>
                <w:noProof/>
              </w:rPr>
              <w:t xml:space="preserve"> IZOLAREA TERMICĂ PLANȘEULUI PESTE ULTIMUL NIVEL (ACOPERIȘ TIP TERASA)</w:t>
            </w:r>
            <w:r>
              <w:rPr>
                <w:noProof/>
                <w:webHidden/>
              </w:rPr>
              <w:tab/>
            </w:r>
            <w:r>
              <w:rPr>
                <w:noProof/>
                <w:webHidden/>
              </w:rPr>
              <w:fldChar w:fldCharType="begin"/>
            </w:r>
            <w:r>
              <w:rPr>
                <w:noProof/>
                <w:webHidden/>
              </w:rPr>
              <w:instrText xml:space="preserve"> PAGEREF _Toc179288427 \h </w:instrText>
            </w:r>
            <w:r>
              <w:rPr>
                <w:noProof/>
                <w:webHidden/>
              </w:rPr>
            </w:r>
            <w:r>
              <w:rPr>
                <w:noProof/>
                <w:webHidden/>
              </w:rPr>
              <w:fldChar w:fldCharType="separate"/>
            </w:r>
            <w:r>
              <w:rPr>
                <w:noProof/>
                <w:webHidden/>
              </w:rPr>
              <w:t>17</w:t>
            </w:r>
            <w:r>
              <w:rPr>
                <w:noProof/>
                <w:webHidden/>
              </w:rPr>
              <w:fldChar w:fldCharType="end"/>
            </w:r>
          </w:hyperlink>
        </w:p>
        <w:p w14:paraId="7598E9CF" w14:textId="21CB58E8" w:rsidR="00526920" w:rsidRDefault="0052692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428" w:history="1">
            <w:r w:rsidRPr="004E0B4B">
              <w:rPr>
                <w:rStyle w:val="Hyperlink"/>
                <w:noProof/>
                <w:lang w:val="en-US" w:eastAsia="en-US"/>
              </w:rPr>
              <w:t>5. tâmplărie</w:t>
            </w:r>
            <w:r>
              <w:rPr>
                <w:noProof/>
                <w:webHidden/>
              </w:rPr>
              <w:tab/>
            </w:r>
            <w:r>
              <w:rPr>
                <w:noProof/>
                <w:webHidden/>
              </w:rPr>
              <w:fldChar w:fldCharType="begin"/>
            </w:r>
            <w:r>
              <w:rPr>
                <w:noProof/>
                <w:webHidden/>
              </w:rPr>
              <w:instrText xml:space="preserve"> PAGEREF _Toc179288428 \h </w:instrText>
            </w:r>
            <w:r>
              <w:rPr>
                <w:noProof/>
                <w:webHidden/>
              </w:rPr>
            </w:r>
            <w:r>
              <w:rPr>
                <w:noProof/>
                <w:webHidden/>
              </w:rPr>
              <w:fldChar w:fldCharType="separate"/>
            </w:r>
            <w:r>
              <w:rPr>
                <w:noProof/>
                <w:webHidden/>
              </w:rPr>
              <w:t>18</w:t>
            </w:r>
            <w:r>
              <w:rPr>
                <w:noProof/>
                <w:webHidden/>
              </w:rPr>
              <w:fldChar w:fldCharType="end"/>
            </w:r>
          </w:hyperlink>
        </w:p>
        <w:p w14:paraId="064EA35D" w14:textId="59B3BEB9"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29" w:history="1">
            <w:r w:rsidRPr="004E0B4B">
              <w:rPr>
                <w:rStyle w:val="Hyperlink"/>
                <w:noProof/>
                <w:lang w:val="en-US"/>
                <w14:scene3d>
                  <w14:camera w14:prst="orthographicFront"/>
                  <w14:lightRig w14:rig="threePt" w14:dir="t">
                    <w14:rot w14:lat="0" w14:lon="0" w14:rev="0"/>
                  </w14:lightRig>
                </w14:scene3d>
              </w:rPr>
              <w:t>5.1.</w:t>
            </w:r>
            <w:r w:rsidRPr="004E0B4B">
              <w:rPr>
                <w:rStyle w:val="Hyperlink"/>
                <w:noProof/>
                <w:lang w:val="en-US"/>
              </w:rPr>
              <w:t xml:space="preserve"> generalități</w:t>
            </w:r>
            <w:r>
              <w:rPr>
                <w:noProof/>
                <w:webHidden/>
              </w:rPr>
              <w:tab/>
            </w:r>
            <w:r>
              <w:rPr>
                <w:noProof/>
                <w:webHidden/>
              </w:rPr>
              <w:fldChar w:fldCharType="begin"/>
            </w:r>
            <w:r>
              <w:rPr>
                <w:noProof/>
                <w:webHidden/>
              </w:rPr>
              <w:instrText xml:space="preserve"> PAGEREF _Toc179288429 \h </w:instrText>
            </w:r>
            <w:r>
              <w:rPr>
                <w:noProof/>
                <w:webHidden/>
              </w:rPr>
            </w:r>
            <w:r>
              <w:rPr>
                <w:noProof/>
                <w:webHidden/>
              </w:rPr>
              <w:fldChar w:fldCharType="separate"/>
            </w:r>
            <w:r>
              <w:rPr>
                <w:noProof/>
                <w:webHidden/>
              </w:rPr>
              <w:t>18</w:t>
            </w:r>
            <w:r>
              <w:rPr>
                <w:noProof/>
                <w:webHidden/>
              </w:rPr>
              <w:fldChar w:fldCharType="end"/>
            </w:r>
          </w:hyperlink>
        </w:p>
        <w:p w14:paraId="11DDCF53" w14:textId="72A076F5"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30" w:history="1">
            <w:r w:rsidRPr="004E0B4B">
              <w:rPr>
                <w:rStyle w:val="Hyperlink"/>
                <w:noProof/>
                <w:lang w:val="en-US"/>
                <w14:scene3d>
                  <w14:camera w14:prst="orthographicFront"/>
                  <w14:lightRig w14:rig="threePt" w14:dir="t">
                    <w14:rot w14:lat="0" w14:lon="0" w14:rev="0"/>
                  </w14:lightRig>
                </w14:scene3d>
              </w:rPr>
              <w:t>5.2.</w:t>
            </w:r>
            <w:r w:rsidRPr="004E0B4B">
              <w:rPr>
                <w:rStyle w:val="Hyperlink"/>
                <w:noProof/>
                <w:lang w:val="en-US"/>
              </w:rPr>
              <w:t xml:space="preserve"> Standarde și normative de referință</w:t>
            </w:r>
            <w:r>
              <w:rPr>
                <w:noProof/>
                <w:webHidden/>
              </w:rPr>
              <w:tab/>
            </w:r>
            <w:r>
              <w:rPr>
                <w:noProof/>
                <w:webHidden/>
              </w:rPr>
              <w:fldChar w:fldCharType="begin"/>
            </w:r>
            <w:r>
              <w:rPr>
                <w:noProof/>
                <w:webHidden/>
              </w:rPr>
              <w:instrText xml:space="preserve"> PAGEREF _Toc179288430 \h </w:instrText>
            </w:r>
            <w:r>
              <w:rPr>
                <w:noProof/>
                <w:webHidden/>
              </w:rPr>
            </w:r>
            <w:r>
              <w:rPr>
                <w:noProof/>
                <w:webHidden/>
              </w:rPr>
              <w:fldChar w:fldCharType="separate"/>
            </w:r>
            <w:r>
              <w:rPr>
                <w:noProof/>
                <w:webHidden/>
              </w:rPr>
              <w:t>18</w:t>
            </w:r>
            <w:r>
              <w:rPr>
                <w:noProof/>
                <w:webHidden/>
              </w:rPr>
              <w:fldChar w:fldCharType="end"/>
            </w:r>
          </w:hyperlink>
        </w:p>
        <w:p w14:paraId="056760E6" w14:textId="703F849B"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31" w:history="1">
            <w:r w:rsidRPr="004E0B4B">
              <w:rPr>
                <w:rStyle w:val="Hyperlink"/>
                <w:noProof/>
                <w14:scene3d>
                  <w14:camera w14:prst="orthographicFront"/>
                  <w14:lightRig w14:rig="threePt" w14:dir="t">
                    <w14:rot w14:lat="0" w14:lon="0" w14:rev="0"/>
                  </w14:lightRig>
                </w14:scene3d>
              </w:rPr>
              <w:t>5.3.</w:t>
            </w:r>
            <w:r w:rsidRPr="004E0B4B">
              <w:rPr>
                <w:rStyle w:val="Hyperlink"/>
                <w:noProof/>
              </w:rPr>
              <w:t xml:space="preserve"> materiale</w:t>
            </w:r>
            <w:r>
              <w:rPr>
                <w:noProof/>
                <w:webHidden/>
              </w:rPr>
              <w:tab/>
            </w:r>
            <w:r>
              <w:rPr>
                <w:noProof/>
                <w:webHidden/>
              </w:rPr>
              <w:fldChar w:fldCharType="begin"/>
            </w:r>
            <w:r>
              <w:rPr>
                <w:noProof/>
                <w:webHidden/>
              </w:rPr>
              <w:instrText xml:space="preserve"> PAGEREF _Toc179288431 \h </w:instrText>
            </w:r>
            <w:r>
              <w:rPr>
                <w:noProof/>
                <w:webHidden/>
              </w:rPr>
            </w:r>
            <w:r>
              <w:rPr>
                <w:noProof/>
                <w:webHidden/>
              </w:rPr>
              <w:fldChar w:fldCharType="separate"/>
            </w:r>
            <w:r>
              <w:rPr>
                <w:noProof/>
                <w:webHidden/>
              </w:rPr>
              <w:t>18</w:t>
            </w:r>
            <w:r>
              <w:rPr>
                <w:noProof/>
                <w:webHidden/>
              </w:rPr>
              <w:fldChar w:fldCharType="end"/>
            </w:r>
          </w:hyperlink>
        </w:p>
        <w:p w14:paraId="69FCFE71" w14:textId="24F62171"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32" w:history="1">
            <w:r w:rsidRPr="004E0B4B">
              <w:rPr>
                <w:rStyle w:val="Hyperlink"/>
                <w:noProof/>
              </w:rPr>
              <w:t>Tâmplărie PVC pentru uși și BALCOANE</w:t>
            </w:r>
            <w:r>
              <w:rPr>
                <w:noProof/>
                <w:webHidden/>
              </w:rPr>
              <w:tab/>
            </w:r>
            <w:r>
              <w:rPr>
                <w:noProof/>
                <w:webHidden/>
              </w:rPr>
              <w:fldChar w:fldCharType="begin"/>
            </w:r>
            <w:r>
              <w:rPr>
                <w:noProof/>
                <w:webHidden/>
              </w:rPr>
              <w:instrText xml:space="preserve"> PAGEREF _Toc179288432 \h </w:instrText>
            </w:r>
            <w:r>
              <w:rPr>
                <w:noProof/>
                <w:webHidden/>
              </w:rPr>
            </w:r>
            <w:r>
              <w:rPr>
                <w:noProof/>
                <w:webHidden/>
              </w:rPr>
              <w:fldChar w:fldCharType="separate"/>
            </w:r>
            <w:r>
              <w:rPr>
                <w:noProof/>
                <w:webHidden/>
              </w:rPr>
              <w:t>18</w:t>
            </w:r>
            <w:r>
              <w:rPr>
                <w:noProof/>
                <w:webHidden/>
              </w:rPr>
              <w:fldChar w:fldCharType="end"/>
            </w:r>
          </w:hyperlink>
        </w:p>
        <w:p w14:paraId="29BA194E" w14:textId="4E42D515"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33" w:history="1">
            <w:r w:rsidRPr="004E0B4B">
              <w:rPr>
                <w:rStyle w:val="Hyperlink"/>
                <w:noProof/>
                <w:lang w:val="en-US"/>
                <w14:scene3d>
                  <w14:camera w14:prst="orthographicFront"/>
                  <w14:lightRig w14:rig="threePt" w14:dir="t">
                    <w14:rot w14:lat="0" w14:lon="0" w14:rev="0"/>
                  </w14:lightRig>
                </w14:scene3d>
              </w:rPr>
              <w:t>5.4.</w:t>
            </w:r>
            <w:r w:rsidRPr="004E0B4B">
              <w:rPr>
                <w:rStyle w:val="Hyperlink"/>
                <w:noProof/>
                <w:lang w:val="en-US"/>
              </w:rPr>
              <w:t xml:space="preserve"> execuția lucrărilor-</w:t>
            </w:r>
            <w:r w:rsidRPr="004E0B4B">
              <w:rPr>
                <w:rStyle w:val="Hyperlink"/>
                <w:noProof/>
              </w:rPr>
              <w:t xml:space="preserve"> tâmplăriei din PVC</w:t>
            </w:r>
            <w:r>
              <w:rPr>
                <w:noProof/>
                <w:webHidden/>
              </w:rPr>
              <w:tab/>
            </w:r>
            <w:r>
              <w:rPr>
                <w:noProof/>
                <w:webHidden/>
              </w:rPr>
              <w:fldChar w:fldCharType="begin"/>
            </w:r>
            <w:r>
              <w:rPr>
                <w:noProof/>
                <w:webHidden/>
              </w:rPr>
              <w:instrText xml:space="preserve"> PAGEREF _Toc179288433 \h </w:instrText>
            </w:r>
            <w:r>
              <w:rPr>
                <w:noProof/>
                <w:webHidden/>
              </w:rPr>
            </w:r>
            <w:r>
              <w:rPr>
                <w:noProof/>
                <w:webHidden/>
              </w:rPr>
              <w:fldChar w:fldCharType="separate"/>
            </w:r>
            <w:r>
              <w:rPr>
                <w:noProof/>
                <w:webHidden/>
              </w:rPr>
              <w:t>19</w:t>
            </w:r>
            <w:r>
              <w:rPr>
                <w:noProof/>
                <w:webHidden/>
              </w:rPr>
              <w:fldChar w:fldCharType="end"/>
            </w:r>
          </w:hyperlink>
        </w:p>
        <w:p w14:paraId="6369A086" w14:textId="281DAB5D"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34" w:history="1">
            <w:r w:rsidRPr="004E0B4B">
              <w:rPr>
                <w:rStyle w:val="Hyperlink"/>
                <w:noProof/>
              </w:rPr>
              <w:t>punerea în operă</w:t>
            </w:r>
            <w:r>
              <w:rPr>
                <w:noProof/>
                <w:webHidden/>
              </w:rPr>
              <w:tab/>
            </w:r>
            <w:r>
              <w:rPr>
                <w:noProof/>
                <w:webHidden/>
              </w:rPr>
              <w:fldChar w:fldCharType="begin"/>
            </w:r>
            <w:r>
              <w:rPr>
                <w:noProof/>
                <w:webHidden/>
              </w:rPr>
              <w:instrText xml:space="preserve"> PAGEREF _Toc179288434 \h </w:instrText>
            </w:r>
            <w:r>
              <w:rPr>
                <w:noProof/>
                <w:webHidden/>
              </w:rPr>
            </w:r>
            <w:r>
              <w:rPr>
                <w:noProof/>
                <w:webHidden/>
              </w:rPr>
              <w:fldChar w:fldCharType="separate"/>
            </w:r>
            <w:r>
              <w:rPr>
                <w:noProof/>
                <w:webHidden/>
              </w:rPr>
              <w:t>20</w:t>
            </w:r>
            <w:r>
              <w:rPr>
                <w:noProof/>
                <w:webHidden/>
              </w:rPr>
              <w:fldChar w:fldCharType="end"/>
            </w:r>
          </w:hyperlink>
        </w:p>
        <w:p w14:paraId="664010B1" w14:textId="6E94603D"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35" w:history="1">
            <w:r w:rsidRPr="004E0B4B">
              <w:rPr>
                <w:rStyle w:val="Hyperlink"/>
                <w:noProof/>
                <w14:scene3d>
                  <w14:camera w14:prst="orthographicFront"/>
                  <w14:lightRig w14:rig="threePt" w14:dir="t">
                    <w14:rot w14:lat="0" w14:lon="0" w14:rev="0"/>
                  </w14:lightRig>
                </w14:scene3d>
              </w:rPr>
              <w:t>5.5.</w:t>
            </w:r>
            <w:r w:rsidRPr="004E0B4B">
              <w:rPr>
                <w:rStyle w:val="Hyperlink"/>
                <w:noProof/>
              </w:rPr>
              <w:t xml:space="preserve"> asigurarea calității. abateri admise</w:t>
            </w:r>
            <w:r>
              <w:rPr>
                <w:noProof/>
                <w:webHidden/>
              </w:rPr>
              <w:tab/>
            </w:r>
            <w:r>
              <w:rPr>
                <w:noProof/>
                <w:webHidden/>
              </w:rPr>
              <w:fldChar w:fldCharType="begin"/>
            </w:r>
            <w:r>
              <w:rPr>
                <w:noProof/>
                <w:webHidden/>
              </w:rPr>
              <w:instrText xml:space="preserve"> PAGEREF _Toc179288435 \h </w:instrText>
            </w:r>
            <w:r>
              <w:rPr>
                <w:noProof/>
                <w:webHidden/>
              </w:rPr>
            </w:r>
            <w:r>
              <w:rPr>
                <w:noProof/>
                <w:webHidden/>
              </w:rPr>
              <w:fldChar w:fldCharType="separate"/>
            </w:r>
            <w:r>
              <w:rPr>
                <w:noProof/>
                <w:webHidden/>
              </w:rPr>
              <w:t>20</w:t>
            </w:r>
            <w:r>
              <w:rPr>
                <w:noProof/>
                <w:webHidden/>
              </w:rPr>
              <w:fldChar w:fldCharType="end"/>
            </w:r>
          </w:hyperlink>
        </w:p>
        <w:p w14:paraId="42CD323D" w14:textId="1F8017B6"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36" w:history="1">
            <w:r w:rsidRPr="004E0B4B">
              <w:rPr>
                <w:rStyle w:val="Hyperlink"/>
                <w:noProof/>
              </w:rPr>
              <w:t>verificări NECESARE</w:t>
            </w:r>
            <w:r>
              <w:rPr>
                <w:noProof/>
                <w:webHidden/>
              </w:rPr>
              <w:tab/>
            </w:r>
            <w:r>
              <w:rPr>
                <w:noProof/>
                <w:webHidden/>
              </w:rPr>
              <w:fldChar w:fldCharType="begin"/>
            </w:r>
            <w:r>
              <w:rPr>
                <w:noProof/>
                <w:webHidden/>
              </w:rPr>
              <w:instrText xml:space="preserve"> PAGEREF _Toc179288436 \h </w:instrText>
            </w:r>
            <w:r>
              <w:rPr>
                <w:noProof/>
                <w:webHidden/>
              </w:rPr>
            </w:r>
            <w:r>
              <w:rPr>
                <w:noProof/>
                <w:webHidden/>
              </w:rPr>
              <w:fldChar w:fldCharType="separate"/>
            </w:r>
            <w:r>
              <w:rPr>
                <w:noProof/>
                <w:webHidden/>
              </w:rPr>
              <w:t>20</w:t>
            </w:r>
            <w:r>
              <w:rPr>
                <w:noProof/>
                <w:webHidden/>
              </w:rPr>
              <w:fldChar w:fldCharType="end"/>
            </w:r>
          </w:hyperlink>
        </w:p>
        <w:p w14:paraId="550D2321" w14:textId="4DB9016D"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37" w:history="1">
            <w:r w:rsidRPr="004E0B4B">
              <w:rPr>
                <w:rStyle w:val="Hyperlink"/>
                <w:noProof/>
                <w:snapToGrid w:val="0"/>
              </w:rPr>
              <w:t>abateri admise</w:t>
            </w:r>
            <w:r>
              <w:rPr>
                <w:noProof/>
                <w:webHidden/>
              </w:rPr>
              <w:tab/>
            </w:r>
            <w:r>
              <w:rPr>
                <w:noProof/>
                <w:webHidden/>
              </w:rPr>
              <w:fldChar w:fldCharType="begin"/>
            </w:r>
            <w:r>
              <w:rPr>
                <w:noProof/>
                <w:webHidden/>
              </w:rPr>
              <w:instrText xml:space="preserve"> PAGEREF _Toc179288437 \h </w:instrText>
            </w:r>
            <w:r>
              <w:rPr>
                <w:noProof/>
                <w:webHidden/>
              </w:rPr>
            </w:r>
            <w:r>
              <w:rPr>
                <w:noProof/>
                <w:webHidden/>
              </w:rPr>
              <w:fldChar w:fldCharType="separate"/>
            </w:r>
            <w:r>
              <w:rPr>
                <w:noProof/>
                <w:webHidden/>
              </w:rPr>
              <w:t>20</w:t>
            </w:r>
            <w:r>
              <w:rPr>
                <w:noProof/>
                <w:webHidden/>
              </w:rPr>
              <w:fldChar w:fldCharType="end"/>
            </w:r>
          </w:hyperlink>
        </w:p>
        <w:p w14:paraId="74098213" w14:textId="2E0F4AB1" w:rsidR="00526920" w:rsidRDefault="0052692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438" w:history="1">
            <w:r w:rsidRPr="004E0B4B">
              <w:rPr>
                <w:rStyle w:val="Hyperlink"/>
                <w:noProof/>
                <w:lang w:val="en-US" w:eastAsia="en-US"/>
              </w:rPr>
              <w:t>6. lucrări de zugrăveli și vopsitorii</w:t>
            </w:r>
            <w:r>
              <w:rPr>
                <w:noProof/>
                <w:webHidden/>
              </w:rPr>
              <w:tab/>
            </w:r>
            <w:r>
              <w:rPr>
                <w:noProof/>
                <w:webHidden/>
              </w:rPr>
              <w:fldChar w:fldCharType="begin"/>
            </w:r>
            <w:r>
              <w:rPr>
                <w:noProof/>
                <w:webHidden/>
              </w:rPr>
              <w:instrText xml:space="preserve"> PAGEREF _Toc179288438 \h </w:instrText>
            </w:r>
            <w:r>
              <w:rPr>
                <w:noProof/>
                <w:webHidden/>
              </w:rPr>
            </w:r>
            <w:r>
              <w:rPr>
                <w:noProof/>
                <w:webHidden/>
              </w:rPr>
              <w:fldChar w:fldCharType="separate"/>
            </w:r>
            <w:r>
              <w:rPr>
                <w:noProof/>
                <w:webHidden/>
              </w:rPr>
              <w:t>22</w:t>
            </w:r>
            <w:r>
              <w:rPr>
                <w:noProof/>
                <w:webHidden/>
              </w:rPr>
              <w:fldChar w:fldCharType="end"/>
            </w:r>
          </w:hyperlink>
        </w:p>
        <w:p w14:paraId="2BD011FB" w14:textId="1D261F67"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39" w:history="1">
            <w:r w:rsidRPr="004E0B4B">
              <w:rPr>
                <w:rStyle w:val="Hyperlink"/>
                <w:noProof/>
                <w:lang w:val="en-US"/>
                <w14:scene3d>
                  <w14:camera w14:prst="orthographicFront"/>
                  <w14:lightRig w14:rig="threePt" w14:dir="t">
                    <w14:rot w14:lat="0" w14:lon="0" w14:rev="0"/>
                  </w14:lightRig>
                </w14:scene3d>
              </w:rPr>
              <w:t>6.1.</w:t>
            </w:r>
            <w:r w:rsidRPr="004E0B4B">
              <w:rPr>
                <w:rStyle w:val="Hyperlink"/>
                <w:noProof/>
                <w:lang w:val="en-US"/>
              </w:rPr>
              <w:t xml:space="preserve"> generalități</w:t>
            </w:r>
            <w:r>
              <w:rPr>
                <w:noProof/>
                <w:webHidden/>
              </w:rPr>
              <w:tab/>
            </w:r>
            <w:r>
              <w:rPr>
                <w:noProof/>
                <w:webHidden/>
              </w:rPr>
              <w:fldChar w:fldCharType="begin"/>
            </w:r>
            <w:r>
              <w:rPr>
                <w:noProof/>
                <w:webHidden/>
              </w:rPr>
              <w:instrText xml:space="preserve"> PAGEREF _Toc179288439 \h </w:instrText>
            </w:r>
            <w:r>
              <w:rPr>
                <w:noProof/>
                <w:webHidden/>
              </w:rPr>
            </w:r>
            <w:r>
              <w:rPr>
                <w:noProof/>
                <w:webHidden/>
              </w:rPr>
              <w:fldChar w:fldCharType="separate"/>
            </w:r>
            <w:r>
              <w:rPr>
                <w:noProof/>
                <w:webHidden/>
              </w:rPr>
              <w:t>22</w:t>
            </w:r>
            <w:r>
              <w:rPr>
                <w:noProof/>
                <w:webHidden/>
              </w:rPr>
              <w:fldChar w:fldCharType="end"/>
            </w:r>
          </w:hyperlink>
        </w:p>
        <w:p w14:paraId="684EA66B" w14:textId="0D0C3CB3"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40" w:history="1">
            <w:r w:rsidRPr="004E0B4B">
              <w:rPr>
                <w:rStyle w:val="Hyperlink"/>
                <w:noProof/>
                <w:lang w:val="en-US"/>
                <w14:scene3d>
                  <w14:camera w14:prst="orthographicFront"/>
                  <w14:lightRig w14:rig="threePt" w14:dir="t">
                    <w14:rot w14:lat="0" w14:lon="0" w14:rev="0"/>
                  </w14:lightRig>
                </w14:scene3d>
              </w:rPr>
              <w:t>6.2.</w:t>
            </w:r>
            <w:r w:rsidRPr="004E0B4B">
              <w:rPr>
                <w:rStyle w:val="Hyperlink"/>
                <w:noProof/>
                <w:lang w:val="en-US"/>
              </w:rPr>
              <w:t xml:space="preserve"> standarde și normative de referință</w:t>
            </w:r>
            <w:r>
              <w:rPr>
                <w:noProof/>
                <w:webHidden/>
              </w:rPr>
              <w:tab/>
            </w:r>
            <w:r>
              <w:rPr>
                <w:noProof/>
                <w:webHidden/>
              </w:rPr>
              <w:fldChar w:fldCharType="begin"/>
            </w:r>
            <w:r>
              <w:rPr>
                <w:noProof/>
                <w:webHidden/>
              </w:rPr>
              <w:instrText xml:space="preserve"> PAGEREF _Toc179288440 \h </w:instrText>
            </w:r>
            <w:r>
              <w:rPr>
                <w:noProof/>
                <w:webHidden/>
              </w:rPr>
            </w:r>
            <w:r>
              <w:rPr>
                <w:noProof/>
                <w:webHidden/>
              </w:rPr>
              <w:fldChar w:fldCharType="separate"/>
            </w:r>
            <w:r>
              <w:rPr>
                <w:noProof/>
                <w:webHidden/>
              </w:rPr>
              <w:t>22</w:t>
            </w:r>
            <w:r>
              <w:rPr>
                <w:noProof/>
                <w:webHidden/>
              </w:rPr>
              <w:fldChar w:fldCharType="end"/>
            </w:r>
          </w:hyperlink>
        </w:p>
        <w:p w14:paraId="2C5347B7" w14:textId="3D99D98F"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41" w:history="1">
            <w:r w:rsidRPr="004E0B4B">
              <w:rPr>
                <w:rStyle w:val="Hyperlink"/>
                <w:noProof/>
                <w:lang w:val="en-US"/>
                <w14:scene3d>
                  <w14:camera w14:prst="orthographicFront"/>
                  <w14:lightRig w14:rig="threePt" w14:dir="t">
                    <w14:rot w14:lat="0" w14:lon="0" w14:rev="0"/>
                  </w14:lightRig>
                </w14:scene3d>
              </w:rPr>
              <w:t>6.3.</w:t>
            </w:r>
            <w:r w:rsidRPr="004E0B4B">
              <w:rPr>
                <w:rStyle w:val="Hyperlink"/>
                <w:noProof/>
                <w:lang w:val="en-US"/>
              </w:rPr>
              <w:t xml:space="preserve"> materiale</w:t>
            </w:r>
            <w:r>
              <w:rPr>
                <w:noProof/>
                <w:webHidden/>
              </w:rPr>
              <w:tab/>
            </w:r>
            <w:r>
              <w:rPr>
                <w:noProof/>
                <w:webHidden/>
              </w:rPr>
              <w:fldChar w:fldCharType="begin"/>
            </w:r>
            <w:r>
              <w:rPr>
                <w:noProof/>
                <w:webHidden/>
              </w:rPr>
              <w:instrText xml:space="preserve"> PAGEREF _Toc179288441 \h </w:instrText>
            </w:r>
            <w:r>
              <w:rPr>
                <w:noProof/>
                <w:webHidden/>
              </w:rPr>
            </w:r>
            <w:r>
              <w:rPr>
                <w:noProof/>
                <w:webHidden/>
              </w:rPr>
              <w:fldChar w:fldCharType="separate"/>
            </w:r>
            <w:r>
              <w:rPr>
                <w:noProof/>
                <w:webHidden/>
              </w:rPr>
              <w:t>22</w:t>
            </w:r>
            <w:r>
              <w:rPr>
                <w:noProof/>
                <w:webHidden/>
              </w:rPr>
              <w:fldChar w:fldCharType="end"/>
            </w:r>
          </w:hyperlink>
        </w:p>
        <w:p w14:paraId="11F30017" w14:textId="722E00EC"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42" w:history="1">
            <w:r w:rsidRPr="004E0B4B">
              <w:rPr>
                <w:rStyle w:val="Hyperlink"/>
                <w:noProof/>
              </w:rPr>
              <w:t>amorsa. Grund de profunzime</w:t>
            </w:r>
            <w:r>
              <w:rPr>
                <w:noProof/>
                <w:webHidden/>
              </w:rPr>
              <w:tab/>
            </w:r>
            <w:r>
              <w:rPr>
                <w:noProof/>
                <w:webHidden/>
              </w:rPr>
              <w:fldChar w:fldCharType="begin"/>
            </w:r>
            <w:r>
              <w:rPr>
                <w:noProof/>
                <w:webHidden/>
              </w:rPr>
              <w:instrText xml:space="preserve"> PAGEREF _Toc179288442 \h </w:instrText>
            </w:r>
            <w:r>
              <w:rPr>
                <w:noProof/>
                <w:webHidden/>
              </w:rPr>
            </w:r>
            <w:r>
              <w:rPr>
                <w:noProof/>
                <w:webHidden/>
              </w:rPr>
              <w:fldChar w:fldCharType="separate"/>
            </w:r>
            <w:r>
              <w:rPr>
                <w:noProof/>
                <w:webHidden/>
              </w:rPr>
              <w:t>22</w:t>
            </w:r>
            <w:r>
              <w:rPr>
                <w:noProof/>
                <w:webHidden/>
              </w:rPr>
              <w:fldChar w:fldCharType="end"/>
            </w:r>
          </w:hyperlink>
        </w:p>
        <w:p w14:paraId="32572635" w14:textId="2A093E9F"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43" w:history="1">
            <w:r w:rsidRPr="004E0B4B">
              <w:rPr>
                <w:rStyle w:val="Hyperlink"/>
                <w:noProof/>
              </w:rPr>
              <w:t>vopsea lavabilă (dispersie)</w:t>
            </w:r>
            <w:r>
              <w:rPr>
                <w:noProof/>
                <w:webHidden/>
              </w:rPr>
              <w:tab/>
            </w:r>
            <w:r>
              <w:rPr>
                <w:noProof/>
                <w:webHidden/>
              </w:rPr>
              <w:fldChar w:fldCharType="begin"/>
            </w:r>
            <w:r>
              <w:rPr>
                <w:noProof/>
                <w:webHidden/>
              </w:rPr>
              <w:instrText xml:space="preserve"> PAGEREF _Toc179288443 \h </w:instrText>
            </w:r>
            <w:r>
              <w:rPr>
                <w:noProof/>
                <w:webHidden/>
              </w:rPr>
            </w:r>
            <w:r>
              <w:rPr>
                <w:noProof/>
                <w:webHidden/>
              </w:rPr>
              <w:fldChar w:fldCharType="separate"/>
            </w:r>
            <w:r>
              <w:rPr>
                <w:noProof/>
                <w:webHidden/>
              </w:rPr>
              <w:t>23</w:t>
            </w:r>
            <w:r>
              <w:rPr>
                <w:noProof/>
                <w:webHidden/>
              </w:rPr>
              <w:fldChar w:fldCharType="end"/>
            </w:r>
          </w:hyperlink>
        </w:p>
        <w:p w14:paraId="54618D67" w14:textId="33827DA3"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44" w:history="1">
            <w:r w:rsidRPr="004E0B4B">
              <w:rPr>
                <w:rStyle w:val="Hyperlink"/>
                <w:noProof/>
              </w:rPr>
              <w:t>vopsea pe bază de silicați de potasiu</w:t>
            </w:r>
            <w:r>
              <w:rPr>
                <w:noProof/>
                <w:webHidden/>
              </w:rPr>
              <w:tab/>
            </w:r>
            <w:r>
              <w:rPr>
                <w:noProof/>
                <w:webHidden/>
              </w:rPr>
              <w:fldChar w:fldCharType="begin"/>
            </w:r>
            <w:r>
              <w:rPr>
                <w:noProof/>
                <w:webHidden/>
              </w:rPr>
              <w:instrText xml:space="preserve"> PAGEREF _Toc179288444 \h </w:instrText>
            </w:r>
            <w:r>
              <w:rPr>
                <w:noProof/>
                <w:webHidden/>
              </w:rPr>
            </w:r>
            <w:r>
              <w:rPr>
                <w:noProof/>
                <w:webHidden/>
              </w:rPr>
              <w:fldChar w:fldCharType="separate"/>
            </w:r>
            <w:r>
              <w:rPr>
                <w:noProof/>
                <w:webHidden/>
              </w:rPr>
              <w:t>24</w:t>
            </w:r>
            <w:r>
              <w:rPr>
                <w:noProof/>
                <w:webHidden/>
              </w:rPr>
              <w:fldChar w:fldCharType="end"/>
            </w:r>
          </w:hyperlink>
        </w:p>
        <w:p w14:paraId="3D7A9391" w14:textId="5BBDE477"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45" w:history="1">
            <w:r w:rsidRPr="004E0B4B">
              <w:rPr>
                <w:rStyle w:val="Hyperlink"/>
                <w:noProof/>
                <w:lang w:val="fr-FR"/>
                <w14:scene3d>
                  <w14:camera w14:prst="orthographicFront"/>
                  <w14:lightRig w14:rig="threePt" w14:dir="t">
                    <w14:rot w14:lat="0" w14:lon="0" w14:rev="0"/>
                  </w14:lightRig>
                </w14:scene3d>
              </w:rPr>
              <w:t>6.4.</w:t>
            </w:r>
            <w:r w:rsidRPr="004E0B4B">
              <w:rPr>
                <w:rStyle w:val="Hyperlink"/>
                <w:noProof/>
                <w:lang w:val="fr-FR"/>
              </w:rPr>
              <w:t xml:space="preserve"> pregătirea suprafețelor</w:t>
            </w:r>
            <w:r>
              <w:rPr>
                <w:noProof/>
                <w:webHidden/>
              </w:rPr>
              <w:tab/>
            </w:r>
            <w:r>
              <w:rPr>
                <w:noProof/>
                <w:webHidden/>
              </w:rPr>
              <w:fldChar w:fldCharType="begin"/>
            </w:r>
            <w:r>
              <w:rPr>
                <w:noProof/>
                <w:webHidden/>
              </w:rPr>
              <w:instrText xml:space="preserve"> PAGEREF _Toc179288445 \h </w:instrText>
            </w:r>
            <w:r>
              <w:rPr>
                <w:noProof/>
                <w:webHidden/>
              </w:rPr>
            </w:r>
            <w:r>
              <w:rPr>
                <w:noProof/>
                <w:webHidden/>
              </w:rPr>
              <w:fldChar w:fldCharType="separate"/>
            </w:r>
            <w:r>
              <w:rPr>
                <w:noProof/>
                <w:webHidden/>
              </w:rPr>
              <w:t>24</w:t>
            </w:r>
            <w:r>
              <w:rPr>
                <w:noProof/>
                <w:webHidden/>
              </w:rPr>
              <w:fldChar w:fldCharType="end"/>
            </w:r>
          </w:hyperlink>
        </w:p>
        <w:p w14:paraId="227BF1C7" w14:textId="2094C8F5"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46" w:history="1">
            <w:r w:rsidRPr="004E0B4B">
              <w:rPr>
                <w:rStyle w:val="Hyperlink"/>
                <w:noProof/>
              </w:rPr>
              <w:t>suprafețe tencuite și gletuite</w:t>
            </w:r>
            <w:r>
              <w:rPr>
                <w:noProof/>
                <w:webHidden/>
              </w:rPr>
              <w:tab/>
            </w:r>
            <w:r>
              <w:rPr>
                <w:noProof/>
                <w:webHidden/>
              </w:rPr>
              <w:fldChar w:fldCharType="begin"/>
            </w:r>
            <w:r>
              <w:rPr>
                <w:noProof/>
                <w:webHidden/>
              </w:rPr>
              <w:instrText xml:space="preserve"> PAGEREF _Toc179288446 \h </w:instrText>
            </w:r>
            <w:r>
              <w:rPr>
                <w:noProof/>
                <w:webHidden/>
              </w:rPr>
            </w:r>
            <w:r>
              <w:rPr>
                <w:noProof/>
                <w:webHidden/>
              </w:rPr>
              <w:fldChar w:fldCharType="separate"/>
            </w:r>
            <w:r>
              <w:rPr>
                <w:noProof/>
                <w:webHidden/>
              </w:rPr>
              <w:t>24</w:t>
            </w:r>
            <w:r>
              <w:rPr>
                <w:noProof/>
                <w:webHidden/>
              </w:rPr>
              <w:fldChar w:fldCharType="end"/>
            </w:r>
          </w:hyperlink>
        </w:p>
        <w:p w14:paraId="07F71971" w14:textId="0941F357"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47" w:history="1">
            <w:r w:rsidRPr="004E0B4B">
              <w:rPr>
                <w:rStyle w:val="Hyperlink"/>
                <w:noProof/>
              </w:rPr>
              <w:t>suprafețe metalice</w:t>
            </w:r>
            <w:r>
              <w:rPr>
                <w:noProof/>
                <w:webHidden/>
              </w:rPr>
              <w:tab/>
            </w:r>
            <w:r>
              <w:rPr>
                <w:noProof/>
                <w:webHidden/>
              </w:rPr>
              <w:fldChar w:fldCharType="begin"/>
            </w:r>
            <w:r>
              <w:rPr>
                <w:noProof/>
                <w:webHidden/>
              </w:rPr>
              <w:instrText xml:space="preserve"> PAGEREF _Toc179288447 \h </w:instrText>
            </w:r>
            <w:r>
              <w:rPr>
                <w:noProof/>
                <w:webHidden/>
              </w:rPr>
            </w:r>
            <w:r>
              <w:rPr>
                <w:noProof/>
                <w:webHidden/>
              </w:rPr>
              <w:fldChar w:fldCharType="separate"/>
            </w:r>
            <w:r>
              <w:rPr>
                <w:noProof/>
                <w:webHidden/>
              </w:rPr>
              <w:t>25</w:t>
            </w:r>
            <w:r>
              <w:rPr>
                <w:noProof/>
                <w:webHidden/>
              </w:rPr>
              <w:fldChar w:fldCharType="end"/>
            </w:r>
          </w:hyperlink>
        </w:p>
        <w:p w14:paraId="2D97B5BB" w14:textId="73BDF233"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48" w:history="1">
            <w:r w:rsidRPr="004E0B4B">
              <w:rPr>
                <w:rStyle w:val="Hyperlink"/>
                <w:noProof/>
                <w:lang w:val="en-US"/>
                <w14:scene3d>
                  <w14:camera w14:prst="orthographicFront"/>
                  <w14:lightRig w14:rig="threePt" w14:dir="t">
                    <w14:rot w14:lat="0" w14:lon="0" w14:rev="0"/>
                  </w14:lightRig>
                </w14:scene3d>
              </w:rPr>
              <w:t>6.5.</w:t>
            </w:r>
            <w:r w:rsidRPr="004E0B4B">
              <w:rPr>
                <w:rStyle w:val="Hyperlink"/>
                <w:noProof/>
                <w:lang w:val="en-US"/>
              </w:rPr>
              <w:t xml:space="preserve"> execuția lucrărilor</w:t>
            </w:r>
            <w:r>
              <w:rPr>
                <w:noProof/>
                <w:webHidden/>
              </w:rPr>
              <w:tab/>
            </w:r>
            <w:r>
              <w:rPr>
                <w:noProof/>
                <w:webHidden/>
              </w:rPr>
              <w:fldChar w:fldCharType="begin"/>
            </w:r>
            <w:r>
              <w:rPr>
                <w:noProof/>
                <w:webHidden/>
              </w:rPr>
              <w:instrText xml:space="preserve"> PAGEREF _Toc179288448 \h </w:instrText>
            </w:r>
            <w:r>
              <w:rPr>
                <w:noProof/>
                <w:webHidden/>
              </w:rPr>
            </w:r>
            <w:r>
              <w:rPr>
                <w:noProof/>
                <w:webHidden/>
              </w:rPr>
              <w:fldChar w:fldCharType="separate"/>
            </w:r>
            <w:r>
              <w:rPr>
                <w:noProof/>
                <w:webHidden/>
              </w:rPr>
              <w:t>25</w:t>
            </w:r>
            <w:r>
              <w:rPr>
                <w:noProof/>
                <w:webHidden/>
              </w:rPr>
              <w:fldChar w:fldCharType="end"/>
            </w:r>
          </w:hyperlink>
        </w:p>
        <w:p w14:paraId="30238AD2" w14:textId="76DC6A5F"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49" w:history="1">
            <w:r w:rsidRPr="004E0B4B">
              <w:rPr>
                <w:rStyle w:val="Hyperlink"/>
                <w:noProof/>
              </w:rPr>
              <w:t>generalități</w:t>
            </w:r>
            <w:r>
              <w:rPr>
                <w:noProof/>
                <w:webHidden/>
              </w:rPr>
              <w:tab/>
            </w:r>
            <w:r>
              <w:rPr>
                <w:noProof/>
                <w:webHidden/>
              </w:rPr>
              <w:fldChar w:fldCharType="begin"/>
            </w:r>
            <w:r>
              <w:rPr>
                <w:noProof/>
                <w:webHidden/>
              </w:rPr>
              <w:instrText xml:space="preserve"> PAGEREF _Toc179288449 \h </w:instrText>
            </w:r>
            <w:r>
              <w:rPr>
                <w:noProof/>
                <w:webHidden/>
              </w:rPr>
            </w:r>
            <w:r>
              <w:rPr>
                <w:noProof/>
                <w:webHidden/>
              </w:rPr>
              <w:fldChar w:fldCharType="separate"/>
            </w:r>
            <w:r>
              <w:rPr>
                <w:noProof/>
                <w:webHidden/>
              </w:rPr>
              <w:t>25</w:t>
            </w:r>
            <w:r>
              <w:rPr>
                <w:noProof/>
                <w:webHidden/>
              </w:rPr>
              <w:fldChar w:fldCharType="end"/>
            </w:r>
          </w:hyperlink>
        </w:p>
        <w:p w14:paraId="5E91637E" w14:textId="2D220D9B"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50" w:history="1">
            <w:r w:rsidRPr="004E0B4B">
              <w:rPr>
                <w:rStyle w:val="Hyperlink"/>
                <w:noProof/>
              </w:rPr>
              <w:t>vopsitorie cu vopsea lavabilă</w:t>
            </w:r>
            <w:r>
              <w:rPr>
                <w:noProof/>
                <w:webHidden/>
              </w:rPr>
              <w:tab/>
            </w:r>
            <w:r>
              <w:rPr>
                <w:noProof/>
                <w:webHidden/>
              </w:rPr>
              <w:fldChar w:fldCharType="begin"/>
            </w:r>
            <w:r>
              <w:rPr>
                <w:noProof/>
                <w:webHidden/>
              </w:rPr>
              <w:instrText xml:space="preserve"> PAGEREF _Toc179288450 \h </w:instrText>
            </w:r>
            <w:r>
              <w:rPr>
                <w:noProof/>
                <w:webHidden/>
              </w:rPr>
            </w:r>
            <w:r>
              <w:rPr>
                <w:noProof/>
                <w:webHidden/>
              </w:rPr>
              <w:fldChar w:fldCharType="separate"/>
            </w:r>
            <w:r>
              <w:rPr>
                <w:noProof/>
                <w:webHidden/>
              </w:rPr>
              <w:t>25</w:t>
            </w:r>
            <w:r>
              <w:rPr>
                <w:noProof/>
                <w:webHidden/>
              </w:rPr>
              <w:fldChar w:fldCharType="end"/>
            </w:r>
          </w:hyperlink>
        </w:p>
        <w:p w14:paraId="0AA2C460" w14:textId="1EE233A6"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51" w:history="1">
            <w:r w:rsidRPr="004E0B4B">
              <w:rPr>
                <w:rStyle w:val="Hyperlink"/>
                <w:noProof/>
              </w:rPr>
              <w:t>vopsirea elementelor din lemn și metal</w:t>
            </w:r>
            <w:r>
              <w:rPr>
                <w:noProof/>
                <w:webHidden/>
              </w:rPr>
              <w:tab/>
            </w:r>
            <w:r>
              <w:rPr>
                <w:noProof/>
                <w:webHidden/>
              </w:rPr>
              <w:fldChar w:fldCharType="begin"/>
            </w:r>
            <w:r>
              <w:rPr>
                <w:noProof/>
                <w:webHidden/>
              </w:rPr>
              <w:instrText xml:space="preserve"> PAGEREF _Toc179288451 \h </w:instrText>
            </w:r>
            <w:r>
              <w:rPr>
                <w:noProof/>
                <w:webHidden/>
              </w:rPr>
            </w:r>
            <w:r>
              <w:rPr>
                <w:noProof/>
                <w:webHidden/>
              </w:rPr>
              <w:fldChar w:fldCharType="separate"/>
            </w:r>
            <w:r>
              <w:rPr>
                <w:noProof/>
                <w:webHidden/>
              </w:rPr>
              <w:t>26</w:t>
            </w:r>
            <w:r>
              <w:rPr>
                <w:noProof/>
                <w:webHidden/>
              </w:rPr>
              <w:fldChar w:fldCharType="end"/>
            </w:r>
          </w:hyperlink>
        </w:p>
        <w:p w14:paraId="2154440F" w14:textId="4144602A" w:rsidR="00526920" w:rsidRDefault="0052692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452" w:history="1">
            <w:r w:rsidRPr="004E0B4B">
              <w:rPr>
                <w:rStyle w:val="Hyperlink"/>
                <w:noProof/>
                <w:lang w:val="en-US"/>
                <w14:scene3d>
                  <w14:camera w14:prst="orthographicFront"/>
                  <w14:lightRig w14:rig="threePt" w14:dir="t">
                    <w14:rot w14:lat="0" w14:lon="0" w14:rev="0"/>
                  </w14:lightRig>
                </w14:scene3d>
              </w:rPr>
              <w:t>6.6.</w:t>
            </w:r>
            <w:r w:rsidRPr="004E0B4B">
              <w:rPr>
                <w:rStyle w:val="Hyperlink"/>
                <w:noProof/>
                <w:lang w:val="en-US"/>
              </w:rPr>
              <w:t xml:space="preserve"> controlul calității. abateri admisible</w:t>
            </w:r>
            <w:r>
              <w:rPr>
                <w:noProof/>
                <w:webHidden/>
              </w:rPr>
              <w:tab/>
            </w:r>
            <w:r>
              <w:rPr>
                <w:noProof/>
                <w:webHidden/>
              </w:rPr>
              <w:fldChar w:fldCharType="begin"/>
            </w:r>
            <w:r>
              <w:rPr>
                <w:noProof/>
                <w:webHidden/>
              </w:rPr>
              <w:instrText xml:space="preserve"> PAGEREF _Toc179288452 \h </w:instrText>
            </w:r>
            <w:r>
              <w:rPr>
                <w:noProof/>
                <w:webHidden/>
              </w:rPr>
            </w:r>
            <w:r>
              <w:rPr>
                <w:noProof/>
                <w:webHidden/>
              </w:rPr>
              <w:fldChar w:fldCharType="separate"/>
            </w:r>
            <w:r>
              <w:rPr>
                <w:noProof/>
                <w:webHidden/>
              </w:rPr>
              <w:t>27</w:t>
            </w:r>
            <w:r>
              <w:rPr>
                <w:noProof/>
                <w:webHidden/>
              </w:rPr>
              <w:fldChar w:fldCharType="end"/>
            </w:r>
          </w:hyperlink>
        </w:p>
        <w:p w14:paraId="38C3BB3B" w14:textId="5E5125E3"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53" w:history="1">
            <w:r w:rsidRPr="004E0B4B">
              <w:rPr>
                <w:rStyle w:val="Hyperlink"/>
                <w:noProof/>
              </w:rPr>
              <w:t>verificări înainte de începerea execuției</w:t>
            </w:r>
            <w:r>
              <w:rPr>
                <w:noProof/>
                <w:webHidden/>
              </w:rPr>
              <w:tab/>
            </w:r>
            <w:r>
              <w:rPr>
                <w:noProof/>
                <w:webHidden/>
              </w:rPr>
              <w:fldChar w:fldCharType="begin"/>
            </w:r>
            <w:r>
              <w:rPr>
                <w:noProof/>
                <w:webHidden/>
              </w:rPr>
              <w:instrText xml:space="preserve"> PAGEREF _Toc179288453 \h </w:instrText>
            </w:r>
            <w:r>
              <w:rPr>
                <w:noProof/>
                <w:webHidden/>
              </w:rPr>
            </w:r>
            <w:r>
              <w:rPr>
                <w:noProof/>
                <w:webHidden/>
              </w:rPr>
              <w:fldChar w:fldCharType="separate"/>
            </w:r>
            <w:r>
              <w:rPr>
                <w:noProof/>
                <w:webHidden/>
              </w:rPr>
              <w:t>27</w:t>
            </w:r>
            <w:r>
              <w:rPr>
                <w:noProof/>
                <w:webHidden/>
              </w:rPr>
              <w:fldChar w:fldCharType="end"/>
            </w:r>
          </w:hyperlink>
        </w:p>
        <w:p w14:paraId="47F2A0B9" w14:textId="5974F6F7"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54" w:history="1">
            <w:r w:rsidRPr="004E0B4B">
              <w:rPr>
                <w:rStyle w:val="Hyperlink"/>
                <w:noProof/>
              </w:rPr>
              <w:t>verificări în timpul execuției</w:t>
            </w:r>
            <w:r>
              <w:rPr>
                <w:noProof/>
                <w:webHidden/>
              </w:rPr>
              <w:tab/>
            </w:r>
            <w:r>
              <w:rPr>
                <w:noProof/>
                <w:webHidden/>
              </w:rPr>
              <w:fldChar w:fldCharType="begin"/>
            </w:r>
            <w:r>
              <w:rPr>
                <w:noProof/>
                <w:webHidden/>
              </w:rPr>
              <w:instrText xml:space="preserve"> PAGEREF _Toc179288454 \h </w:instrText>
            </w:r>
            <w:r>
              <w:rPr>
                <w:noProof/>
                <w:webHidden/>
              </w:rPr>
            </w:r>
            <w:r>
              <w:rPr>
                <w:noProof/>
                <w:webHidden/>
              </w:rPr>
              <w:fldChar w:fldCharType="separate"/>
            </w:r>
            <w:r>
              <w:rPr>
                <w:noProof/>
                <w:webHidden/>
              </w:rPr>
              <w:t>27</w:t>
            </w:r>
            <w:r>
              <w:rPr>
                <w:noProof/>
                <w:webHidden/>
              </w:rPr>
              <w:fldChar w:fldCharType="end"/>
            </w:r>
          </w:hyperlink>
        </w:p>
        <w:p w14:paraId="420CAE53" w14:textId="55EC82AC" w:rsidR="00526920" w:rsidRDefault="00526920">
          <w:pPr>
            <w:pStyle w:val="TOC3"/>
            <w:tabs>
              <w:tab w:val="right" w:leader="dot" w:pos="9749"/>
            </w:tabs>
            <w:rPr>
              <w:rFonts w:asciiTheme="minorHAnsi" w:eastAsiaTheme="minorEastAsia" w:hAnsiTheme="minorHAnsi" w:cstheme="minorBidi"/>
              <w:caps w:val="0"/>
              <w:noProof/>
              <w:sz w:val="22"/>
              <w:lang w:val="en-US" w:eastAsia="en-US"/>
            </w:rPr>
          </w:pPr>
          <w:hyperlink w:anchor="_Toc179288455" w:history="1">
            <w:r w:rsidRPr="004E0B4B">
              <w:rPr>
                <w:rStyle w:val="Hyperlink"/>
                <w:noProof/>
              </w:rPr>
              <w:t>verificarea la terminarea lucrărilor</w:t>
            </w:r>
            <w:r>
              <w:rPr>
                <w:noProof/>
                <w:webHidden/>
              </w:rPr>
              <w:tab/>
            </w:r>
            <w:r>
              <w:rPr>
                <w:noProof/>
                <w:webHidden/>
              </w:rPr>
              <w:fldChar w:fldCharType="begin"/>
            </w:r>
            <w:r>
              <w:rPr>
                <w:noProof/>
                <w:webHidden/>
              </w:rPr>
              <w:instrText xml:space="preserve"> PAGEREF _Toc179288455 \h </w:instrText>
            </w:r>
            <w:r>
              <w:rPr>
                <w:noProof/>
                <w:webHidden/>
              </w:rPr>
            </w:r>
            <w:r>
              <w:rPr>
                <w:noProof/>
                <w:webHidden/>
              </w:rPr>
              <w:fldChar w:fldCharType="separate"/>
            </w:r>
            <w:r>
              <w:rPr>
                <w:noProof/>
                <w:webHidden/>
              </w:rPr>
              <w:t>28</w:t>
            </w:r>
            <w:r>
              <w:rPr>
                <w:noProof/>
                <w:webHidden/>
              </w:rPr>
              <w:fldChar w:fldCharType="end"/>
            </w:r>
          </w:hyperlink>
        </w:p>
        <w:p w14:paraId="7B888D2D" w14:textId="10ACDEB4" w:rsidR="00526920" w:rsidRDefault="0052692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456" w:history="1">
            <w:r w:rsidRPr="004E0B4B">
              <w:rPr>
                <w:rStyle w:val="Hyperlink"/>
                <w:noProof/>
                <w:lang w:val="en-US" w:eastAsia="en-US"/>
              </w:rPr>
              <w:t>7. LUCRĂRI DE REABILITARE LA ARMĂTURI EXPUSE</w:t>
            </w:r>
            <w:r>
              <w:rPr>
                <w:noProof/>
                <w:webHidden/>
              </w:rPr>
              <w:tab/>
            </w:r>
            <w:r>
              <w:rPr>
                <w:noProof/>
                <w:webHidden/>
              </w:rPr>
              <w:fldChar w:fldCharType="begin"/>
            </w:r>
            <w:r>
              <w:rPr>
                <w:noProof/>
                <w:webHidden/>
              </w:rPr>
              <w:instrText xml:space="preserve"> PAGEREF _Toc179288456 \h </w:instrText>
            </w:r>
            <w:r>
              <w:rPr>
                <w:noProof/>
                <w:webHidden/>
              </w:rPr>
            </w:r>
            <w:r>
              <w:rPr>
                <w:noProof/>
                <w:webHidden/>
              </w:rPr>
              <w:fldChar w:fldCharType="separate"/>
            </w:r>
            <w:r>
              <w:rPr>
                <w:noProof/>
                <w:webHidden/>
              </w:rPr>
              <w:t>29</w:t>
            </w:r>
            <w:r>
              <w:rPr>
                <w:noProof/>
                <w:webHidden/>
              </w:rPr>
              <w:fldChar w:fldCharType="end"/>
            </w:r>
          </w:hyperlink>
        </w:p>
        <w:p w14:paraId="409CEE2F" w14:textId="6F6CE7B5" w:rsidR="00526920" w:rsidRDefault="0052692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457" w:history="1">
            <w:r w:rsidRPr="004E0B4B">
              <w:rPr>
                <w:rStyle w:val="Hyperlink"/>
                <w:noProof/>
                <w:lang w:val="en-US" w:eastAsia="en-US"/>
              </w:rPr>
              <w:t>8. mențiuni finale</w:t>
            </w:r>
            <w:r>
              <w:rPr>
                <w:noProof/>
                <w:webHidden/>
              </w:rPr>
              <w:tab/>
            </w:r>
            <w:r>
              <w:rPr>
                <w:noProof/>
                <w:webHidden/>
              </w:rPr>
              <w:fldChar w:fldCharType="begin"/>
            </w:r>
            <w:r>
              <w:rPr>
                <w:noProof/>
                <w:webHidden/>
              </w:rPr>
              <w:instrText xml:space="preserve"> PAGEREF _Toc179288457 \h </w:instrText>
            </w:r>
            <w:r>
              <w:rPr>
                <w:noProof/>
                <w:webHidden/>
              </w:rPr>
            </w:r>
            <w:r>
              <w:rPr>
                <w:noProof/>
                <w:webHidden/>
              </w:rPr>
              <w:fldChar w:fldCharType="separate"/>
            </w:r>
            <w:r>
              <w:rPr>
                <w:noProof/>
                <w:webHidden/>
              </w:rPr>
              <w:t>31</w:t>
            </w:r>
            <w:r>
              <w:rPr>
                <w:noProof/>
                <w:webHidden/>
              </w:rPr>
              <w:fldChar w:fldCharType="end"/>
            </w:r>
          </w:hyperlink>
        </w:p>
        <w:p w14:paraId="1E0943BD" w14:textId="59C1C8A3" w:rsidR="00FE42B9" w:rsidRDefault="00FE42B9" w:rsidP="00901F53">
          <w:pPr>
            <w:rPr>
              <w:b/>
              <w:bCs/>
              <w:noProof/>
            </w:rPr>
          </w:pPr>
          <w:r>
            <w:rPr>
              <w:b/>
              <w:bCs/>
              <w:noProof/>
            </w:rPr>
            <w:fldChar w:fldCharType="end"/>
          </w:r>
        </w:p>
      </w:sdtContent>
    </w:sdt>
    <w:p w14:paraId="4D6ABB3E" w14:textId="77777777" w:rsidR="005B2E34" w:rsidRDefault="005B2E34" w:rsidP="00901F53">
      <w:pPr>
        <w:spacing w:before="0" w:after="0"/>
        <w:rPr>
          <w:rFonts w:asciiTheme="majorHAnsi" w:hAnsiTheme="majorHAnsi"/>
          <w:b/>
          <w:color w:val="767171" w:themeColor="background2" w:themeShade="80"/>
          <w:sz w:val="44"/>
        </w:rPr>
      </w:pPr>
    </w:p>
    <w:p w14:paraId="5FD6EACF" w14:textId="5BF62831" w:rsidR="00FE42B9" w:rsidRDefault="00FE42B9" w:rsidP="00901F53"/>
    <w:p w14:paraId="4CF183FD" w14:textId="77777777" w:rsidR="004E16AA" w:rsidRPr="001C0E64" w:rsidRDefault="004E16AA" w:rsidP="004E16AA">
      <w:pPr>
        <w:pStyle w:val="Heading1"/>
        <w:jc w:val="both"/>
      </w:pPr>
      <w:bookmarkStart w:id="3" w:name="_Toc2083138"/>
      <w:bookmarkStart w:id="4" w:name="_Toc179287800"/>
      <w:bookmarkEnd w:id="1"/>
      <w:bookmarkEnd w:id="2"/>
      <w:r w:rsidRPr="001C0E64">
        <w:lastRenderedPageBreak/>
        <w:t>generalități</w:t>
      </w:r>
      <w:bookmarkEnd w:id="3"/>
      <w:bookmarkEnd w:id="4"/>
    </w:p>
    <w:p w14:paraId="68615235" w14:textId="77777777" w:rsidR="004E16AA" w:rsidRPr="001C0E64" w:rsidRDefault="004E16AA" w:rsidP="004E16AA">
      <w:pPr>
        <w:ind w:firstLine="709"/>
        <w:rPr>
          <w:lang w:eastAsia="en-US"/>
        </w:rPr>
      </w:pPr>
      <w:r w:rsidRPr="001C0E64">
        <w:t>Prezentul caiet de sarcini cuprinde principalele condiții tehnice ce trebuie îndeplinite la executarea lucrărilor de construcții, în vederea asigurării cerinței de rezistență și stabilitate, precum și a exigențelor privind condițiile de calitate pentru obiectivul studiat.</w:t>
      </w:r>
    </w:p>
    <w:p w14:paraId="789B9829" w14:textId="77777777" w:rsidR="004E16AA" w:rsidRPr="001C0E64" w:rsidRDefault="004E16AA" w:rsidP="004E16AA">
      <w:pPr>
        <w:ind w:firstLine="709"/>
      </w:pPr>
      <w:r w:rsidRPr="001C0E64">
        <w:t>Caietul de sarcini este parte integrantă din documentația de specialitate și prevederile acestuia sunt obligatorii, dar nu sunt limitative și nu scutesc beneficiarul sau constructorul în ceea ce privește verificarea calității și recepția lucrărilor de arhitectură.</w:t>
      </w:r>
    </w:p>
    <w:p w14:paraId="04296618" w14:textId="77777777" w:rsidR="004E16AA" w:rsidRPr="001C0E64" w:rsidRDefault="004E16AA" w:rsidP="004E16AA">
      <w:pPr>
        <w:ind w:firstLine="709"/>
      </w:pPr>
      <w:r w:rsidRPr="001C0E64">
        <w:t>Listele standardelor și normativelor de referință, pe capitole de lucrări, sunt enumerate în cadrul capitolelor ce urmează. În funcție de caz, se vor respecta și detaliile și instrucțiunile de execuție specifice impuse de producătorii de materiale de construcții și arhitecturale și fișele tehnice ale unor produse propuse cu scop informativ. Toate materialele vor putea fi puse în operă numai dacă sunt însoțite de Agremente Tehnice Europene sau Naționale.</w:t>
      </w:r>
    </w:p>
    <w:p w14:paraId="433E4A4F" w14:textId="77777777" w:rsidR="004E16AA" w:rsidRPr="001C0E64" w:rsidRDefault="004E16AA" w:rsidP="004E16AA"/>
    <w:p w14:paraId="47B59D41" w14:textId="77777777" w:rsidR="004E16AA" w:rsidRPr="001C0E64" w:rsidRDefault="004E16AA" w:rsidP="004E16AA">
      <w:pPr>
        <w:pStyle w:val="Heading1"/>
      </w:pPr>
      <w:bookmarkStart w:id="5" w:name="_Toc179287801"/>
      <w:r w:rsidRPr="001C0E64">
        <w:rPr>
          <w:rStyle w:val="fontstyle01"/>
          <w:rFonts w:ascii="Calibri Light" w:hAnsi="Calibri Light"/>
          <w:b/>
          <w:bCs/>
          <w:color w:val="7093D2"/>
          <w:sz w:val="32"/>
          <w:szCs w:val="32"/>
        </w:rPr>
        <w:lastRenderedPageBreak/>
        <w:t>SISTEM TERMO-HIDROIZOLANT PENTRU ACOPERIS TERASA</w:t>
      </w:r>
      <w:bookmarkEnd w:id="5"/>
    </w:p>
    <w:p w14:paraId="1D5E9750" w14:textId="77777777" w:rsidR="004E16AA" w:rsidRPr="001C0E64" w:rsidRDefault="004E16AA" w:rsidP="004E16AA">
      <w:pPr>
        <w:pStyle w:val="Heading2"/>
        <w:rPr>
          <w:rStyle w:val="fontstyle01"/>
          <w:rFonts w:ascii="Calibri Light" w:hAnsi="Calibri Light"/>
          <w:b/>
          <w:bCs/>
          <w:color w:val="2F5496"/>
          <w:sz w:val="28"/>
          <w:szCs w:val="28"/>
        </w:rPr>
      </w:pPr>
      <w:bookmarkStart w:id="6" w:name="_Toc179287802"/>
      <w:r w:rsidRPr="001C0E64">
        <w:rPr>
          <w:rStyle w:val="fontstyle01"/>
          <w:rFonts w:ascii="Calibri Light" w:hAnsi="Calibri Light"/>
          <w:b/>
          <w:bCs/>
          <w:color w:val="2F5496"/>
          <w:sz w:val="28"/>
          <w:szCs w:val="28"/>
        </w:rPr>
        <w:t>GENERALITĂŢI</w:t>
      </w:r>
      <w:bookmarkEnd w:id="6"/>
    </w:p>
    <w:p w14:paraId="50DFA397" w14:textId="77777777" w:rsidR="004E16AA" w:rsidRPr="001C0E64" w:rsidRDefault="004E16AA" w:rsidP="004E16AA">
      <w:pPr>
        <w:ind w:firstLine="709"/>
        <w:rPr>
          <w:rFonts w:asciiTheme="minorHAnsi" w:hAnsiTheme="minorHAnsi" w:cstheme="minorHAnsi"/>
          <w:b/>
          <w:color w:val="000000"/>
          <w:sz w:val="22"/>
          <w:szCs w:val="22"/>
        </w:rPr>
      </w:pPr>
      <w:r w:rsidRPr="001C0E64">
        <w:rPr>
          <w:rStyle w:val="fontstyle01"/>
          <w:rFonts w:asciiTheme="minorHAnsi" w:hAnsiTheme="minorHAnsi" w:cstheme="minorHAnsi"/>
          <w:b w:val="0"/>
        </w:rPr>
        <w:t>Procedeul tehnologic de aplicare al sistemului termo hidroizolant se referă la lucrările de reabilitare</w:t>
      </w:r>
      <w:r w:rsidRPr="001C0E64">
        <w:rPr>
          <w:rFonts w:asciiTheme="minorHAnsi" w:hAnsiTheme="minorHAnsi" w:cstheme="minorHAnsi"/>
          <w:b/>
          <w:color w:val="000000"/>
          <w:sz w:val="22"/>
          <w:szCs w:val="22"/>
        </w:rPr>
        <w:t xml:space="preserve"> </w:t>
      </w:r>
      <w:r w:rsidRPr="001C0E64">
        <w:rPr>
          <w:rStyle w:val="fontstyle01"/>
          <w:rFonts w:asciiTheme="minorHAnsi" w:hAnsiTheme="minorHAnsi" w:cstheme="minorHAnsi"/>
          <w:b w:val="0"/>
        </w:rPr>
        <w:t>termică şi hidrofugă a teraselor şi a planșeelor de la ultimul nivel, peste structura existentă, sau aplicat la lucrările</w:t>
      </w:r>
      <w:r w:rsidRPr="001C0E64">
        <w:rPr>
          <w:rFonts w:asciiTheme="minorHAnsi" w:hAnsiTheme="minorHAnsi" w:cstheme="minorHAnsi"/>
          <w:b/>
          <w:color w:val="000000"/>
          <w:sz w:val="22"/>
          <w:szCs w:val="22"/>
        </w:rPr>
        <w:t xml:space="preserve"> </w:t>
      </w:r>
      <w:r w:rsidRPr="001C0E64">
        <w:rPr>
          <w:rStyle w:val="fontstyle01"/>
          <w:rFonts w:asciiTheme="minorHAnsi" w:hAnsiTheme="minorHAnsi" w:cstheme="minorHAnsi"/>
          <w:b w:val="0"/>
        </w:rPr>
        <w:t>de termo-hidroizolații la construcțiile noi.</w:t>
      </w:r>
    </w:p>
    <w:p w14:paraId="2E93B54B"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Procedeul de termo-hidroizolare la acoperișuri cuprinde realizarea unui ansamblu multistrat de izolare</w:t>
      </w:r>
      <w:r w:rsidRPr="001C0E64">
        <w:rPr>
          <w:rFonts w:asciiTheme="minorHAnsi" w:hAnsiTheme="minorHAnsi" w:cstheme="minorHAnsi"/>
          <w:b/>
          <w:color w:val="000000"/>
          <w:sz w:val="22"/>
          <w:szCs w:val="22"/>
        </w:rPr>
        <w:t xml:space="preserve"> </w:t>
      </w:r>
      <w:r w:rsidRPr="001C0E64">
        <w:rPr>
          <w:rStyle w:val="fontstyle01"/>
          <w:rFonts w:asciiTheme="minorHAnsi" w:hAnsiTheme="minorHAnsi" w:cstheme="minorHAnsi"/>
          <w:b w:val="0"/>
        </w:rPr>
        <w:t>termică şi hidrofugă şi constă în fixarea plăcilor din polistiren expandat (cu grosimea determinată prin calcule), cu</w:t>
      </w:r>
      <w:r w:rsidRPr="001C0E64">
        <w:rPr>
          <w:rFonts w:asciiTheme="minorHAnsi" w:hAnsiTheme="minorHAnsi" w:cstheme="minorHAnsi"/>
          <w:b/>
          <w:color w:val="000000"/>
          <w:sz w:val="22"/>
          <w:szCs w:val="22"/>
        </w:rPr>
        <w:t xml:space="preserve"> </w:t>
      </w:r>
      <w:r w:rsidRPr="001C0E64">
        <w:rPr>
          <w:rStyle w:val="fontstyle01"/>
          <w:rFonts w:asciiTheme="minorHAnsi" w:hAnsiTheme="minorHAnsi" w:cstheme="minorHAnsi"/>
          <w:b w:val="0"/>
        </w:rPr>
        <w:t>ajutorul straturilor de membrane bituminoase care alcătuiesc izolația hidrofugă.</w:t>
      </w:r>
    </w:p>
    <w:p w14:paraId="739EC520" w14:textId="77777777" w:rsidR="004E16AA" w:rsidRPr="001C0E64" w:rsidRDefault="004E16AA" w:rsidP="004E16AA">
      <w:pPr>
        <w:pStyle w:val="Heading2"/>
        <w:rPr>
          <w:rStyle w:val="fontstyle01"/>
          <w:rFonts w:ascii="Calibri Light" w:hAnsi="Calibri Light"/>
          <w:b/>
          <w:bCs/>
          <w:color w:val="2F5496"/>
          <w:sz w:val="28"/>
          <w:szCs w:val="28"/>
        </w:rPr>
      </w:pPr>
      <w:bookmarkStart w:id="7" w:name="_Toc179287803"/>
      <w:r w:rsidRPr="001C0E64">
        <w:rPr>
          <w:rStyle w:val="fontstyle01"/>
          <w:rFonts w:ascii="Calibri Light" w:hAnsi="Calibri Light"/>
          <w:b/>
          <w:bCs/>
          <w:color w:val="2F5496"/>
          <w:sz w:val="28"/>
          <w:szCs w:val="28"/>
        </w:rPr>
        <w:t>STANDARDE ŞI NORMATIVE</w:t>
      </w:r>
      <w:bookmarkEnd w:id="7"/>
    </w:p>
    <w:p w14:paraId="2CFD5663"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Punerea în operă a sistemului termo-hidroizolant se va face cu respectarea reglementărilor românești în domeniu (C 107/2005, NP 040/2002), în baza documentației de execuție şi în conformitate cu prescripțiile tehnice privind structura suport şi montajul sistemului termo-hidroizolant cu specificarea suprapunerilor, fixărilor şi sistemelor suplimentare de etanşare.</w:t>
      </w:r>
    </w:p>
    <w:p w14:paraId="0DE7CDE3"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La realizarea sistemului se vor respecta condițiile impuse de normele NTSM în vigoare privind acest tip de lucrări, precum şi prevederile normativului C 300/1994 “Normativ de prevenire şi stingere a incendiilor pe durata executării lucrărilor de construcţii şi instalațiile aferente acestora”. Punerea în operă a sistemului termo</w:t>
      </w:r>
      <w:r>
        <w:rPr>
          <w:rStyle w:val="fontstyle01"/>
          <w:rFonts w:asciiTheme="minorHAnsi" w:hAnsiTheme="minorHAnsi" w:cstheme="minorHAnsi"/>
          <w:b w:val="0"/>
        </w:rPr>
        <w:t xml:space="preserve"> </w:t>
      </w:r>
      <w:r w:rsidRPr="001C0E64">
        <w:rPr>
          <w:rStyle w:val="fontstyle01"/>
          <w:rFonts w:asciiTheme="minorHAnsi" w:hAnsiTheme="minorHAnsi" w:cstheme="minorHAnsi"/>
          <w:b w:val="0"/>
        </w:rPr>
        <w:t>hidro</w:t>
      </w:r>
      <w:r>
        <w:rPr>
          <w:rStyle w:val="fontstyle01"/>
          <w:rFonts w:asciiTheme="minorHAnsi" w:hAnsiTheme="minorHAnsi" w:cstheme="minorHAnsi"/>
          <w:b w:val="0"/>
        </w:rPr>
        <w:t xml:space="preserve"> </w:t>
      </w:r>
      <w:r w:rsidRPr="001C0E64">
        <w:rPr>
          <w:rStyle w:val="fontstyle01"/>
          <w:rFonts w:asciiTheme="minorHAnsi" w:hAnsiTheme="minorHAnsi" w:cstheme="minorHAnsi"/>
          <w:b w:val="0"/>
        </w:rPr>
        <w:t>izolator se va face numai cu personal specializat şi atestat în lucrări de acest tip.</w:t>
      </w:r>
    </w:p>
    <w:p w14:paraId="10D2409B" w14:textId="77777777" w:rsidR="004E16AA" w:rsidRPr="001C0E64" w:rsidRDefault="004E16AA" w:rsidP="004E16AA">
      <w:pPr>
        <w:rPr>
          <w:rStyle w:val="fontstyle01"/>
          <w:rFonts w:asciiTheme="minorHAnsi" w:hAnsiTheme="minorHAnsi" w:cstheme="minorHAnsi"/>
          <w:b w:val="0"/>
        </w:rPr>
      </w:pPr>
    </w:p>
    <w:p w14:paraId="6D052431" w14:textId="77777777" w:rsidR="004E16AA" w:rsidRPr="001C0E64" w:rsidRDefault="004E16AA" w:rsidP="004E16AA">
      <w:pPr>
        <w:pStyle w:val="Heading2"/>
        <w:rPr>
          <w:rStyle w:val="fontstyle01"/>
          <w:rFonts w:ascii="Calibri Light" w:hAnsi="Calibri Light"/>
          <w:b/>
          <w:bCs/>
          <w:color w:val="2F5496"/>
          <w:sz w:val="28"/>
          <w:szCs w:val="28"/>
        </w:rPr>
      </w:pPr>
      <w:bookmarkStart w:id="8" w:name="_Toc179287804"/>
      <w:r w:rsidRPr="001C0E64">
        <w:rPr>
          <w:rStyle w:val="fontstyle01"/>
          <w:rFonts w:ascii="Calibri Light" w:hAnsi="Calibri Light"/>
          <w:b/>
          <w:bCs/>
          <w:color w:val="2F5496"/>
          <w:sz w:val="28"/>
          <w:szCs w:val="28"/>
        </w:rPr>
        <w:t>MATERIALE UTILIZATE</w:t>
      </w:r>
      <w:bookmarkEnd w:id="8"/>
    </w:p>
    <w:p w14:paraId="794A5A3E"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amorsă bituminoasă</w:t>
      </w:r>
    </w:p>
    <w:p w14:paraId="3474F2D6"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strat de difuzie – membrană - acolo unde se impune (în cazul în care este necesară decopertarea</w:t>
      </w:r>
      <w:r w:rsidRPr="001C0E64">
        <w:rPr>
          <w:rStyle w:val="fontstyle01"/>
          <w:rFonts w:asciiTheme="minorHAnsi" w:hAnsiTheme="minorHAnsi" w:cstheme="minorHAnsi"/>
          <w:b w:val="0"/>
        </w:rPr>
        <w:br/>
        <w:t>totală a izolației, sau la lucrările de termo-hidroizolații noi);</w:t>
      </w:r>
    </w:p>
    <w:p w14:paraId="0594CE64"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barieră de vapori - membrană, care are şi rolul de lipire (cașerare) a polistirenului;</w:t>
      </w:r>
    </w:p>
    <w:p w14:paraId="38BE9338"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termoizolație – polistiren expandat grafitat EPS 120 - 150 (cu rezistenţă la compresiune de min. 120 kPa), cu grosime între 10 și 36 cm. Plăcile din polistiren pot fi prevăzute din fabricație cu o serie de crestături pe una dintre fețe, cu o adâncime de 2/3 din grosimea polistirenului folosit. În acest mod placa de polistiren poate fi curbată mai ușor şi preia neregularitățile stratului suport acolo unde acesta nu este plan (ex. suprafețe curbe - concave sau convexe). Plăcile din polistiren expandat pot fi furnizate în secțiune dreptunghiulară sau în secțiune trapezoidală (pe lungimea plăcii). Prin utilizarea secțiunii trapezoidale pe lungimea plăcii, se formează pantele necesare pentru scurgerea apei de pe acoperiș. Acest mod de tăiere a polistirenului se recomandă acolo unde</w:t>
      </w:r>
      <w:r w:rsidRPr="001C0E64">
        <w:rPr>
          <w:rStyle w:val="fontstyle01"/>
          <w:rFonts w:asciiTheme="minorHAnsi" w:hAnsiTheme="minorHAnsi" w:cstheme="minorHAnsi"/>
          <w:b w:val="0"/>
        </w:rPr>
        <w:br/>
        <w:t>acoperișurile nu au pantă sau pantele sunt necorespunzătoare.</w:t>
      </w:r>
    </w:p>
    <w:p w14:paraId="02228A5D"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strat de cașerare pentru polistiren - membrană;</w:t>
      </w:r>
    </w:p>
    <w:p w14:paraId="0222BC0C"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lastRenderedPageBreak/>
        <w:t>• strat hidroizolant autoprotejat cu granule minerale – se recomandă utilizarea ca strat final al membranelor din gamele: Novatec Plus PA sau Elastech 1000 Plus PA, de minim 4,5 kg/mp (PA4,5 kg/mp, PA5 kg/mp, PA4 mm);</w:t>
      </w:r>
    </w:p>
    <w:p w14:paraId="0994DCED" w14:textId="77777777" w:rsidR="004E16AA" w:rsidRPr="001C0E64" w:rsidRDefault="004E16AA" w:rsidP="004E16AA">
      <w:pPr>
        <w:pStyle w:val="Heading2"/>
        <w:rPr>
          <w:rStyle w:val="fontstyle01"/>
          <w:rFonts w:ascii="Calibri Light" w:hAnsi="Calibri Light"/>
          <w:b/>
          <w:bCs/>
          <w:color w:val="2F5496"/>
          <w:sz w:val="28"/>
          <w:szCs w:val="28"/>
        </w:rPr>
      </w:pPr>
      <w:bookmarkStart w:id="9" w:name="_Toc179287805"/>
      <w:r w:rsidRPr="001C0E64">
        <w:rPr>
          <w:rStyle w:val="fontstyle01"/>
          <w:rFonts w:ascii="Calibri Light" w:hAnsi="Calibri Light"/>
          <w:b/>
          <w:bCs/>
          <w:color w:val="2F5496"/>
          <w:sz w:val="28"/>
          <w:szCs w:val="28"/>
        </w:rPr>
        <w:t>LIVRARE, DEPOZITARE, TRANSPORT</w:t>
      </w:r>
      <w:bookmarkEnd w:id="9"/>
    </w:p>
    <w:p w14:paraId="2EEC1BED"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Produsele componente ale sistemului termo-hidroizolant se livrează după cum urmează:</w:t>
      </w:r>
    </w:p>
    <w:p w14:paraId="32F82F48"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amorsa bituminoasă se livrează în bidoane etanșe de 20 litri;</w:t>
      </w:r>
    </w:p>
    <w:p w14:paraId="763A98CC"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plăcile termoizolante din polistiren expandat grafitat cu dimensiunile de 1000 mm×500 mm, se livrează ambalate în folie.</w:t>
      </w:r>
    </w:p>
    <w:p w14:paraId="4104BA6D"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membranele bituminoase se livrează sub formă de suluri așezate în poziție verticală pe paleți, ambalate în folie termocontractabilă;</w:t>
      </w:r>
    </w:p>
    <w:p w14:paraId="6D70CC39" w14:textId="77777777" w:rsidR="004E16AA" w:rsidRPr="001C0E64" w:rsidRDefault="004E16AA" w:rsidP="004E16AA">
      <w:pPr>
        <w:rPr>
          <w:rStyle w:val="fontstyle01"/>
          <w:rFonts w:asciiTheme="minorHAnsi" w:hAnsiTheme="minorHAnsi" w:cstheme="minorHAnsi"/>
          <w:b w:val="0"/>
        </w:rPr>
      </w:pPr>
    </w:p>
    <w:p w14:paraId="1B57A4BD" w14:textId="77777777" w:rsidR="004E16AA" w:rsidRPr="001C0E64" w:rsidRDefault="004E16AA" w:rsidP="004E16AA">
      <w:pPr>
        <w:rPr>
          <w:rStyle w:val="fontstyle01"/>
          <w:rFonts w:asciiTheme="minorHAnsi" w:hAnsiTheme="minorHAnsi" w:cstheme="minorHAnsi"/>
        </w:rPr>
      </w:pPr>
      <w:r w:rsidRPr="001C0E64">
        <w:rPr>
          <w:rStyle w:val="fontstyle01"/>
          <w:rFonts w:asciiTheme="minorHAnsi" w:hAnsiTheme="minorHAnsi" w:cstheme="minorHAnsi"/>
          <w:b w:val="0"/>
        </w:rPr>
        <w:t>Toate produsele sunt prevăzute cu etichete cu sigla şi denumirea firmei producătoare pe care se</w:t>
      </w:r>
      <w:r w:rsidRPr="001C0E64">
        <w:rPr>
          <w:rStyle w:val="fontstyle01"/>
          <w:rFonts w:asciiTheme="minorHAnsi" w:hAnsiTheme="minorHAnsi" w:cstheme="minorHAnsi"/>
        </w:rPr>
        <w:br/>
      </w:r>
      <w:r w:rsidRPr="001C0E64">
        <w:rPr>
          <w:rStyle w:val="fontstyle01"/>
          <w:rFonts w:asciiTheme="minorHAnsi" w:hAnsiTheme="minorHAnsi" w:cstheme="minorHAnsi"/>
          <w:b w:val="0"/>
        </w:rPr>
        <w:t>specifică, în limba română, următoarele:</w:t>
      </w:r>
    </w:p>
    <w:p w14:paraId="0C57AE38" w14:textId="77777777" w:rsidR="004E16AA" w:rsidRPr="001C0E64" w:rsidRDefault="004E16AA" w:rsidP="004E16AA">
      <w:pPr>
        <w:ind w:firstLine="709"/>
        <w:rPr>
          <w:rStyle w:val="fontstyle01"/>
          <w:rFonts w:asciiTheme="minorHAnsi" w:hAnsiTheme="minorHAnsi" w:cstheme="minorHAnsi"/>
        </w:rPr>
      </w:pP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denumirea comercială a produsului: 2</w:t>
      </w:r>
    </w:p>
    <w:p w14:paraId="1AC35FBB" w14:textId="77777777" w:rsidR="004E16AA" w:rsidRPr="001C0E64" w:rsidRDefault="004E16AA" w:rsidP="004E16AA">
      <w:pPr>
        <w:ind w:firstLine="709"/>
        <w:rPr>
          <w:rStyle w:val="fontstyle01"/>
          <w:rFonts w:asciiTheme="minorHAnsi" w:hAnsiTheme="minorHAnsi" w:cstheme="minorHAnsi"/>
        </w:rPr>
      </w:pP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data fabricației, lotul;</w:t>
      </w:r>
    </w:p>
    <w:p w14:paraId="543C440D" w14:textId="77777777" w:rsidR="004E16AA" w:rsidRPr="001C0E64" w:rsidRDefault="004E16AA" w:rsidP="004E16AA">
      <w:pPr>
        <w:ind w:firstLine="709"/>
        <w:rPr>
          <w:rStyle w:val="fontstyle01"/>
          <w:rFonts w:asciiTheme="minorHAnsi" w:hAnsiTheme="minorHAnsi" w:cstheme="minorHAnsi"/>
        </w:rPr>
      </w:pP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dimensiunile, greutatea Fiecare livrare este însoțită de declarația de performanta a produsului întocmit</w:t>
      </w: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în conformitate cu Regulamentul (UE) nr.305/2011 al Parlamentului European şi al Consiliului din 9 Martie, 2011.</w:t>
      </w:r>
      <w:r w:rsidRPr="001C0E64">
        <w:rPr>
          <w:rStyle w:val="fontstyle01"/>
          <w:rFonts w:asciiTheme="minorHAnsi" w:hAnsiTheme="minorHAnsi" w:cstheme="minorHAnsi"/>
        </w:rPr>
        <w:t xml:space="preserve"> </w:t>
      </w:r>
    </w:p>
    <w:p w14:paraId="270B8CA1"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Condițiile de păstrare şi depozitare ale materialelor sunt precizate în fișele tehnice ale produselor:</w:t>
      </w:r>
    </w:p>
    <w:p w14:paraId="011EB12B" w14:textId="77777777" w:rsidR="004E16AA" w:rsidRPr="001C0E64" w:rsidRDefault="004E16AA" w:rsidP="004E16AA">
      <w:pPr>
        <w:ind w:firstLine="709"/>
        <w:rPr>
          <w:rStyle w:val="fontstyle01"/>
          <w:rFonts w:asciiTheme="minorHAnsi" w:hAnsiTheme="minorHAnsi" w:cstheme="minorHAnsi"/>
        </w:rPr>
      </w:pPr>
      <w:r w:rsidRPr="001C0E64">
        <w:rPr>
          <w:rStyle w:val="fontstyle01"/>
          <w:rFonts w:asciiTheme="minorHAnsi" w:hAnsiTheme="minorHAnsi" w:cstheme="minorHAnsi"/>
          <w:b w:val="0"/>
        </w:rPr>
        <w:t>• în depozite, în general, trebuie respectate următoarele condiții: membranele hidroizolante se</w:t>
      </w: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depozitează sub formă de suluri (în poziție verticală) pe platforme sau paleți, în spații acoperite; materialele</w:t>
      </w: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hidroizolante fluide se depozitează în bidoane în spații acoperite şi ventilate.</w:t>
      </w:r>
    </w:p>
    <w:p w14:paraId="117F6656"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la punctul de lucru depozitarea se va face pe timp limitat, recomandabil în spații acoperite ferite de</w:t>
      </w: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acțiunea directă a razelor UV sau îngheț.</w:t>
      </w:r>
    </w:p>
    <w:p w14:paraId="5F85AF0F" w14:textId="77777777" w:rsidR="004E16AA" w:rsidRPr="001C0E64" w:rsidRDefault="004E16AA" w:rsidP="004E16AA">
      <w:pPr>
        <w:pStyle w:val="Heading2"/>
      </w:pPr>
      <w:bookmarkStart w:id="10" w:name="_Toc179287806"/>
      <w:r w:rsidRPr="001C0E64">
        <w:rPr>
          <w:rStyle w:val="fontstyle01"/>
          <w:rFonts w:ascii="Calibri Light" w:hAnsi="Calibri Light"/>
          <w:b/>
          <w:bCs/>
          <w:color w:val="2F5496"/>
          <w:sz w:val="28"/>
          <w:szCs w:val="28"/>
        </w:rPr>
        <w:t>EXECUŢIA LUCRĂRILOR</w:t>
      </w:r>
      <w:bookmarkEnd w:id="10"/>
    </w:p>
    <w:p w14:paraId="2699B22C"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Punerea în operă a sistemului termo-hidroizolant nu prezintă dificultăți într-o lucrare de precizie normală</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care este efectuată de personal calificat în condițiile respectării instrucțiunilor tehnice date de producător şi</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prevederile normelor tehnice românești în vigoare.</w:t>
      </w:r>
    </w:p>
    <w:p w14:paraId="71550A5D"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La lucrările de reabilitare a teraselor şi a planșeelor de la ultimul nivel, peste structura existentă,</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punerea în operă a sistemului termo-hidroizolant presupune următoarele etape de lucru pentru pregătirea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stratului suport:</w:t>
      </w:r>
    </w:p>
    <w:p w14:paraId="667B7D75"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decaparea ultimului strat din hidroizolația veche, acolo unde acesta este compromis şi se impune acest</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lucru, sau după caz, decaparea totală până la șapa de egalizare, în funcție de starea izolației vechi;</w:t>
      </w:r>
    </w:p>
    <w:p w14:paraId="2A88CC18"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lastRenderedPageBreak/>
        <w:t>- tăierea pungilor, umflăturilor, decaparea lor şi umplerea găurilor rezultate cu mastic din bitum cu nisip</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(dacă este cazul);</w:t>
      </w:r>
    </w:p>
    <w:p w14:paraId="5D0A7F59"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curățarea suprafețelor verticale ale aticelor, a gurilor de scurgere și de aerisire, etc. şi pregătirea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scafelor;</w:t>
      </w:r>
    </w:p>
    <w:p w14:paraId="76C44FDF"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amorsarea suprafețelor ce urmează a fi izolate (orizontale şi verticale);</w:t>
      </w:r>
    </w:p>
    <w:p w14:paraId="64391658"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După ce suprafața suport a fost astfel pregătită, se va începe aplicare succesivă a elementelor ce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compun sistemul termo-hidroizolant.</w:t>
      </w:r>
    </w:p>
    <w:p w14:paraId="7D1B2361"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Aplicarea membranelor se va face pe o suprafață perfect uscată, riguros pregătită, prin termosudare cu</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flacără de gaz, cu arzătoare speciale racordate la butelii cu butan sau propan.</w:t>
      </w:r>
    </w:p>
    <w:p w14:paraId="15293248" w14:textId="77777777" w:rsidR="004E16AA" w:rsidRPr="001C0E64" w:rsidRDefault="004E16AA" w:rsidP="004E16AA">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Aplicarea sistemului de termo-hidroizolație cu membrane şi polistiren expandat se va realiza astfel:</w:t>
      </w:r>
    </w:p>
    <w:p w14:paraId="687AB950" w14:textId="77777777" w:rsidR="004E16AA" w:rsidRPr="001C0E64" w:rsidRDefault="004E16AA" w:rsidP="004E16AA">
      <w:pPr>
        <w:ind w:firstLine="709"/>
        <w:rPr>
          <w:rFonts w:asciiTheme="minorHAnsi" w:hAnsiTheme="minorHAnsi" w:cstheme="minorHAnsi"/>
          <w:color w:val="000000"/>
        </w:rPr>
      </w:pPr>
      <w:r w:rsidRPr="001C0E64">
        <w:rPr>
          <w:rStyle w:val="fontstyle01"/>
          <w:rFonts w:asciiTheme="minorHAnsi" w:hAnsiTheme="minorHAnsi" w:cstheme="minorHAnsi"/>
        </w:rPr>
        <w:t xml:space="preserve">Amorsă bituminoasă </w:t>
      </w:r>
      <w:r w:rsidRPr="001C0E64">
        <w:rPr>
          <w:rStyle w:val="fontstyle21"/>
          <w:rFonts w:asciiTheme="minorHAnsi" w:hAnsiTheme="minorHAnsi" w:cstheme="minorHAnsi"/>
          <w:sz w:val="24"/>
          <w:szCs w:val="24"/>
        </w:rPr>
        <w:t>- pe baza de bitum oxidat şi solvenți, are rolul de a facilita aderența membranei la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stratul suport. Acționează prin înglobarea prafului în masa amorsei şi prin închiderea porilor suprafeței din beton,</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asigurând o aderență crescută al stratul impermeabilizant. Produsul este gata preparat, nu necesită diluare şi se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poate aplica cu pensula, rola, prin pulverizare sau stropire, în așa fel încât să se obțină o peliculă subțire,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uniformă, fără zone cu material în exces. Consum specific: aprox. 0,20 - 0,35 l/m2 , în funcție de porozitatea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stratului suport;</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Timpul de uscare depinde de grosimea stratului aplicat, de tipul substratului și de condițiile atmosferice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(aprox. 4 ore la +25 </w:t>
      </w:r>
      <w:r w:rsidRPr="001C0E64">
        <w:rPr>
          <w:rStyle w:val="fontstyle31"/>
          <w:rFonts w:asciiTheme="minorHAnsi" w:hAnsiTheme="minorHAnsi" w:cstheme="minorHAnsi"/>
          <w:sz w:val="24"/>
          <w:szCs w:val="24"/>
        </w:rPr>
        <w:t>°</w:t>
      </w:r>
      <w:r w:rsidRPr="001C0E64">
        <w:rPr>
          <w:rStyle w:val="fontstyle21"/>
          <w:rFonts w:asciiTheme="minorHAnsi" w:hAnsiTheme="minorHAnsi" w:cstheme="minorHAnsi"/>
          <w:sz w:val="24"/>
          <w:szCs w:val="24"/>
        </w:rPr>
        <w:t>C). Este recomandat, ca lucrările de aplicare cu flacăra a hidroizolației să fie executate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doua zi după aplicarea amorsei.</w:t>
      </w:r>
    </w:p>
    <w:p w14:paraId="47242501" w14:textId="77777777" w:rsidR="004E16AA" w:rsidRPr="001C0E64" w:rsidRDefault="004E16AA" w:rsidP="004E16AA">
      <w:pPr>
        <w:ind w:firstLine="709"/>
        <w:rPr>
          <w:rStyle w:val="fontstyle21"/>
          <w:rFonts w:asciiTheme="minorHAnsi" w:hAnsiTheme="minorHAnsi" w:cstheme="minorHAnsi"/>
          <w:bCs/>
          <w:sz w:val="24"/>
          <w:szCs w:val="24"/>
        </w:rPr>
      </w:pPr>
      <w:r w:rsidRPr="001C0E64">
        <w:rPr>
          <w:rStyle w:val="fontstyle01"/>
          <w:rFonts w:asciiTheme="minorHAnsi" w:hAnsiTheme="minorHAnsi" w:cstheme="minorHAnsi"/>
        </w:rPr>
        <w:t xml:space="preserve">Strat de difuzie </w:t>
      </w:r>
      <w:r w:rsidRPr="001C0E64">
        <w:rPr>
          <w:rStyle w:val="fontstyle21"/>
          <w:rFonts w:asciiTheme="minorHAnsi" w:hAnsiTheme="minorHAnsi" w:cstheme="minorHAnsi"/>
          <w:sz w:val="24"/>
          <w:szCs w:val="24"/>
        </w:rPr>
        <w:t>– membrană perforată, care se prevede acolo unde se impune - în cazul în care este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necesară decopertarea totală a izolației sau la lucrările de termo-hidroizolații noi. Membrana se aplică prin</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poziționare pe suprafața suport (cu suprapunere de minim 1 cm atât longitudinal, cât și transversal), după care</w:t>
      </w:r>
      <w:r w:rsidRPr="001C0E64">
        <w:rPr>
          <w:rStyle w:val="fontstyle01"/>
          <w:rFonts w:asciiTheme="minorHAnsi" w:hAnsiTheme="minorHAnsi" w:cstheme="minorHAnsi"/>
          <w:b w:val="0"/>
        </w:rPr>
        <w:t xml:space="preserve"> </w:t>
      </w:r>
      <w:r w:rsidRPr="001C0E64">
        <w:rPr>
          <w:rStyle w:val="fontstyle21"/>
          <w:rFonts w:asciiTheme="minorHAnsi" w:hAnsiTheme="minorHAnsi" w:cstheme="minorHAnsi"/>
          <w:bCs/>
          <w:sz w:val="24"/>
          <w:szCs w:val="24"/>
        </w:rPr>
        <w:t>urmează o trecere ușoară a flăcării arzătorului pe toată suprafața membranei până când folia termofuzibilă</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dispare, permițând astfel aderența la suport a stratului următor prin perforațiile membranei.</w:t>
      </w:r>
    </w:p>
    <w:p w14:paraId="50AC6344" w14:textId="77777777" w:rsidR="004E16AA" w:rsidRPr="001C0E64" w:rsidRDefault="004E16AA" w:rsidP="004E16AA">
      <w:pPr>
        <w:ind w:firstLine="709"/>
        <w:rPr>
          <w:rFonts w:asciiTheme="minorHAnsi" w:hAnsiTheme="minorHAnsi" w:cstheme="minorHAnsi"/>
          <w:color w:val="000000"/>
        </w:rPr>
      </w:pPr>
      <w:r w:rsidRPr="001C0E64">
        <w:rPr>
          <w:rStyle w:val="fontstyle01"/>
          <w:rFonts w:asciiTheme="minorHAnsi" w:hAnsiTheme="minorHAnsi" w:cstheme="minorHAnsi"/>
        </w:rPr>
        <w:t xml:space="preserve">Barieră de vapori </w:t>
      </w:r>
      <w:r w:rsidRPr="001C0E64">
        <w:rPr>
          <w:rStyle w:val="fontstyle21"/>
          <w:rFonts w:asciiTheme="minorHAnsi" w:hAnsiTheme="minorHAnsi" w:cstheme="minorHAnsi"/>
          <w:sz w:val="24"/>
          <w:szCs w:val="24"/>
        </w:rPr>
        <w:t>- membrană cu grosime de 2,5 mm termoadezivă, care are şi rolul de lipire</w:t>
      </w:r>
      <w:r w:rsidRPr="001C0E64">
        <w:rPr>
          <w:rFonts w:asciiTheme="minorHAnsi" w:hAnsiTheme="minorHAnsi" w:cstheme="minorHAnsi"/>
          <w:color w:val="000000"/>
        </w:rPr>
        <w:br/>
      </w:r>
      <w:r w:rsidRPr="001C0E64">
        <w:rPr>
          <w:rStyle w:val="fontstyle21"/>
          <w:rFonts w:asciiTheme="minorHAnsi" w:hAnsiTheme="minorHAnsi" w:cstheme="minorHAnsi"/>
          <w:sz w:val="24"/>
          <w:szCs w:val="24"/>
        </w:rPr>
        <w:t>(cașerare) a polistirenului. Membrana a fost special concepută pentru hidroizolarea suprafețelor termosensibile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(polistiren expandat/extrudat, poliuretan, lemn, tablă, OSB, etc.)</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Membrana se poziționează pe suprafața suport, după care se înlătură folia de protecție siliconată</w:t>
      </w:r>
      <w:r w:rsidRPr="001C0E64">
        <w:rPr>
          <w:rFonts w:asciiTheme="minorHAnsi" w:hAnsiTheme="minorHAnsi" w:cstheme="minorHAnsi"/>
          <w:color w:val="000000"/>
        </w:rPr>
        <w:br/>
      </w:r>
      <w:r w:rsidRPr="001C0E64">
        <w:rPr>
          <w:rStyle w:val="fontstyle21"/>
          <w:rFonts w:asciiTheme="minorHAnsi" w:hAnsiTheme="minorHAnsi" w:cstheme="minorHAnsi"/>
          <w:sz w:val="24"/>
          <w:szCs w:val="24"/>
        </w:rPr>
        <w:t>prevăzută pe partea inferioară a membranei, având grijă ca membrana să nu se deplaseze din poziția de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așezare. Când se poziționează rândul următor, se detașează în același timp atât folia de protecție siliconată de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pe partea inferioară a membranei, cât și folia siliconată de protecție de pe banda laterală de suprapunere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rândului precedent. Suprapunerile de capăt trebuie 3 etanșate prin încălzire și apăsare, la fel ca la membranele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obișnuite (suprapunerea de capăt de 15 cm se realizează peste suprafața protejată cu folie termofuzibilă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membranei termoadezive aplicate anterior). Aderența totală la suport se realizează prin aplicarea flăcării pe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suprafața superioară a membranei şi activarea în acest fel a aditivilor termoaderenți înglobați în compound. În</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același timp, prin încălzirea membranei termoadezive se realizează topirea stratului superior până la punctul de</w:t>
      </w:r>
      <w:r w:rsidRPr="001C0E64">
        <w:rPr>
          <w:rFonts w:asciiTheme="minorHAnsi" w:hAnsiTheme="minorHAnsi" w:cstheme="minorHAnsi"/>
          <w:color w:val="000000"/>
        </w:rPr>
        <w:br/>
      </w:r>
      <w:r w:rsidRPr="001C0E64">
        <w:rPr>
          <w:rStyle w:val="fontstyle21"/>
          <w:rFonts w:asciiTheme="minorHAnsi" w:hAnsiTheme="minorHAnsi" w:cstheme="minorHAnsi"/>
          <w:sz w:val="24"/>
          <w:szCs w:val="24"/>
        </w:rPr>
        <w:t>înmuiere, creând condițiile necesare pentru aplicarea stratului următor - plăcile din polistiren expandat.</w:t>
      </w:r>
    </w:p>
    <w:p w14:paraId="0069019F" w14:textId="77777777" w:rsidR="004E16AA" w:rsidRPr="001C0E64" w:rsidRDefault="004E16AA" w:rsidP="004E16AA">
      <w:pPr>
        <w:ind w:firstLine="709"/>
        <w:rPr>
          <w:rStyle w:val="fontstyle21"/>
          <w:rFonts w:asciiTheme="minorHAnsi" w:hAnsiTheme="minorHAnsi" w:cstheme="minorHAnsi"/>
          <w:sz w:val="24"/>
          <w:szCs w:val="24"/>
        </w:rPr>
      </w:pPr>
      <w:r w:rsidRPr="001C0E64">
        <w:rPr>
          <w:rStyle w:val="fontstyle01"/>
          <w:rFonts w:asciiTheme="minorHAnsi" w:hAnsiTheme="minorHAnsi" w:cstheme="minorHAnsi"/>
        </w:rPr>
        <w:t xml:space="preserve">Termoizolație </w:t>
      </w:r>
      <w:r w:rsidRPr="001C0E64">
        <w:rPr>
          <w:rStyle w:val="fontstyle21"/>
          <w:rFonts w:asciiTheme="minorHAnsi" w:hAnsiTheme="minorHAnsi" w:cstheme="minorHAnsi"/>
          <w:sz w:val="24"/>
          <w:szCs w:val="24"/>
        </w:rPr>
        <w:t>– plăci din polistiren expandat grafitat EPS 120 - 150 (cu rezistenţă la compresiune de min. 120</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kPa), de grosime între 10 și 36 cm. Încălzirea suprafeței superioare a </w:t>
      </w:r>
      <w:r w:rsidRPr="001C0E64">
        <w:rPr>
          <w:rStyle w:val="fontstyle21"/>
          <w:rFonts w:asciiTheme="minorHAnsi" w:hAnsiTheme="minorHAnsi" w:cstheme="minorHAnsi"/>
          <w:sz w:val="24"/>
          <w:szCs w:val="24"/>
        </w:rPr>
        <w:lastRenderedPageBreak/>
        <w:t>stratului de membrană se face până la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dispariția completă a foliei termofuzibile inscripționate. După dispariția textului inscripționat se poate trece la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aplicarea plăcilor EPS. Ca să se realizeze o aderență bună, plăcile EPS trebuie apăsate continuu pe toată</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suprafața de așezare al stratului de membrană termoadezivă, până la răcirea completă a membranei. Pentru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prevenii distrugerea (topirea) plăcilor EPS deja montate, trebuie confecționată o apărătoare din tablă în formă de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L, care să protejeze plăcile EPS de flacăra arzătorului. Plăcile din polistiren expandat se montează întrețesut pe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suprafața membranei termoadezive.</w:t>
      </w:r>
    </w:p>
    <w:p w14:paraId="576FE30A" w14:textId="77777777" w:rsidR="004E16AA" w:rsidRPr="001C0E64" w:rsidRDefault="004E16AA" w:rsidP="004E16AA">
      <w:pPr>
        <w:ind w:firstLine="709"/>
        <w:rPr>
          <w:rStyle w:val="fontstyle21"/>
          <w:rFonts w:asciiTheme="minorHAnsi" w:hAnsiTheme="minorHAnsi" w:cstheme="minorHAnsi"/>
          <w:sz w:val="24"/>
          <w:szCs w:val="24"/>
        </w:rPr>
      </w:pPr>
      <w:r w:rsidRPr="001C0E64">
        <w:rPr>
          <w:rStyle w:val="fontstyle01"/>
          <w:rFonts w:asciiTheme="minorHAnsi" w:hAnsiTheme="minorHAnsi" w:cstheme="minorHAnsi"/>
          <w:b w:val="0"/>
        </w:rPr>
        <w:t>Plăcile EPS se fixează mecanic pe tot perimetrul terasei și pe verticală (pereți, atice). În dolie și în</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coamă plăcile se aplică segmentat, pentru a prelua mai ușor configurația terasei pe care se aplică.</w:t>
      </w:r>
    </w:p>
    <w:p w14:paraId="7A65CBE6"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rPr>
        <w:t xml:space="preserve">Strat de cașerare pentru polistiren </w:t>
      </w:r>
      <w:r w:rsidRPr="001C0E64">
        <w:rPr>
          <w:rStyle w:val="fontstyle21"/>
          <w:rFonts w:asciiTheme="minorHAnsi" w:hAnsiTheme="minorHAnsi" w:cstheme="minorHAnsi"/>
          <w:sz w:val="24"/>
          <w:szCs w:val="24"/>
        </w:rPr>
        <w:t>- membrană termoadezivă de grosime 2 mm. Membrana se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poziționează pe suprafața suport, formată din plăci de polistiren expandat, după care se înlătură folia de protecție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siliconată prevăzută pe partea inferioară a membranei, având grijă ca membrana să nu se deplaseze din poziția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de așezare. Când se poziționează rândul următor, se detașează în același timp atât folia de protecție siliconată</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de pe partea inferioară a membranei, cât și folia siliconată de protecție de pe banda laterală de suprapunere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rândului precedent. Suprapunerile trebuie etanșate prin încălzire și apăsare. Urmând principiul enunțat anterior,</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prin încălzirea stratului superior al membranei cu flacăra unui arzător cu gaz, se realizează transferul termic către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stratul inferior în contact direct cu plăcile de EPS, respectiv cașerarea plăcilor cu membrana bituminoasă. În</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același timp, prin încălzirea stratului superior până la punctul de înmuiere se realizează şi lipirea stratului final </w:t>
      </w:r>
      <w:r w:rsidRPr="001C0E64">
        <w:rPr>
          <w:rStyle w:val="fontstyle01"/>
          <w:rFonts w:asciiTheme="minorHAnsi" w:hAnsiTheme="minorHAnsi" w:cstheme="minorHAnsi"/>
          <w:b w:val="0"/>
        </w:rPr>
        <w:t>hidroizolant autoprotejat cu granule. Încălzirea suprafeței superioare a stratului de membrană termoadezivă și a</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suprafeței inferioare a stratului final se face până la dispariția completă a foliei termofuzibile inscripționate.</w:t>
      </w:r>
    </w:p>
    <w:p w14:paraId="2E4C39E8" w14:textId="77777777" w:rsidR="004E16AA" w:rsidRPr="001C0E64" w:rsidRDefault="004E16AA" w:rsidP="004E16AA">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b/>
          <w:bCs/>
          <w:sz w:val="24"/>
          <w:szCs w:val="24"/>
        </w:rPr>
        <w:t xml:space="preserve">Strat hidroizolant autoprotejat cu granule minerale </w:t>
      </w:r>
      <w:r w:rsidRPr="001C0E64">
        <w:rPr>
          <w:rStyle w:val="fontstyle21"/>
          <w:rFonts w:asciiTheme="minorHAnsi" w:hAnsiTheme="minorHAnsi" w:cstheme="minorHAnsi"/>
          <w:sz w:val="24"/>
          <w:szCs w:val="24"/>
        </w:rPr>
        <w:t xml:space="preserve">– membrană de 4,5 kg/mp, cu flexibilitatea la rece la -5 ºC, (aditivare polimeri plastomeri APP), sau flexibilitatea la rece la -15 ºC (aditivare cu polimeri elastomeri SBS), având armătură compozită formată din împâslitură de poliester armată longitudinal cu fibre de sticlă răsucite şi finisaj superior cu ardezie. Prin dublă armare cu poliester şi fibră de sticlă se obține o bună rezistenţă la solicitări mecanice (datorită poliesterului), precum şi o bună stabilitate dimensională (datorită armării cu fibre de sticlă răsucite). </w:t>
      </w:r>
    </w:p>
    <w:p w14:paraId="3D563CCB" w14:textId="77777777" w:rsidR="004E16AA" w:rsidRPr="001C0E64" w:rsidRDefault="004E16AA" w:rsidP="004E16AA">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xml:space="preserve">La aplicarea membranelor se va ţine seama de o serie de reguli minimale, specifice acestui sistem modern de hidroizolație. Enumerăm câteva dintre ele: </w:t>
      </w:r>
    </w:p>
    <w:p w14:paraId="30670479" w14:textId="77777777" w:rsidR="004E16AA" w:rsidRPr="001C0E64" w:rsidRDefault="004E16AA" w:rsidP="004E16AA">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xml:space="preserve">- suprafața suport trebuie să aibă pante corespunzătoare, de minim 2%, să nu prezinte asperități, denivelări mari; </w:t>
      </w:r>
    </w:p>
    <w:p w14:paraId="7B236FCB" w14:textId="77777777" w:rsidR="004E16AA" w:rsidRPr="001C0E64" w:rsidRDefault="004E16AA" w:rsidP="004E16AA">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xml:space="preserve">- hidroizolația se începe, de regulă, din punctele cele mai joase ale suprafeței suport; - suprapunerile dintre membrane trebuie să fie în sensul de scurgere al apei; </w:t>
      </w:r>
    </w:p>
    <w:p w14:paraId="1984B6C9" w14:textId="77777777" w:rsidR="004E16AA" w:rsidRPr="001C0E64" w:rsidRDefault="004E16AA" w:rsidP="004E16AA">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rolele de membrană se vor aplica întrețesute, pe o direcție perpendiculară pe latura de 1m a plăcilor din polistiren;</w:t>
      </w:r>
    </w:p>
    <w:p w14:paraId="1364F033" w14:textId="77777777" w:rsidR="004E16AA" w:rsidRPr="001C0E64" w:rsidRDefault="004E16AA" w:rsidP="004E16AA">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suprapunerile marginilor trebuie să fie de min.10 cm longitudinal şi min.15 cm transversal;</w:t>
      </w:r>
      <w:r w:rsidRPr="001C0E64">
        <w:rPr>
          <w:rStyle w:val="fontstyle21"/>
          <w:rFonts w:asciiTheme="minorHAnsi" w:hAnsiTheme="minorHAnsi" w:cstheme="minorHAnsi"/>
          <w:sz w:val="24"/>
          <w:szCs w:val="24"/>
        </w:rPr>
        <w:br/>
        <w:t xml:space="preserve">- lipirea suprapunerilor se efectuează (după termosudarea de substrat a membranelor) prin încălzirea şi apăsarea concomitentă a zonei de suprapunere; </w:t>
      </w:r>
    </w:p>
    <w:p w14:paraId="225F8A54" w14:textId="77777777" w:rsidR="004E16AA" w:rsidRPr="001C0E64" w:rsidRDefault="004E16AA" w:rsidP="004E16AA">
      <w:pPr>
        <w:ind w:left="709" w:firstLine="60"/>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sudurile trebuie să se materializeze prin benzi continue de bitum topit, ieșit lateral, de cca. 3-5 mm;</w:t>
      </w:r>
    </w:p>
    <w:p w14:paraId="464A7C07" w14:textId="77777777" w:rsidR="004E16AA" w:rsidRPr="001C0E64" w:rsidRDefault="004E16AA" w:rsidP="004E16AA">
      <w:pPr>
        <w:ind w:left="709" w:firstLine="60"/>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lastRenderedPageBreak/>
        <w:t>- capetele transversale ale sulurilor la montare se decalează între ele cu min. 50 cm;</w:t>
      </w:r>
      <w:r w:rsidRPr="001C0E64">
        <w:rPr>
          <w:rStyle w:val="fontstyle21"/>
          <w:rFonts w:asciiTheme="minorHAnsi" w:hAnsiTheme="minorHAnsi" w:cstheme="minorHAnsi"/>
          <w:sz w:val="24"/>
          <w:szCs w:val="24"/>
        </w:rPr>
        <w:br/>
        <w:t>- acest decalaj se asigură şi longitudinal, între cele două straturi ale sistemului de hidroizolație în dublu strat;</w:t>
      </w:r>
    </w:p>
    <w:p w14:paraId="3284E545" w14:textId="77777777" w:rsidR="004E16AA" w:rsidRPr="001C0E64" w:rsidRDefault="004E16AA" w:rsidP="004E16AA">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se vor utiliza receptoare de apă pluvială confecționate din materiale polimerice prevăzute cu guler pentru racordarea hidroizolației şi a parafrunzarelor împotriva colmatării;</w:t>
      </w:r>
    </w:p>
    <w:p w14:paraId="2F5C61E8" w14:textId="77777777" w:rsidR="004E16AA" w:rsidRPr="001C0E64" w:rsidRDefault="004E16AA" w:rsidP="004E16AA">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realizarea etanșării între receptorul pluvial şi a coloanei de scurgere se realizează conform detaliului din anexă;</w:t>
      </w:r>
    </w:p>
    <w:p w14:paraId="0624D2F5" w14:textId="77777777" w:rsidR="004E16AA" w:rsidRPr="001C0E64" w:rsidRDefault="004E16AA" w:rsidP="004E16AA">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stratul pentru difuzia vaporilor se întrerupe pe o rază de 0,5 m în jurul gurii de scurgere;</w:t>
      </w:r>
    </w:p>
    <w:p w14:paraId="4DBDB408" w14:textId="77777777" w:rsidR="004E16AA" w:rsidRPr="001C0E64" w:rsidRDefault="004E16AA" w:rsidP="004E16AA">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în doliile sau coamele foarte pronunțate se vor aplica plăcile din polistiren segmentate, cu dimensiuni reduse, pentru ca polistirenul să ia forma zonei în care se aplică. Tăierea polistirenului se face cu cutterul;</w:t>
      </w:r>
    </w:p>
    <w:p w14:paraId="01B06523" w14:textId="77777777" w:rsidR="004E16AA" w:rsidRPr="001C0E64" w:rsidRDefault="004E16AA" w:rsidP="004E16AA">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pe perimetrul terasei, plăcile de polistiren se fixează mecanic de structura acoperișului. Se vor fixa mecanic minim două plăci pe tot perimetrul terasei;</w:t>
      </w:r>
    </w:p>
    <w:p w14:paraId="6724951A" w14:textId="77777777" w:rsidR="004E16AA" w:rsidRPr="001C0E64" w:rsidRDefault="004E16AA" w:rsidP="004E16AA">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pe suprafețele verticale, polistirenul se va fixa mecanic, pentru prevenirea alunecărilor;</w:t>
      </w:r>
    </w:p>
    <w:p w14:paraId="0178F8CB" w14:textId="77777777" w:rsidR="004E16AA" w:rsidRPr="001C0E64" w:rsidRDefault="004E16AA" w:rsidP="004E16AA">
      <w:pPr>
        <w:ind w:left="709"/>
        <w:rPr>
          <w:rFonts w:asciiTheme="minorHAnsi" w:hAnsiTheme="minorHAnsi"/>
          <w:bCs/>
          <w:color w:val="000000"/>
        </w:rPr>
      </w:pPr>
      <w:r w:rsidRPr="001C0E64">
        <w:rPr>
          <w:rStyle w:val="fontstyle21"/>
          <w:rFonts w:asciiTheme="minorHAnsi" w:hAnsiTheme="minorHAnsi" w:cstheme="minorHAnsi"/>
          <w:sz w:val="24"/>
          <w:szCs w:val="24"/>
        </w:rPr>
        <w:t>- pe suprafețele verticale (atice, reborduri, etc.) se va păstra direcția de aplicare a rolelor de membrană cu cele din câmp;</w:t>
      </w:r>
    </w:p>
    <w:p w14:paraId="18ED2EE8" w14:textId="77777777" w:rsidR="004E16AA" w:rsidRPr="001C0E64" w:rsidRDefault="004E16AA" w:rsidP="004E16AA">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bCs/>
          <w:sz w:val="24"/>
          <w:szCs w:val="24"/>
        </w:rPr>
        <w:t>Executarea sistemului de ventilare a straturilor pentru difuzia vaporilor se va face cu elementele de</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aerisire duble, care se montează odată cu executarea hidroizolației. Elementul inferior de aerisire se montează la</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nivelul stratului suport din beton (sub bariera de vapori). Elementul superior se montează la nivelul stratului final</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de hidroizolație, astfel:</w:t>
      </w:r>
      <w:r w:rsidRPr="001C0E64">
        <w:rPr>
          <w:rStyle w:val="fontstyle21"/>
          <w:rFonts w:asciiTheme="minorHAnsi" w:hAnsiTheme="minorHAnsi" w:cstheme="minorHAnsi"/>
          <w:sz w:val="24"/>
          <w:szCs w:val="24"/>
        </w:rPr>
        <w:t xml:space="preserve"> </w:t>
      </w:r>
    </w:p>
    <w:p w14:paraId="5E2D45BC" w14:textId="77777777" w:rsidR="004E16AA" w:rsidRPr="001C0E64" w:rsidRDefault="004E16AA" w:rsidP="004E16AA">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bCs/>
          <w:sz w:val="24"/>
          <w:szCs w:val="24"/>
        </w:rPr>
        <w:t>- se taie un pătrat de 0,7 x 0,7 m de membrană cu ardezie (PA), care se decupează în centru cu un dorn</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de diametrul gurii de aerisire; 6 - se curăță de granulele minerale cu mistria, la cald, suprafața stratului final, pe</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care se va aplica acest pătrat de 0,7 x 0,7 m;</w:t>
      </w:r>
    </w:p>
    <w:p w14:paraId="09D91F45" w14:textId="77777777" w:rsidR="004E16AA" w:rsidRPr="001C0E64" w:rsidRDefault="004E16AA" w:rsidP="004E16AA">
      <w:pPr>
        <w:ind w:firstLine="709"/>
        <w:rPr>
          <w:rStyle w:val="fontstyle21"/>
          <w:rFonts w:asciiTheme="minorHAnsi" w:hAnsiTheme="minorHAnsi" w:cstheme="minorHAnsi"/>
          <w:bCs/>
          <w:sz w:val="24"/>
          <w:szCs w:val="24"/>
        </w:rPr>
      </w:pPr>
      <w:r w:rsidRPr="001C0E64">
        <w:rPr>
          <w:rStyle w:val="fontstyle21"/>
          <w:rFonts w:asciiTheme="minorHAnsi" w:hAnsiTheme="minorHAnsi" w:cstheme="minorHAnsi"/>
          <w:bCs/>
          <w:sz w:val="24"/>
          <w:szCs w:val="24"/>
        </w:rPr>
        <w:t>- se trece deflectorul prin orificiul rezultat după decuparea membranei cu ardezie, după care se</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poziționează pe suprafața pregătită în prealabil; - se va termosuda la cald pătratul de membrană, împreună cu</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deflectorul, de stratul final al izolației, presând bine, până la răcire.</w:t>
      </w:r>
    </w:p>
    <w:p w14:paraId="69914D51" w14:textId="77777777" w:rsidR="004E16AA" w:rsidRPr="001C0E64" w:rsidRDefault="004E16AA" w:rsidP="004E16AA">
      <w:pPr>
        <w:ind w:firstLine="709"/>
        <w:rPr>
          <w:rStyle w:val="fontstyle21"/>
          <w:rFonts w:asciiTheme="minorHAnsi" w:hAnsiTheme="minorHAnsi" w:cstheme="minorHAnsi"/>
          <w:bCs/>
          <w:sz w:val="24"/>
          <w:szCs w:val="24"/>
        </w:rPr>
      </w:pPr>
    </w:p>
    <w:p w14:paraId="064FFF8F" w14:textId="77777777" w:rsidR="004E16AA" w:rsidRPr="001C0E64" w:rsidRDefault="004E16AA" w:rsidP="004E16AA">
      <w:pPr>
        <w:ind w:firstLine="709"/>
        <w:rPr>
          <w:rStyle w:val="fontstyle21"/>
          <w:rFonts w:asciiTheme="minorHAnsi" w:hAnsiTheme="minorHAnsi" w:cstheme="minorHAnsi"/>
          <w:sz w:val="24"/>
          <w:szCs w:val="24"/>
        </w:rPr>
      </w:pPr>
    </w:p>
    <w:p w14:paraId="460BD057" w14:textId="77777777" w:rsidR="004E16AA" w:rsidRPr="001C0E64" w:rsidRDefault="004E16AA" w:rsidP="004E16AA">
      <w:pPr>
        <w:pStyle w:val="Heading1"/>
      </w:pPr>
      <w:bookmarkStart w:id="11" w:name="_Toc179287807"/>
      <w:bookmarkStart w:id="12" w:name="_Toc2083161"/>
      <w:r w:rsidRPr="001C0E64">
        <w:lastRenderedPageBreak/>
        <w:t>TENCUIELI EXTERIOARE SPECIALE EXECUTATE PE TERMOSISTEM</w:t>
      </w:r>
      <w:bookmarkEnd w:id="11"/>
      <w:r w:rsidRPr="001C0E64">
        <w:rPr>
          <w:rFonts w:ascii="Calibri" w:hAnsi="Calibri"/>
          <w:color w:val="auto"/>
        </w:rPr>
        <w:t xml:space="preserve"> </w:t>
      </w:r>
      <w:bookmarkEnd w:id="12"/>
    </w:p>
    <w:p w14:paraId="4E4466B5" w14:textId="77777777" w:rsidR="004E16AA" w:rsidRPr="001C0E64" w:rsidRDefault="004E16AA" w:rsidP="004E16AA"/>
    <w:p w14:paraId="31250413" w14:textId="77777777" w:rsidR="004E16AA" w:rsidRPr="001C0E64" w:rsidRDefault="004E16AA" w:rsidP="004E16AA">
      <w:pPr>
        <w:ind w:firstLine="709"/>
        <w:rPr>
          <w:rFonts w:asciiTheme="minorHAnsi" w:hAnsiTheme="minorHAnsi" w:cstheme="minorHAnsi"/>
          <w:b/>
          <w:color w:val="000000"/>
        </w:rPr>
      </w:pPr>
      <w:r w:rsidRPr="001C0E64">
        <w:rPr>
          <w:rStyle w:val="fontstyle01"/>
          <w:rFonts w:asciiTheme="minorHAnsi" w:hAnsiTheme="minorHAnsi" w:cstheme="minorHAnsi"/>
          <w:b w:val="0"/>
        </w:rPr>
        <w:t>Prezentul capitol cuprinde specificațiile tehnice pentru realizarea tencuielilor exterioare executate pe</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termosistem, la zidării din cărămidă, b.c.a., beton, structuri din lemn (sau similar) inclusiv tencuiala şi</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finisajul vizibil (tencuieli decorative acrilice sau siliconice, tencuieli din piatră naturală, placaje, vopsitorii</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lavabile pe glet de exterior etc) .</w:t>
      </w:r>
      <w:r w:rsidRPr="001C0E64">
        <w:rPr>
          <w:rFonts w:asciiTheme="minorHAnsi" w:hAnsiTheme="minorHAnsi" w:cstheme="minorHAnsi"/>
          <w:b/>
          <w:color w:val="000000"/>
        </w:rPr>
        <w:t xml:space="preserve"> </w:t>
      </w:r>
    </w:p>
    <w:p w14:paraId="741A09F7" w14:textId="77777777" w:rsidR="004E16AA" w:rsidRPr="001C0E64" w:rsidRDefault="004E16AA" w:rsidP="004E16AA">
      <w:pPr>
        <w:ind w:firstLine="709"/>
        <w:rPr>
          <w:rFonts w:asciiTheme="minorHAnsi" w:hAnsiTheme="minorHAnsi" w:cstheme="minorHAnsi"/>
          <w:b/>
          <w:color w:val="000000"/>
        </w:rPr>
      </w:pPr>
      <w:r w:rsidRPr="001C0E64">
        <w:rPr>
          <w:rStyle w:val="fontstyle01"/>
          <w:rFonts w:asciiTheme="minorHAnsi" w:hAnsiTheme="minorHAnsi" w:cstheme="minorHAnsi"/>
          <w:b w:val="0"/>
        </w:rPr>
        <w:t>Capitolul mai cuprinde realizarea sistemului termoizolator, alcătuit din polistiren expandat ignifugat,</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plasa din fibre de sticlă înglobată în mortar, diblurile de fixare, mortarul adeziv, precum şi colţare</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metalice la colțuri şi goluri (uşi, ferestre).</w:t>
      </w:r>
      <w:r w:rsidRPr="001C0E64">
        <w:rPr>
          <w:rFonts w:asciiTheme="minorHAnsi" w:hAnsiTheme="minorHAnsi" w:cstheme="minorHAnsi"/>
          <w:b/>
          <w:color w:val="000000"/>
        </w:rPr>
        <w:t xml:space="preserve"> </w:t>
      </w:r>
    </w:p>
    <w:p w14:paraId="25FD4A5C" w14:textId="77777777" w:rsidR="004E16AA" w:rsidRPr="001C0E64" w:rsidRDefault="004E16AA" w:rsidP="004E16AA">
      <w:pPr>
        <w:ind w:firstLine="709"/>
        <w:rPr>
          <w:rStyle w:val="fontstyle01"/>
          <w:rFonts w:asciiTheme="minorHAnsi" w:hAnsiTheme="minorHAnsi" w:cstheme="minorHAnsi"/>
          <w:bCs w:val="0"/>
          <w:color w:val="auto"/>
        </w:rPr>
      </w:pPr>
      <w:r w:rsidRPr="001C0E64">
        <w:rPr>
          <w:rStyle w:val="fontstyle01"/>
          <w:rFonts w:asciiTheme="minorHAnsi" w:hAnsiTheme="minorHAnsi" w:cstheme="minorHAnsi"/>
          <w:b w:val="0"/>
        </w:rPr>
        <w:t>Acest sistem termoizolator, reduce semnificativ costurile de energie pentru încălzirea spațiilor, prin</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creșterea temperaturii suprafeței interioare a peretelui. Reducerea cu numai un grad a temperaturii</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necesare pentru încălzire, conduce la o economie de energie de 6%. Termosistemul protejează casa şi</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pe perioada verii de o creștere excesivă a temperaturii.</w:t>
      </w:r>
    </w:p>
    <w:p w14:paraId="011A6831" w14:textId="77777777" w:rsidR="004E16AA" w:rsidRPr="001C0E64" w:rsidRDefault="004E16AA" w:rsidP="004E16AA">
      <w:pPr>
        <w:pStyle w:val="Heading2"/>
        <w:rPr>
          <w:rStyle w:val="fontstyle01"/>
          <w:rFonts w:ascii="Calibri Light" w:hAnsi="Calibri Light"/>
          <w:b/>
          <w:bCs/>
          <w:color w:val="2F5496"/>
          <w:sz w:val="28"/>
          <w:szCs w:val="28"/>
        </w:rPr>
      </w:pPr>
      <w:bookmarkStart w:id="13" w:name="_Toc179287808"/>
      <w:r w:rsidRPr="001C0E64">
        <w:rPr>
          <w:rStyle w:val="fontstyle01"/>
          <w:rFonts w:ascii="Calibri Light" w:hAnsi="Calibri Light"/>
          <w:b/>
          <w:bCs/>
          <w:color w:val="2F5496"/>
          <w:sz w:val="28"/>
          <w:szCs w:val="28"/>
        </w:rPr>
        <w:t>STANDARDE ŞI NORMATIVE</w:t>
      </w:r>
      <w:bookmarkEnd w:id="13"/>
    </w:p>
    <w:p w14:paraId="6D1BDF30"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C18-83 – normativ pentru executarea tencuielilor umede</w:t>
      </w:r>
    </w:p>
    <w:p w14:paraId="614E27E7"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C17-83 – instrucțiuni tehnice privind prepararea mortarelor</w:t>
      </w:r>
    </w:p>
    <w:p w14:paraId="0E5DAADA" w14:textId="77777777" w:rsidR="004E16AA" w:rsidRPr="001C0E64" w:rsidRDefault="004E16AA" w:rsidP="004E16AA">
      <w:pPr>
        <w:pStyle w:val="Heading2"/>
        <w:rPr>
          <w:rStyle w:val="fontstyle01"/>
          <w:rFonts w:ascii="Calibri Light" w:hAnsi="Calibri Light"/>
          <w:b/>
          <w:bCs/>
          <w:color w:val="2F5496"/>
          <w:sz w:val="28"/>
          <w:szCs w:val="28"/>
        </w:rPr>
      </w:pPr>
      <w:bookmarkStart w:id="14" w:name="_Toc179287809"/>
      <w:r w:rsidRPr="001C0E64">
        <w:rPr>
          <w:rStyle w:val="fontstyle01"/>
          <w:rFonts w:ascii="Calibri Light" w:hAnsi="Calibri Light"/>
          <w:b/>
          <w:bCs/>
          <w:color w:val="2F5496"/>
          <w:sz w:val="28"/>
          <w:szCs w:val="28"/>
        </w:rPr>
        <w:t>MATERIALE UTILIZATE</w:t>
      </w:r>
      <w:bookmarkEnd w:id="14"/>
    </w:p>
    <w:p w14:paraId="3A70302F"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Se vor folosi numai materiale noi existente pe piață agrementate tehnic conform cerințelor</w:t>
      </w:r>
    </w:p>
    <w:p w14:paraId="7CF53D62" w14:textId="77777777" w:rsidR="004E16AA" w:rsidRPr="001C0E64" w:rsidRDefault="004E16AA" w:rsidP="004E16AA">
      <w:pPr>
        <w:rPr>
          <w:rStyle w:val="fontstyle01"/>
          <w:rFonts w:asciiTheme="minorHAnsi" w:hAnsiTheme="minorHAnsi" w:cstheme="minorHAnsi"/>
          <w:b w:val="0"/>
        </w:rPr>
      </w:pPr>
      <w:r w:rsidRPr="001C0E64">
        <w:rPr>
          <w:rStyle w:val="fontstyle01"/>
          <w:rFonts w:asciiTheme="minorHAnsi" w:hAnsiTheme="minorHAnsi" w:cstheme="minorHAnsi"/>
          <w:b w:val="0"/>
        </w:rPr>
        <w:t>standardului ISO 9001:2001 şi anume:</w:t>
      </w:r>
    </w:p>
    <w:p w14:paraId="6740CF49"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polistiren expandat ignifugat</w:t>
      </w:r>
    </w:p>
    <w:p w14:paraId="3C5D18EF"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plasă din fibre de sticlă</w:t>
      </w:r>
    </w:p>
    <w:p w14:paraId="5A925480"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dibluri de fixare</w:t>
      </w:r>
    </w:p>
    <w:p w14:paraId="3AC09DDF"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mortar adeziv pentru termosistem</w:t>
      </w:r>
    </w:p>
    <w:p w14:paraId="0A755905"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mortar (tinci) de exterior</w:t>
      </w:r>
    </w:p>
    <w:p w14:paraId="52E4C299"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glet de exterior în cazul vopsitoriilor cu varuri lavabile</w:t>
      </w:r>
    </w:p>
    <w:p w14:paraId="2D0A40C0"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colţare metalice la colțuri şi goluri</w:t>
      </w:r>
    </w:p>
    <w:p w14:paraId="7D62BF11"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finisajul lavabil: tencuieli decorative acrilice sau siliconice, vopsitorii lavabile, placaje, etc.</w:t>
      </w:r>
    </w:p>
    <w:p w14:paraId="5048EDA7" w14:textId="77777777" w:rsidR="004E16AA" w:rsidRPr="001C0E64" w:rsidRDefault="004E16AA" w:rsidP="004E16AA">
      <w:pPr>
        <w:pStyle w:val="Heading2"/>
        <w:rPr>
          <w:rStyle w:val="fontstyle01"/>
          <w:rFonts w:ascii="Calibri Light" w:hAnsi="Calibri Light"/>
          <w:b/>
          <w:bCs/>
          <w:color w:val="2F5496"/>
          <w:sz w:val="28"/>
          <w:szCs w:val="28"/>
        </w:rPr>
      </w:pPr>
      <w:bookmarkStart w:id="15" w:name="_Toc179287810"/>
      <w:r w:rsidRPr="001C0E64">
        <w:rPr>
          <w:rStyle w:val="fontstyle01"/>
          <w:rFonts w:ascii="Calibri Light" w:hAnsi="Calibri Light"/>
          <w:b/>
          <w:bCs/>
          <w:color w:val="2F5496"/>
          <w:sz w:val="28"/>
          <w:szCs w:val="28"/>
        </w:rPr>
        <w:t>LIVRARE, DEPOZITARE, TRANSPORT</w:t>
      </w:r>
      <w:bookmarkEnd w:id="15"/>
    </w:p>
    <w:p w14:paraId="18D210E3"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Materialele livrate vor fi însoțite de certificatul de calitate. Executantul trebuie să-şi organizeze în așa fel transportul, depozitarea şi manipularea materialelor şi produselor încât în momentul punerii în operă să corespundă condițiilor de calitate impusă prin caietele de sarcini şi prin normativele în vigoare.</w:t>
      </w:r>
    </w:p>
    <w:p w14:paraId="4DDE998C"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lastRenderedPageBreak/>
        <w:t>Atenționăm că perioadele maxime de utilizare a mortarelor din momentul preparării lor, astfel încât să fie utilizate în condiții bune la tencuieli, sunt cele prevăzute în instrucțiunile tehnice ale fiecărui produs.</w:t>
      </w:r>
    </w:p>
    <w:p w14:paraId="6FB57BD4" w14:textId="77777777" w:rsidR="004E16AA" w:rsidRPr="001C0E64" w:rsidRDefault="004E16AA" w:rsidP="004E16AA">
      <w:pPr>
        <w:pStyle w:val="Heading2"/>
        <w:rPr>
          <w:rStyle w:val="fontstyle01"/>
          <w:rFonts w:ascii="Calibri Light" w:hAnsi="Calibri Light"/>
          <w:b/>
          <w:bCs/>
          <w:color w:val="2F5496"/>
          <w:sz w:val="28"/>
          <w:szCs w:val="28"/>
        </w:rPr>
      </w:pPr>
      <w:bookmarkStart w:id="16" w:name="_Toc179287811"/>
      <w:r w:rsidRPr="001C0E64">
        <w:rPr>
          <w:rStyle w:val="fontstyle01"/>
          <w:rFonts w:ascii="Calibri Light" w:hAnsi="Calibri Light"/>
          <w:b/>
          <w:bCs/>
          <w:color w:val="2F5496"/>
          <w:sz w:val="28"/>
          <w:szCs w:val="28"/>
        </w:rPr>
        <w:t>CONDIŢII TEHNICE DE CALITATE PENTRU MORTARE DE TENCUIELI ŞI FINISAJE VIZIBILE</w:t>
      </w:r>
      <w:bookmarkEnd w:id="16"/>
    </w:p>
    <w:p w14:paraId="205C6A68"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Materialele vor fi introduse în operă numai după ce în prealabil s-a verificat că au fost livrate cu certificate de calitate şi cu verificarea atentă a fiecărui produs a datei de expirare a termenului de valabilitate. </w:t>
      </w:r>
    </w:p>
    <w:p w14:paraId="146ACAF6" w14:textId="77777777" w:rsidR="004E16AA" w:rsidRPr="001C0E64" w:rsidRDefault="004E16AA" w:rsidP="004E16AA">
      <w:pPr>
        <w:ind w:firstLine="709"/>
        <w:rPr>
          <w:rFonts w:asciiTheme="minorHAnsi" w:hAnsiTheme="minorHAnsi" w:cstheme="minorHAnsi"/>
          <w:bCs/>
          <w:color w:val="000000"/>
        </w:rPr>
      </w:pPr>
      <w:r w:rsidRPr="001C0E64">
        <w:rPr>
          <w:rStyle w:val="fontstyle01"/>
          <w:rFonts w:asciiTheme="minorHAnsi" w:hAnsiTheme="minorHAnsi" w:cstheme="minorHAnsi"/>
          <w:b w:val="0"/>
        </w:rPr>
        <w:t>Nu se admit termene de valabilitate depășite.</w:t>
      </w:r>
    </w:p>
    <w:p w14:paraId="5FF8F52A" w14:textId="77777777" w:rsidR="004E16AA" w:rsidRPr="001C0E64" w:rsidRDefault="004E16AA" w:rsidP="004E16AA">
      <w:pPr>
        <w:pStyle w:val="Heading2"/>
        <w:rPr>
          <w:rStyle w:val="fontstyle01"/>
          <w:rFonts w:ascii="Calibri Light" w:hAnsi="Calibri Light"/>
          <w:b/>
          <w:bCs/>
          <w:color w:val="2F5496"/>
          <w:sz w:val="28"/>
          <w:szCs w:val="28"/>
        </w:rPr>
      </w:pPr>
      <w:bookmarkStart w:id="17" w:name="_Toc179287812"/>
      <w:r w:rsidRPr="001C0E64">
        <w:rPr>
          <w:rStyle w:val="fontstyle01"/>
          <w:rFonts w:ascii="Calibri Light" w:hAnsi="Calibri Light"/>
          <w:b/>
          <w:bCs/>
          <w:color w:val="2F5496"/>
          <w:sz w:val="28"/>
          <w:szCs w:val="28"/>
        </w:rPr>
        <w:t>EXECUŢIA LUCRĂRILOR</w:t>
      </w:r>
      <w:bookmarkEnd w:id="17"/>
    </w:p>
    <w:p w14:paraId="6CE23621" w14:textId="77777777" w:rsidR="004E16AA" w:rsidRPr="001C0E64" w:rsidRDefault="004E16AA" w:rsidP="004E16AA">
      <w:pPr>
        <w:ind w:firstLine="709"/>
        <w:rPr>
          <w:rStyle w:val="fontstyle01"/>
          <w:rFonts w:asciiTheme="minorHAnsi" w:hAnsiTheme="minorHAnsi" w:cstheme="minorHAnsi"/>
          <w:bCs w:val="0"/>
          <w:i/>
        </w:rPr>
      </w:pPr>
      <w:r w:rsidRPr="001C0E64">
        <w:rPr>
          <w:rStyle w:val="fontstyle01"/>
          <w:rFonts w:asciiTheme="minorHAnsi" w:hAnsiTheme="minorHAnsi" w:cstheme="minorHAnsi"/>
          <w:i/>
        </w:rPr>
        <w:t>Operațiuni pregătitoare</w:t>
      </w:r>
      <w:r w:rsidRPr="001C0E64">
        <w:rPr>
          <w:rStyle w:val="fontstyle01"/>
          <w:rFonts w:asciiTheme="minorHAnsi" w:hAnsiTheme="minorHAnsi" w:cstheme="minorHAnsi"/>
          <w:bCs w:val="0"/>
          <w:i/>
        </w:rPr>
        <w:t xml:space="preserve"> </w:t>
      </w:r>
    </w:p>
    <w:p w14:paraId="3D438314" w14:textId="77777777" w:rsidR="004E16AA" w:rsidRPr="001C0E64" w:rsidRDefault="004E16AA" w:rsidP="004E16AA">
      <w:pPr>
        <w:rPr>
          <w:rStyle w:val="fontstyle01"/>
          <w:rFonts w:asciiTheme="minorHAnsi" w:hAnsiTheme="minorHAnsi" w:cstheme="minorHAnsi"/>
          <w:b w:val="0"/>
        </w:rPr>
      </w:pPr>
      <w:r w:rsidRPr="001C0E64">
        <w:rPr>
          <w:rStyle w:val="fontstyle01"/>
          <w:rFonts w:asciiTheme="minorHAnsi" w:hAnsiTheme="minorHAnsi" w:cstheme="minorHAnsi"/>
          <w:b w:val="0"/>
        </w:rPr>
        <w:t xml:space="preserve">Lucrările ce trebuie efectuate înaintea începerii executării termosistemului: </w:t>
      </w:r>
    </w:p>
    <w:p w14:paraId="6208701A"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curățarea suprafețelor de impurități, praf, etc</w:t>
      </w:r>
    </w:p>
    <w:p w14:paraId="78C18D7A"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curățarea rostului de mortarul care iese din planul zidăriei</w:t>
      </w:r>
    </w:p>
    <w:p w14:paraId="345D8113"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suprafeţele netede (sticloase) de beton, OSB, etc vor fi aduse în stare rugoasă</w:t>
      </w:r>
    </w:p>
    <w:p w14:paraId="022D8435"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terminarea lucrărilor a căror execuție simultană sau ulterioară, ar putea provoca deteriorări</w:t>
      </w:r>
    </w:p>
    <w:p w14:paraId="2735919D"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aplicarea stratului de amorsă</w:t>
      </w:r>
    </w:p>
    <w:p w14:paraId="4D1FFBE5" w14:textId="77777777" w:rsidR="004E16AA" w:rsidRPr="001C0E64" w:rsidRDefault="004E16AA" w:rsidP="004E16AA">
      <w:pPr>
        <w:ind w:firstLine="709"/>
        <w:rPr>
          <w:rStyle w:val="fontstyle01"/>
          <w:rFonts w:asciiTheme="minorHAnsi" w:hAnsiTheme="minorHAnsi" w:cstheme="minorHAnsi"/>
          <w:bCs w:val="0"/>
          <w:i/>
        </w:rPr>
      </w:pPr>
      <w:r w:rsidRPr="001C0E64">
        <w:rPr>
          <w:rStyle w:val="fontstyle01"/>
          <w:rFonts w:asciiTheme="minorHAnsi" w:hAnsiTheme="minorHAnsi" w:cstheme="minorHAnsi"/>
          <w:i/>
        </w:rPr>
        <w:t>Execuția termosistemului</w:t>
      </w:r>
    </w:p>
    <w:p w14:paraId="5F0F5216"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realizarea mortarului adeziv (de aderență)</w:t>
      </w:r>
    </w:p>
    <w:p w14:paraId="69CD0449" w14:textId="77777777" w:rsidR="004E16AA" w:rsidRPr="001C0E64" w:rsidRDefault="004E16AA" w:rsidP="004E16AA">
      <w:pPr>
        <w:ind w:left="709"/>
        <w:rPr>
          <w:rStyle w:val="fontstyle01"/>
          <w:rFonts w:asciiTheme="minorHAnsi" w:hAnsiTheme="minorHAnsi" w:cstheme="minorHAnsi"/>
          <w:b w:val="0"/>
        </w:rPr>
      </w:pPr>
      <w:r w:rsidRPr="001C0E64">
        <w:rPr>
          <w:rStyle w:val="fontstyle01"/>
          <w:rFonts w:asciiTheme="minorHAnsi" w:hAnsiTheme="minorHAnsi" w:cstheme="minorHAnsi"/>
          <w:b w:val="0"/>
        </w:rPr>
        <w:t>- montarea prin lipire a plăcilor de polistiren expandat ignifugat; grosimea polistirenului este precizată în partea scrisă şi desenată a proiectului</w:t>
      </w:r>
    </w:p>
    <w:p w14:paraId="792A4CBE"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montarea plasei din fibră de sticlă</w:t>
      </w:r>
    </w:p>
    <w:p w14:paraId="66CF0843"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fixarea mecanică a plasei şi polistirenului cu dibluri metalice cu rozete din PVC</w:t>
      </w:r>
    </w:p>
    <w:p w14:paraId="2F7CDA44"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realizarea mortarului (tinci) de exterior</w:t>
      </w:r>
    </w:p>
    <w:p w14:paraId="63CE3A11" w14:textId="77777777" w:rsidR="004E16AA" w:rsidRPr="001C0E64" w:rsidRDefault="004E16AA" w:rsidP="004E16AA">
      <w:pPr>
        <w:ind w:firstLine="709"/>
        <w:rPr>
          <w:rStyle w:val="fontstyle01"/>
          <w:rFonts w:asciiTheme="minorHAnsi" w:hAnsiTheme="minorHAnsi" w:cstheme="minorHAnsi"/>
          <w:bCs w:val="0"/>
        </w:rPr>
      </w:pPr>
      <w:r w:rsidRPr="001C0E64">
        <w:rPr>
          <w:rStyle w:val="fontstyle01"/>
          <w:rFonts w:asciiTheme="minorHAnsi" w:hAnsiTheme="minorHAnsi" w:cstheme="minorHAnsi"/>
        </w:rPr>
        <w:t>Execuția stratului vizibil</w:t>
      </w:r>
    </w:p>
    <w:p w14:paraId="7996966F"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aplicarea grundului de impregnare şi stabilizare</w:t>
      </w:r>
    </w:p>
    <w:p w14:paraId="21160E9F"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realizarea tencuielilor speciale decorative acrilice sau siliconice</w:t>
      </w:r>
    </w:p>
    <w:p w14:paraId="663BAB9F" w14:textId="77777777" w:rsidR="004E16AA" w:rsidRPr="001C0E64" w:rsidRDefault="004E16AA" w:rsidP="004E16AA">
      <w:pPr>
        <w:ind w:left="709"/>
        <w:rPr>
          <w:rStyle w:val="fontstyle01"/>
          <w:rFonts w:asciiTheme="minorHAnsi" w:hAnsiTheme="minorHAnsi" w:cstheme="minorHAnsi"/>
          <w:b w:val="0"/>
        </w:rPr>
      </w:pPr>
      <w:r w:rsidRPr="001C0E64">
        <w:rPr>
          <w:rStyle w:val="fontstyle01"/>
          <w:rFonts w:asciiTheme="minorHAnsi" w:hAnsiTheme="minorHAnsi" w:cstheme="minorHAnsi"/>
          <w:b w:val="0"/>
        </w:rPr>
        <w:t>- în cazul realizării unui finisaj cu vopsitorii cu varuri lavabile de exterior, acesta se va aplica pe un glet de exterior (pe bază de ciment)</w:t>
      </w:r>
    </w:p>
    <w:p w14:paraId="1A33E601" w14:textId="77777777" w:rsidR="004E16AA" w:rsidRPr="001C0E64" w:rsidRDefault="004E16AA" w:rsidP="004E16AA">
      <w:pPr>
        <w:pStyle w:val="Heading2"/>
        <w:rPr>
          <w:rStyle w:val="fontstyle01"/>
          <w:rFonts w:ascii="Calibri Light" w:hAnsi="Calibri Light"/>
          <w:b/>
          <w:bCs/>
          <w:color w:val="2F5496"/>
          <w:sz w:val="28"/>
          <w:szCs w:val="28"/>
        </w:rPr>
      </w:pPr>
      <w:bookmarkStart w:id="18" w:name="_Toc179287813"/>
      <w:r w:rsidRPr="001C0E64">
        <w:rPr>
          <w:rStyle w:val="fontstyle01"/>
          <w:rFonts w:ascii="Calibri Light" w:hAnsi="Calibri Light"/>
          <w:b/>
          <w:bCs/>
          <w:color w:val="2F5496"/>
          <w:sz w:val="28"/>
          <w:szCs w:val="28"/>
        </w:rPr>
        <w:t>CONDIŢII TEHNICE PENTRU CALITATEA TERMOSISTEMULUI ŞI A FINISAJULUI VIZIBIL</w:t>
      </w:r>
      <w:bookmarkEnd w:id="18"/>
    </w:p>
    <w:p w14:paraId="540B75C6" w14:textId="77777777" w:rsidR="004E16AA" w:rsidRPr="001C0E64" w:rsidRDefault="004E16AA" w:rsidP="004E16AA">
      <w:pPr>
        <w:rPr>
          <w:rStyle w:val="fontstyle01"/>
          <w:rFonts w:asciiTheme="minorHAnsi" w:hAnsiTheme="minorHAnsi" w:cstheme="minorHAnsi"/>
          <w:b w:val="0"/>
        </w:rPr>
      </w:pPr>
      <w:r w:rsidRPr="001C0E64">
        <w:rPr>
          <w:rStyle w:val="fontstyle01"/>
          <w:rFonts w:asciiTheme="minorHAnsi" w:hAnsiTheme="minorHAnsi" w:cstheme="minorHAnsi"/>
          <w:b w:val="0"/>
        </w:rPr>
        <w:t>Pe parcursul execuției, se va verifica respectarea tehnologiilor de execuție, utilizarea tipurilor şi compoziției mortarelor, precum şi aplicarea straturilor în ordinea precizată.</w:t>
      </w:r>
    </w:p>
    <w:p w14:paraId="56B21CB9"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lastRenderedPageBreak/>
        <w:t xml:space="preserve">Se va urmări aplicarea măsurilor de protecţie împotriva îngheţului şi a uscării forțate şi dacă este cazul, în primele zile de la execuția tencuielilor, pe pereți se va arunca apă atunci când temperatura exterioară depășește 200C. </w:t>
      </w:r>
    </w:p>
    <w:p w14:paraId="0A04BF59" w14:textId="77777777" w:rsidR="004E16AA" w:rsidRPr="001C0E64" w:rsidRDefault="004E16AA" w:rsidP="004E16AA">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Suprafeţele finite trebuie să fie uniforme ca prelucrare şi culoare, să nu aibă denivelări, fisuri, ondulații, împușcături, urme vizibile de reparații locale etc. </w:t>
      </w:r>
    </w:p>
    <w:p w14:paraId="732D8083" w14:textId="77777777" w:rsidR="004E16AA" w:rsidRPr="001C0E64" w:rsidRDefault="004E16AA" w:rsidP="004E16AA">
      <w:pPr>
        <w:ind w:firstLine="709"/>
        <w:rPr>
          <w:lang w:eastAsia="en-US"/>
        </w:rPr>
      </w:pPr>
      <w:r w:rsidRPr="001C0E64">
        <w:rPr>
          <w:rStyle w:val="fontstyle01"/>
          <w:rFonts w:asciiTheme="minorHAnsi" w:hAnsiTheme="minorHAnsi" w:cstheme="minorHAnsi"/>
          <w:b w:val="0"/>
        </w:rPr>
        <w:t>Muchiile de racordare, șpaleții golurilor şi colțurile, vor fi prevăzute cu colţare metalice, pentru a avea muchii vii perfect orizontale şi verticale.</w:t>
      </w:r>
    </w:p>
    <w:p w14:paraId="33A810DC" w14:textId="77777777" w:rsidR="004E16AA" w:rsidRPr="001C0E64" w:rsidRDefault="004E16AA" w:rsidP="004E16AA">
      <w:pPr>
        <w:pStyle w:val="Heading1"/>
        <w:spacing w:before="0" w:after="0"/>
        <w:jc w:val="both"/>
      </w:pPr>
      <w:bookmarkStart w:id="19" w:name="_Toc179287814"/>
      <w:r w:rsidRPr="001C0E64">
        <w:lastRenderedPageBreak/>
        <w:t>TERMOIZOLATII</w:t>
      </w:r>
      <w:bookmarkEnd w:id="19"/>
      <w:r w:rsidRPr="001C0E64">
        <w:t xml:space="preserve"> </w:t>
      </w:r>
    </w:p>
    <w:p w14:paraId="519B97B8" w14:textId="77777777" w:rsidR="004E16AA" w:rsidRPr="001C0E64" w:rsidRDefault="004E16AA" w:rsidP="004E16AA">
      <w:pPr>
        <w:pStyle w:val="Heading2"/>
        <w:jc w:val="both"/>
      </w:pPr>
      <w:bookmarkStart w:id="20" w:name="_Toc179287815"/>
      <w:r w:rsidRPr="001C0E64">
        <w:t>MATERIALE</w:t>
      </w:r>
      <w:bookmarkEnd w:id="20"/>
    </w:p>
    <w:p w14:paraId="591858D7" w14:textId="77777777" w:rsidR="004E16AA" w:rsidRPr="001C0E64" w:rsidRDefault="004E16AA" w:rsidP="004E16AA">
      <w:pPr>
        <w:spacing w:before="0" w:after="0"/>
        <w:ind w:firstLine="709"/>
        <w:rPr>
          <w:rFonts w:cs="Arial"/>
          <w:sz w:val="22"/>
          <w:szCs w:val="22"/>
        </w:rPr>
      </w:pPr>
      <w:r w:rsidRPr="001C0E64">
        <w:rPr>
          <w:rFonts w:cs="Arial"/>
          <w:sz w:val="22"/>
          <w:szCs w:val="22"/>
        </w:rPr>
        <w:t>Se admit numai produse ale unor producători recunoscuți și care asigură și garantează calitatea produselor pe plan local.</w:t>
      </w:r>
    </w:p>
    <w:p w14:paraId="161518A2" w14:textId="77777777" w:rsidR="004E16AA" w:rsidRPr="001C0E64" w:rsidRDefault="004E16AA" w:rsidP="004E16AA">
      <w:pPr>
        <w:spacing w:before="0" w:after="0"/>
        <w:rPr>
          <w:rFonts w:cs="Arial"/>
          <w:sz w:val="22"/>
          <w:szCs w:val="22"/>
        </w:rPr>
      </w:pPr>
    </w:p>
    <w:p w14:paraId="425EC13D" w14:textId="77777777" w:rsidR="004E16AA" w:rsidRPr="001C0E64" w:rsidRDefault="004E16AA" w:rsidP="004E16AA">
      <w:pPr>
        <w:spacing w:before="0" w:after="0"/>
        <w:rPr>
          <w:rFonts w:cs="Arial"/>
          <w:b/>
          <w:sz w:val="22"/>
          <w:szCs w:val="22"/>
        </w:rPr>
      </w:pPr>
      <w:r w:rsidRPr="001C0E64">
        <w:rPr>
          <w:rFonts w:cs="Arial"/>
          <w:b/>
          <w:sz w:val="22"/>
          <w:szCs w:val="22"/>
        </w:rPr>
        <w:t>MATERIALE PENTRU TERMOIZOLAȚII LA PEREȚI EXTERIORI ȘI INVELITORI</w:t>
      </w:r>
    </w:p>
    <w:p w14:paraId="48281874" w14:textId="77777777" w:rsidR="004E16AA" w:rsidRPr="001C0E64" w:rsidRDefault="004E16AA" w:rsidP="004E16AA">
      <w:pPr>
        <w:spacing w:before="0" w:after="0"/>
        <w:ind w:firstLine="709"/>
        <w:rPr>
          <w:rFonts w:cs="Arial"/>
          <w:sz w:val="22"/>
          <w:szCs w:val="22"/>
        </w:rPr>
      </w:pPr>
      <w:r w:rsidRPr="001C0E64">
        <w:rPr>
          <w:rFonts w:cs="Arial"/>
          <w:sz w:val="22"/>
          <w:szCs w:val="22"/>
        </w:rPr>
        <w:t>Pentru pereți exteriori – polistiren expandat grafitat (EPS) pentru fațade 10 cm grosime conform cerințelor producătorului termosistemului.</w:t>
      </w:r>
    </w:p>
    <w:p w14:paraId="453EE512" w14:textId="77777777" w:rsidR="004E16AA" w:rsidRPr="001C0E64" w:rsidRDefault="004E16AA" w:rsidP="004E16AA">
      <w:pPr>
        <w:spacing w:before="0" w:after="0"/>
        <w:ind w:firstLine="709"/>
        <w:rPr>
          <w:rFonts w:cs="Arial"/>
          <w:sz w:val="22"/>
          <w:szCs w:val="22"/>
        </w:rPr>
      </w:pPr>
      <w:r w:rsidRPr="001C0E64">
        <w:rPr>
          <w:rFonts w:cs="Arial"/>
          <w:sz w:val="22"/>
          <w:szCs w:val="22"/>
        </w:rPr>
        <w:t xml:space="preserve">Pentru termoizolarea acoperișului terasă– polistiren extrudat ignifugat – 20 cm </w:t>
      </w:r>
    </w:p>
    <w:p w14:paraId="18E6AF98" w14:textId="77777777" w:rsidR="004E16AA" w:rsidRPr="001C0E64" w:rsidRDefault="004E16AA" w:rsidP="004E16AA">
      <w:pPr>
        <w:spacing w:before="0" w:after="0"/>
        <w:rPr>
          <w:rFonts w:cs="Arial"/>
          <w:sz w:val="22"/>
          <w:szCs w:val="22"/>
        </w:rPr>
      </w:pPr>
    </w:p>
    <w:p w14:paraId="64EB1BB4" w14:textId="77777777" w:rsidR="004E16AA" w:rsidRPr="001C0E64" w:rsidRDefault="004E16AA" w:rsidP="004E16AA">
      <w:pPr>
        <w:spacing w:before="0" w:after="0"/>
        <w:rPr>
          <w:rFonts w:cs="Arial"/>
          <w:b/>
          <w:sz w:val="22"/>
          <w:szCs w:val="22"/>
        </w:rPr>
      </w:pPr>
      <w:r w:rsidRPr="001C0E64">
        <w:rPr>
          <w:rFonts w:cs="Arial"/>
          <w:b/>
          <w:sz w:val="22"/>
          <w:szCs w:val="22"/>
        </w:rPr>
        <w:t>ACCESORII ȘI MATERIALE AUXILIARE</w:t>
      </w:r>
    </w:p>
    <w:p w14:paraId="2A92BF27" w14:textId="77777777" w:rsidR="004E16AA" w:rsidRPr="001C0E64" w:rsidRDefault="004E16AA" w:rsidP="004E16AA">
      <w:pPr>
        <w:spacing w:before="0" w:after="0"/>
        <w:ind w:firstLine="709"/>
        <w:rPr>
          <w:rFonts w:cs="Arial"/>
          <w:sz w:val="22"/>
          <w:szCs w:val="22"/>
        </w:rPr>
      </w:pPr>
      <w:r w:rsidRPr="001C0E64">
        <w:rPr>
          <w:rFonts w:cs="Arial"/>
          <w:sz w:val="22"/>
          <w:szCs w:val="22"/>
        </w:rPr>
        <w:t>Accesoriile și materialele auxiliare pentru termoizolații vor fi conform specificațiilor tehnice ale producătorului materialelor principale și în acord cu standardele în vigoare.</w:t>
      </w:r>
    </w:p>
    <w:p w14:paraId="5ABC112F" w14:textId="77777777" w:rsidR="004E16AA" w:rsidRPr="001C0E64" w:rsidRDefault="004E16AA" w:rsidP="004E16AA">
      <w:pPr>
        <w:spacing w:before="0" w:after="0"/>
        <w:rPr>
          <w:rFonts w:cs="Arial"/>
          <w:sz w:val="22"/>
          <w:szCs w:val="22"/>
        </w:rPr>
      </w:pPr>
    </w:p>
    <w:p w14:paraId="7BEC25FE" w14:textId="77777777" w:rsidR="004E16AA" w:rsidRPr="001C0E64" w:rsidRDefault="004E16AA" w:rsidP="004E16AA">
      <w:pPr>
        <w:spacing w:before="0" w:after="0"/>
        <w:rPr>
          <w:rFonts w:cs="Arial"/>
          <w:b/>
          <w:sz w:val="22"/>
          <w:szCs w:val="22"/>
        </w:rPr>
      </w:pPr>
      <w:r w:rsidRPr="001C0E64">
        <w:rPr>
          <w:rFonts w:cs="Arial"/>
          <w:b/>
          <w:sz w:val="22"/>
          <w:szCs w:val="22"/>
        </w:rPr>
        <w:t>STANDARDELE DE REFERINTA</w:t>
      </w:r>
    </w:p>
    <w:p w14:paraId="2D7A6D06" w14:textId="77777777" w:rsidR="004E16AA" w:rsidRPr="001C0E64" w:rsidRDefault="004E16AA" w:rsidP="004E16AA">
      <w:pPr>
        <w:spacing w:before="0" w:after="0"/>
        <w:ind w:firstLine="709"/>
        <w:rPr>
          <w:rFonts w:cs="Arial"/>
          <w:sz w:val="22"/>
          <w:szCs w:val="22"/>
        </w:rPr>
      </w:pPr>
      <w:r w:rsidRPr="001C0E64">
        <w:rPr>
          <w:rFonts w:cs="Arial"/>
          <w:sz w:val="22"/>
          <w:szCs w:val="22"/>
        </w:rPr>
        <w:t>Acolo unde există contradicții între recomandările prezentelor specificații și cele din standardele enumerate mai jos, vor avea prioritate prevederile din standarde și normative.</w:t>
      </w:r>
    </w:p>
    <w:p w14:paraId="4CB53A73" w14:textId="77777777" w:rsidR="004E16AA" w:rsidRPr="001C0E64" w:rsidRDefault="004E16AA" w:rsidP="004E16AA">
      <w:pPr>
        <w:spacing w:before="0" w:after="0"/>
        <w:ind w:right="-262"/>
        <w:rPr>
          <w:rFonts w:cs="Arial"/>
          <w:sz w:val="22"/>
          <w:szCs w:val="22"/>
        </w:rPr>
      </w:pPr>
      <w:r w:rsidRPr="001C0E64">
        <w:rPr>
          <w:rFonts w:cs="Arial"/>
          <w:sz w:val="22"/>
          <w:szCs w:val="22"/>
        </w:rPr>
        <w:t>- Legea 10/1995 Calitatea în construcții</w:t>
      </w:r>
    </w:p>
    <w:p w14:paraId="5F901B40" w14:textId="77777777" w:rsidR="004E16AA" w:rsidRPr="001C0E64" w:rsidRDefault="004E16AA" w:rsidP="004E16AA">
      <w:pPr>
        <w:spacing w:before="0" w:after="0"/>
        <w:ind w:left="2160" w:hanging="2160"/>
        <w:rPr>
          <w:rFonts w:cs="Arial"/>
          <w:sz w:val="22"/>
          <w:szCs w:val="22"/>
        </w:rPr>
      </w:pPr>
      <w:r w:rsidRPr="001C0E64">
        <w:rPr>
          <w:rFonts w:cs="Arial"/>
          <w:sz w:val="22"/>
          <w:szCs w:val="22"/>
        </w:rPr>
        <w:t>- 6472/8-80 Proprietățile termofizice ale materialelor de termoizolație</w:t>
      </w:r>
    </w:p>
    <w:p w14:paraId="36725F69" w14:textId="77777777" w:rsidR="004E16AA" w:rsidRPr="001C0E64" w:rsidRDefault="004E16AA" w:rsidP="004E16AA">
      <w:pPr>
        <w:spacing w:before="0" w:after="0"/>
        <w:ind w:firstLine="709"/>
        <w:rPr>
          <w:rFonts w:cs="Arial"/>
          <w:sz w:val="22"/>
          <w:szCs w:val="22"/>
        </w:rPr>
      </w:pPr>
      <w:r w:rsidRPr="001C0E64">
        <w:rPr>
          <w:rFonts w:cs="Arial"/>
          <w:sz w:val="22"/>
          <w:szCs w:val="22"/>
        </w:rPr>
        <w:t>Se vor supune spre aprobare proiectantului mostre de materiale auxiliare și accesorii, de același tip și calitate cu cele ce urmează a fi utilizate în lucrarea finală pentru fiecare tip de material principal.</w:t>
      </w:r>
    </w:p>
    <w:p w14:paraId="5CC30DF8" w14:textId="77777777" w:rsidR="004E16AA" w:rsidRPr="001C0E64" w:rsidRDefault="004E16AA" w:rsidP="004E16AA">
      <w:pPr>
        <w:pStyle w:val="Heading2"/>
        <w:jc w:val="both"/>
      </w:pPr>
      <w:bookmarkStart w:id="21" w:name="_Toc179287816"/>
      <w:r w:rsidRPr="001C0E64">
        <w:t>EXECUTIE</w:t>
      </w:r>
      <w:bookmarkEnd w:id="21"/>
    </w:p>
    <w:p w14:paraId="41FBC03B" w14:textId="77777777" w:rsidR="004E16AA" w:rsidRPr="001C0E64" w:rsidRDefault="004E16AA" w:rsidP="004E16AA">
      <w:pPr>
        <w:spacing w:before="0" w:after="0"/>
        <w:ind w:firstLine="709"/>
        <w:rPr>
          <w:rFonts w:cs="Arial"/>
          <w:sz w:val="22"/>
          <w:szCs w:val="22"/>
        </w:rPr>
      </w:pPr>
      <w:r w:rsidRPr="001C0E64">
        <w:rPr>
          <w:rFonts w:cs="Arial"/>
          <w:sz w:val="22"/>
          <w:szCs w:val="22"/>
        </w:rPr>
        <w:t xml:space="preserve">Se vor examina zonele și condițiile în care urmează a se executa lucrările de termoizolare. Nu se vor începe lucrările înaintea întrunirii condițiilor satisfăcătoare. </w:t>
      </w:r>
      <w:r>
        <w:rPr>
          <w:rFonts w:cs="Arial"/>
          <w:sz w:val="22"/>
          <w:szCs w:val="22"/>
        </w:rPr>
        <w:t xml:space="preserve"> </w:t>
      </w:r>
      <w:r w:rsidRPr="001C0E64">
        <w:rPr>
          <w:rFonts w:cs="Arial"/>
          <w:sz w:val="22"/>
          <w:szCs w:val="22"/>
        </w:rPr>
        <w:t>Este strict interzis a se începe executarea oricăror lucrări de izolații dacă suportul în întregime sau pe porțiuni nu a fost în prealabil verificat și nu s-a întocmit proces verbal pentru lucrări ascunse.</w:t>
      </w:r>
    </w:p>
    <w:p w14:paraId="720A68CE" w14:textId="77777777" w:rsidR="004E16AA" w:rsidRPr="001C0E64" w:rsidRDefault="004E16AA" w:rsidP="004E16AA">
      <w:pPr>
        <w:spacing w:before="0" w:after="0"/>
        <w:ind w:firstLine="709"/>
        <w:rPr>
          <w:rFonts w:cs="Arial"/>
          <w:sz w:val="22"/>
          <w:szCs w:val="22"/>
        </w:rPr>
      </w:pPr>
      <w:r w:rsidRPr="001C0E64">
        <w:rPr>
          <w:rFonts w:cs="Arial"/>
          <w:sz w:val="22"/>
          <w:szCs w:val="22"/>
        </w:rPr>
        <w:t>În cazurile în care prescripția tehnică pentru executarea izolării prevede condiții speciale de planeitate, forme de racordări, umiditate etc, precum și montarea în prealabil a unor piese, dispozitive etc, sau a unor straturi de protecție anticorozivă sau contra vaporilor etc., aceste condiții vor face obiectul unei verificări suplimentare înainte de începerea lucrărilor de izolații.</w:t>
      </w:r>
    </w:p>
    <w:p w14:paraId="14638AB8" w14:textId="77777777" w:rsidR="004E16AA" w:rsidRPr="001C0E64" w:rsidRDefault="004E16AA" w:rsidP="004E16AA">
      <w:pPr>
        <w:spacing w:before="0" w:after="0"/>
        <w:ind w:firstLine="709"/>
        <w:rPr>
          <w:rFonts w:cs="Arial"/>
          <w:sz w:val="22"/>
          <w:szCs w:val="22"/>
        </w:rPr>
      </w:pPr>
      <w:r w:rsidRPr="001C0E64">
        <w:rPr>
          <w:rFonts w:cs="Arial"/>
          <w:sz w:val="22"/>
          <w:szCs w:val="22"/>
        </w:rPr>
        <w:t>În cazul fonoizolațiilor pardoselilor înainte de începerea lucrările de execuție toate lucrările de montaj instalații înglobate în pardoseală trebuie să fie încheiate.</w:t>
      </w:r>
    </w:p>
    <w:p w14:paraId="49CD6D44" w14:textId="77777777" w:rsidR="004E16AA" w:rsidRPr="001C0E64" w:rsidRDefault="004E16AA" w:rsidP="004E16AA">
      <w:pPr>
        <w:spacing w:before="0" w:after="0"/>
        <w:ind w:firstLine="709"/>
        <w:rPr>
          <w:rFonts w:cs="Arial"/>
          <w:sz w:val="22"/>
          <w:szCs w:val="22"/>
        </w:rPr>
      </w:pPr>
      <w:r w:rsidRPr="001C0E64">
        <w:rPr>
          <w:rFonts w:cs="Arial"/>
          <w:sz w:val="22"/>
          <w:szCs w:val="22"/>
        </w:rPr>
        <w:t xml:space="preserve">Stratul suport să nu prezinte asperități mai mari de </w:t>
      </w:r>
      <w:smartTag w:uri="urn:schemas-microsoft-com:office:smarttags" w:element="metricconverter">
        <w:smartTagPr>
          <w:attr w:name="ProductID" w:val="2 mm"/>
        </w:smartTagPr>
        <w:r w:rsidRPr="001C0E64">
          <w:rPr>
            <w:rFonts w:cs="Arial"/>
            <w:sz w:val="22"/>
            <w:szCs w:val="22"/>
          </w:rPr>
          <w:t>2 mm</w:t>
        </w:r>
      </w:smartTag>
      <w:r w:rsidRPr="001C0E64">
        <w:rPr>
          <w:rFonts w:cs="Arial"/>
          <w:sz w:val="22"/>
          <w:szCs w:val="22"/>
        </w:rPr>
        <w:t xml:space="preserve"> iar planeitatea lui să fie continuă. În cazul pereților ușori de compartimentare din gipscarton scheletul de susținere și lucrările de montaj pentru diferitele dispozitive și instalații trebuie să fie încheiate înainte de începerea execuției lucrărilor de termo și fonoizolare.</w:t>
      </w:r>
    </w:p>
    <w:p w14:paraId="68E59AEC" w14:textId="77777777" w:rsidR="004E16AA" w:rsidRPr="001C0E64" w:rsidRDefault="004E16AA" w:rsidP="004E16AA">
      <w:pPr>
        <w:spacing w:before="0" w:after="0"/>
        <w:rPr>
          <w:rFonts w:cs="Arial"/>
          <w:sz w:val="22"/>
          <w:szCs w:val="22"/>
        </w:rPr>
      </w:pPr>
    </w:p>
    <w:p w14:paraId="4B754C0A" w14:textId="77777777" w:rsidR="004E16AA" w:rsidRPr="001C0E64" w:rsidRDefault="004E16AA" w:rsidP="004E16AA">
      <w:pPr>
        <w:spacing w:before="0" w:after="0"/>
        <w:rPr>
          <w:rFonts w:cs="Arial"/>
          <w:b/>
          <w:sz w:val="22"/>
          <w:szCs w:val="22"/>
        </w:rPr>
      </w:pPr>
      <w:r w:rsidRPr="001C0E64">
        <w:rPr>
          <w:rFonts w:cs="Arial"/>
          <w:b/>
          <w:sz w:val="22"/>
          <w:szCs w:val="22"/>
        </w:rPr>
        <w:t>GENERALITATI</w:t>
      </w:r>
    </w:p>
    <w:p w14:paraId="6DF30295" w14:textId="77777777" w:rsidR="004E16AA" w:rsidRPr="001C0E64" w:rsidRDefault="004E16AA" w:rsidP="004E16AA">
      <w:pPr>
        <w:spacing w:before="0" w:after="0"/>
        <w:rPr>
          <w:rFonts w:cs="Arial"/>
          <w:sz w:val="22"/>
          <w:szCs w:val="22"/>
        </w:rPr>
      </w:pPr>
      <w:r w:rsidRPr="001C0E64">
        <w:rPr>
          <w:rFonts w:cs="Arial"/>
          <w:sz w:val="22"/>
          <w:szCs w:val="22"/>
        </w:rPr>
        <w:t>Termoizolațiile se vor pune</w:t>
      </w:r>
      <w:r>
        <w:rPr>
          <w:rFonts w:cs="Arial"/>
          <w:sz w:val="22"/>
          <w:szCs w:val="22"/>
        </w:rPr>
        <w:t xml:space="preserve"> în </w:t>
      </w:r>
      <w:r w:rsidRPr="001C0E64">
        <w:rPr>
          <w:rFonts w:cs="Arial"/>
          <w:sz w:val="22"/>
          <w:szCs w:val="22"/>
        </w:rPr>
        <w:t>opera conform panoului - martor aprobat:</w:t>
      </w:r>
    </w:p>
    <w:p w14:paraId="1EB6FE00" w14:textId="77777777" w:rsidR="004E16AA" w:rsidRPr="001C0E64" w:rsidRDefault="004E16AA" w:rsidP="004E16AA">
      <w:pPr>
        <w:spacing w:before="0" w:after="0"/>
        <w:ind w:right="-262" w:firstLine="709"/>
        <w:rPr>
          <w:rFonts w:cs="Arial"/>
          <w:bCs/>
          <w:sz w:val="22"/>
          <w:szCs w:val="22"/>
        </w:rPr>
      </w:pPr>
      <w:r w:rsidRPr="001C0E64">
        <w:rPr>
          <w:rFonts w:cs="Arial"/>
          <w:bCs/>
          <w:sz w:val="22"/>
          <w:szCs w:val="22"/>
        </w:rPr>
        <w:t>- Pregătirea stratului suport</w:t>
      </w:r>
    </w:p>
    <w:p w14:paraId="6D3B00D1" w14:textId="77777777" w:rsidR="004E16AA" w:rsidRPr="001C0E64" w:rsidRDefault="004E16AA" w:rsidP="004E16AA">
      <w:pPr>
        <w:spacing w:before="0" w:after="0"/>
        <w:ind w:left="709" w:right="-262"/>
        <w:rPr>
          <w:rFonts w:cs="Arial"/>
          <w:sz w:val="22"/>
          <w:szCs w:val="22"/>
        </w:rPr>
      </w:pPr>
      <w:r w:rsidRPr="001C0E64">
        <w:rPr>
          <w:rFonts w:cs="Arial"/>
          <w:sz w:val="22"/>
          <w:szCs w:val="22"/>
        </w:rPr>
        <w:t>-</w:t>
      </w:r>
      <w:r>
        <w:rPr>
          <w:rFonts w:cs="Arial"/>
          <w:sz w:val="22"/>
          <w:szCs w:val="22"/>
        </w:rPr>
        <w:t xml:space="preserve"> </w:t>
      </w:r>
      <w:r w:rsidRPr="001C0E64">
        <w:rPr>
          <w:rFonts w:cs="Arial"/>
          <w:sz w:val="22"/>
          <w:szCs w:val="22"/>
        </w:rPr>
        <w:t>Se va curata stratul suport de praf, moloz</w:t>
      </w:r>
      <w:r>
        <w:rPr>
          <w:rFonts w:cs="Arial"/>
          <w:sz w:val="22"/>
          <w:szCs w:val="22"/>
        </w:rPr>
        <w:t xml:space="preserve"> și </w:t>
      </w:r>
      <w:r w:rsidRPr="001C0E64">
        <w:rPr>
          <w:rFonts w:cs="Arial"/>
          <w:sz w:val="22"/>
          <w:szCs w:val="22"/>
        </w:rPr>
        <w:t>alte substanțe care sunt</w:t>
      </w:r>
      <w:r>
        <w:rPr>
          <w:rFonts w:cs="Arial"/>
          <w:sz w:val="22"/>
          <w:szCs w:val="22"/>
        </w:rPr>
        <w:t xml:space="preserve"> în </w:t>
      </w:r>
      <w:r w:rsidRPr="001C0E64">
        <w:rPr>
          <w:rFonts w:cs="Arial"/>
          <w:sz w:val="22"/>
          <w:szCs w:val="22"/>
        </w:rPr>
        <w:t>detrimentul montajului sistemului. Se vor îndepărta proeminentele ascuțite.</w:t>
      </w:r>
    </w:p>
    <w:p w14:paraId="0B9B4252" w14:textId="77777777" w:rsidR="004E16AA" w:rsidRPr="001C0E64" w:rsidRDefault="004E16AA" w:rsidP="004E16AA">
      <w:pPr>
        <w:spacing w:before="0" w:after="0"/>
        <w:ind w:left="709" w:right="-262"/>
        <w:rPr>
          <w:rFonts w:cs="Arial"/>
          <w:sz w:val="22"/>
          <w:szCs w:val="22"/>
        </w:rPr>
      </w:pPr>
      <w:r w:rsidRPr="001C0E64">
        <w:rPr>
          <w:rFonts w:cs="Arial"/>
          <w:sz w:val="22"/>
          <w:szCs w:val="22"/>
        </w:rPr>
        <w:t>- Se vor monta benzile de întărire, scafele,</w:t>
      </w:r>
      <w:r>
        <w:rPr>
          <w:rFonts w:cs="Arial"/>
          <w:sz w:val="22"/>
          <w:szCs w:val="22"/>
        </w:rPr>
        <w:t xml:space="preserve"> și </w:t>
      </w:r>
      <w:r w:rsidRPr="001C0E64">
        <w:rPr>
          <w:rFonts w:cs="Arial"/>
          <w:sz w:val="22"/>
          <w:szCs w:val="22"/>
        </w:rPr>
        <w:t>reperele auxiliare conform proiectului</w:t>
      </w:r>
      <w:r>
        <w:rPr>
          <w:rFonts w:cs="Arial"/>
          <w:sz w:val="22"/>
          <w:szCs w:val="22"/>
        </w:rPr>
        <w:t xml:space="preserve"> și </w:t>
      </w:r>
      <w:r w:rsidRPr="001C0E64">
        <w:rPr>
          <w:rFonts w:cs="Arial"/>
          <w:sz w:val="22"/>
          <w:szCs w:val="22"/>
        </w:rPr>
        <w:t>recomandărilor producătorului.</w:t>
      </w:r>
    </w:p>
    <w:p w14:paraId="5E4C08F2" w14:textId="77777777" w:rsidR="004E16AA" w:rsidRPr="001C0E64" w:rsidRDefault="004E16AA" w:rsidP="004E16AA">
      <w:pPr>
        <w:spacing w:before="0" w:after="0"/>
        <w:ind w:left="709"/>
        <w:rPr>
          <w:rFonts w:cs="Arial"/>
          <w:sz w:val="22"/>
          <w:szCs w:val="22"/>
        </w:rPr>
      </w:pPr>
      <w:r w:rsidRPr="001C0E64">
        <w:rPr>
          <w:rFonts w:cs="Arial"/>
          <w:sz w:val="22"/>
          <w:szCs w:val="22"/>
        </w:rPr>
        <w:lastRenderedPageBreak/>
        <w:t>- Se vor asigura gurile de scurgere</w:t>
      </w:r>
      <w:r>
        <w:rPr>
          <w:rFonts w:cs="Arial"/>
          <w:sz w:val="22"/>
          <w:szCs w:val="22"/>
        </w:rPr>
        <w:t xml:space="preserve"> și </w:t>
      </w:r>
      <w:r w:rsidRPr="001C0E64">
        <w:rPr>
          <w:rFonts w:cs="Arial"/>
          <w:sz w:val="22"/>
          <w:szCs w:val="22"/>
        </w:rPr>
        <w:t>coloanele, împotriva blocării lor prin colmatarea lor cu deșeuri, precum</w:t>
      </w:r>
      <w:r>
        <w:rPr>
          <w:rFonts w:cs="Arial"/>
          <w:sz w:val="22"/>
          <w:szCs w:val="22"/>
        </w:rPr>
        <w:t xml:space="preserve"> și </w:t>
      </w:r>
      <w:r w:rsidRPr="001C0E64">
        <w:rPr>
          <w:rFonts w:cs="Arial"/>
          <w:sz w:val="22"/>
          <w:szCs w:val="22"/>
        </w:rPr>
        <w:t>împrăştierea deșeurilor</w:t>
      </w:r>
      <w:r>
        <w:rPr>
          <w:rFonts w:cs="Arial"/>
          <w:sz w:val="22"/>
          <w:szCs w:val="22"/>
        </w:rPr>
        <w:t xml:space="preserve"> și </w:t>
      </w:r>
      <w:r w:rsidRPr="001C0E64">
        <w:rPr>
          <w:rFonts w:cs="Arial"/>
          <w:sz w:val="22"/>
          <w:szCs w:val="22"/>
        </w:rPr>
        <w:t>materialelor pe suprafeţele altor lucrări.</w:t>
      </w:r>
    </w:p>
    <w:p w14:paraId="26001EDB" w14:textId="77777777" w:rsidR="004E16AA" w:rsidRPr="001C0E64" w:rsidRDefault="004E16AA" w:rsidP="004E16AA">
      <w:pPr>
        <w:spacing w:before="0" w:after="0"/>
        <w:ind w:firstLine="709"/>
        <w:rPr>
          <w:rFonts w:cs="Arial"/>
          <w:sz w:val="22"/>
          <w:szCs w:val="22"/>
        </w:rPr>
      </w:pPr>
    </w:p>
    <w:p w14:paraId="6DAC8375" w14:textId="77777777" w:rsidR="004E16AA" w:rsidRPr="001C0E64" w:rsidRDefault="004E16AA" w:rsidP="004E16AA">
      <w:pPr>
        <w:spacing w:before="0" w:after="0"/>
        <w:ind w:firstLine="709"/>
        <w:rPr>
          <w:rFonts w:cs="Arial"/>
          <w:sz w:val="22"/>
          <w:szCs w:val="22"/>
        </w:rPr>
      </w:pPr>
      <w:r w:rsidRPr="001C0E64">
        <w:rPr>
          <w:rFonts w:cs="Arial"/>
          <w:sz w:val="22"/>
          <w:szCs w:val="22"/>
        </w:rPr>
        <w:t>Lucrările asociate cu termoizolațiile, trebuie efectuate de montatorul termoizolațiilor.</w:t>
      </w:r>
    </w:p>
    <w:p w14:paraId="0E3C1FC9" w14:textId="77777777" w:rsidR="004E16AA" w:rsidRPr="001C0E64" w:rsidRDefault="004E16AA" w:rsidP="004E16AA">
      <w:pPr>
        <w:spacing w:before="0" w:after="0"/>
        <w:ind w:right="-262" w:firstLine="709"/>
        <w:rPr>
          <w:rFonts w:cs="Arial"/>
          <w:sz w:val="22"/>
          <w:szCs w:val="22"/>
        </w:rPr>
      </w:pPr>
      <w:r w:rsidRPr="001C0E64">
        <w:rPr>
          <w:rFonts w:cs="Arial"/>
          <w:sz w:val="22"/>
          <w:szCs w:val="22"/>
        </w:rPr>
        <w:t>Condițiile de lucru avute</w:t>
      </w:r>
      <w:r>
        <w:rPr>
          <w:rFonts w:cs="Arial"/>
          <w:sz w:val="22"/>
          <w:szCs w:val="22"/>
        </w:rPr>
        <w:t xml:space="preserve"> în </w:t>
      </w:r>
      <w:r w:rsidRPr="001C0E64">
        <w:rPr>
          <w:rFonts w:cs="Arial"/>
          <w:sz w:val="22"/>
          <w:szCs w:val="22"/>
        </w:rPr>
        <w:t>vedere la stabilirea normelor de munca sunt următoarele :</w:t>
      </w:r>
    </w:p>
    <w:p w14:paraId="339C144C" w14:textId="77777777" w:rsidR="004E16AA" w:rsidRPr="001C0E64" w:rsidRDefault="004E16AA" w:rsidP="004E16AA">
      <w:pPr>
        <w:spacing w:before="0" w:after="0"/>
        <w:ind w:right="-262" w:firstLine="720"/>
        <w:rPr>
          <w:rFonts w:cs="Arial"/>
          <w:sz w:val="22"/>
          <w:szCs w:val="22"/>
        </w:rPr>
      </w:pPr>
      <w:r w:rsidRPr="001C0E64">
        <w:rPr>
          <w:rFonts w:cs="Arial"/>
          <w:sz w:val="22"/>
          <w:szCs w:val="22"/>
        </w:rPr>
        <w:t>- se lucrează la temperaturi de peste 0 grade C.</w:t>
      </w:r>
    </w:p>
    <w:p w14:paraId="05C37CE2" w14:textId="77777777" w:rsidR="004E16AA" w:rsidRPr="001C0E64" w:rsidRDefault="004E16AA" w:rsidP="004E16AA">
      <w:pPr>
        <w:spacing w:before="0" w:after="0"/>
        <w:ind w:left="720"/>
        <w:rPr>
          <w:rFonts w:cs="Arial"/>
          <w:sz w:val="22"/>
          <w:szCs w:val="22"/>
        </w:rPr>
      </w:pPr>
      <w:r w:rsidRPr="001C0E64">
        <w:rPr>
          <w:rFonts w:cs="Arial"/>
          <w:sz w:val="22"/>
          <w:szCs w:val="22"/>
        </w:rPr>
        <w:t>- se lucrează la lumina zilei</w:t>
      </w:r>
    </w:p>
    <w:p w14:paraId="379A9257" w14:textId="77777777" w:rsidR="004E16AA" w:rsidRPr="001C0E64" w:rsidRDefault="004E16AA" w:rsidP="004E16AA">
      <w:pPr>
        <w:spacing w:before="0" w:after="0"/>
        <w:ind w:firstLine="709"/>
        <w:rPr>
          <w:rFonts w:cs="Arial"/>
          <w:sz w:val="22"/>
          <w:szCs w:val="22"/>
        </w:rPr>
      </w:pPr>
    </w:p>
    <w:p w14:paraId="3FECDBD6" w14:textId="77777777" w:rsidR="004E16AA" w:rsidRPr="001C0E64" w:rsidRDefault="004E16AA" w:rsidP="004E16AA">
      <w:pPr>
        <w:spacing w:before="0" w:after="0"/>
        <w:ind w:firstLine="709"/>
        <w:rPr>
          <w:rFonts w:cs="Arial"/>
          <w:sz w:val="22"/>
          <w:szCs w:val="22"/>
        </w:rPr>
      </w:pPr>
      <w:r w:rsidRPr="001C0E64">
        <w:rPr>
          <w:rFonts w:cs="Arial"/>
          <w:sz w:val="22"/>
          <w:szCs w:val="22"/>
        </w:rPr>
        <w:t>Rosturile dintre plăcile termoizolante vor fi decalate pe o direcție pentru fiecare strat. Pentru straturi multiple, rosturile vor fi decalate intre straturi pe ambele direcții fără spa</w:t>
      </w:r>
      <w:r>
        <w:rPr>
          <w:rFonts w:cs="Arial"/>
          <w:sz w:val="22"/>
          <w:szCs w:val="22"/>
        </w:rPr>
        <w:t>ț</w:t>
      </w:r>
      <w:r w:rsidRPr="001C0E64">
        <w:rPr>
          <w:rFonts w:cs="Arial"/>
          <w:sz w:val="22"/>
          <w:szCs w:val="22"/>
        </w:rPr>
        <w:t>ii, pentru a forma o închidere termica completa.</w:t>
      </w:r>
    </w:p>
    <w:p w14:paraId="7CBA7E79" w14:textId="77777777" w:rsidR="004E16AA" w:rsidRPr="001C0E64" w:rsidRDefault="004E16AA" w:rsidP="004E16AA">
      <w:pPr>
        <w:spacing w:before="0" w:after="0"/>
        <w:rPr>
          <w:rFonts w:cs="Arial"/>
          <w:sz w:val="22"/>
          <w:szCs w:val="22"/>
        </w:rPr>
      </w:pPr>
    </w:p>
    <w:p w14:paraId="1992F114" w14:textId="77777777" w:rsidR="004E16AA" w:rsidRPr="001C0E64" w:rsidRDefault="004E16AA" w:rsidP="004E16AA">
      <w:pPr>
        <w:pStyle w:val="Heading2"/>
        <w:spacing w:before="0" w:after="0"/>
        <w:jc w:val="both"/>
      </w:pPr>
      <w:bookmarkStart w:id="22" w:name="_Toc179287817"/>
      <w:r w:rsidRPr="001C0E64">
        <w:t>EXECUTAREA TERMOIZOLATIlor EXTERIOARE</w:t>
      </w:r>
      <w:bookmarkEnd w:id="22"/>
      <w:r w:rsidRPr="001C0E64">
        <w:t xml:space="preserve">  </w:t>
      </w:r>
    </w:p>
    <w:p w14:paraId="35374F54"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 xml:space="preserve">Prezenta documentaţie se refera la condițiile tehnice privind executarea termoizolației. Izolarea se va executa cu polistiren expandat grafitat pentru fațade, cu grosime de </w:t>
      </w:r>
      <w:smartTag w:uri="urn:schemas-microsoft-com:office:smarttags" w:element="metricconverter">
        <w:smartTagPr>
          <w:attr w:name="ProductID" w:val="10 cm"/>
        </w:smartTagPr>
        <w:r w:rsidRPr="001C0E64">
          <w:rPr>
            <w:rFonts w:cs="Arial"/>
            <w:sz w:val="22"/>
            <w:szCs w:val="22"/>
          </w:rPr>
          <w:t>10 cm</w:t>
        </w:r>
      </w:smartTag>
      <w:r w:rsidRPr="001C0E64">
        <w:rPr>
          <w:rFonts w:cs="Arial"/>
          <w:sz w:val="22"/>
          <w:szCs w:val="22"/>
        </w:rPr>
        <w:t>.</w:t>
      </w:r>
    </w:p>
    <w:p w14:paraId="25EB12CC"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 xml:space="preserve">Elementele componente ale sistemului termoizolant, trebuie să fie compatibile între ele şi verificate în sistem, în conformitate cu ghidul de agrementare european ETAG 004.   </w:t>
      </w:r>
    </w:p>
    <w:p w14:paraId="463CE850" w14:textId="77777777" w:rsidR="004E16AA" w:rsidRPr="001C0E64" w:rsidRDefault="004E16AA" w:rsidP="004E16AA">
      <w:pPr>
        <w:spacing w:before="0" w:after="0"/>
        <w:rPr>
          <w:rFonts w:cs="Arial"/>
          <w:sz w:val="22"/>
          <w:szCs w:val="22"/>
        </w:rPr>
      </w:pPr>
    </w:p>
    <w:p w14:paraId="29A9147D" w14:textId="77777777" w:rsidR="004E16AA" w:rsidRPr="001C0E64" w:rsidRDefault="004E16AA" w:rsidP="004E16AA">
      <w:pPr>
        <w:spacing w:before="0" w:after="0"/>
        <w:rPr>
          <w:rFonts w:cs="Arial"/>
          <w:b/>
          <w:sz w:val="22"/>
          <w:szCs w:val="22"/>
        </w:rPr>
      </w:pPr>
      <w:r w:rsidRPr="001C0E64">
        <w:rPr>
          <w:rFonts w:cs="Arial"/>
          <w:b/>
          <w:sz w:val="22"/>
          <w:szCs w:val="22"/>
        </w:rPr>
        <w:t xml:space="preserve">MATERIALE </w:t>
      </w:r>
    </w:p>
    <w:p w14:paraId="5683C791" w14:textId="77777777" w:rsidR="004E16AA" w:rsidRPr="001C0E64" w:rsidRDefault="004E16AA" w:rsidP="004E16AA">
      <w:pPr>
        <w:spacing w:before="0" w:after="0"/>
        <w:ind w:firstLine="360"/>
        <w:rPr>
          <w:rFonts w:cs="Arial"/>
          <w:b/>
          <w:sz w:val="22"/>
          <w:szCs w:val="22"/>
        </w:rPr>
      </w:pPr>
      <w:r w:rsidRPr="001C0E64">
        <w:rPr>
          <w:rFonts w:cs="Arial"/>
          <w:sz w:val="22"/>
          <w:szCs w:val="22"/>
        </w:rPr>
        <w:t>Se vor folosi numai materiale noi existente pe piață agrementate tehnic conform cerințelor standardului ISO 9001:2008 şi anume:</w:t>
      </w:r>
    </w:p>
    <w:p w14:paraId="188BDC72"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polistiren expandat ignifugat</w:t>
      </w:r>
    </w:p>
    <w:p w14:paraId="4894C1ED"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 xml:space="preserve">plasă din fibre de sticlă </w:t>
      </w:r>
    </w:p>
    <w:p w14:paraId="0DE08A00"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dibluri de fixare</w:t>
      </w:r>
    </w:p>
    <w:p w14:paraId="7A1AE0DD"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mortar adeziv pentru termosistem</w:t>
      </w:r>
    </w:p>
    <w:p w14:paraId="74316755"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mortar (tinci) de exterior</w:t>
      </w:r>
    </w:p>
    <w:p w14:paraId="26561B32"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 xml:space="preserve">glet de exterior </w:t>
      </w:r>
    </w:p>
    <w:p w14:paraId="505E159E"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colţare metalice la colțuri şi goluri</w:t>
      </w:r>
    </w:p>
    <w:p w14:paraId="4470410A" w14:textId="77777777" w:rsidR="004E16AA" w:rsidRPr="001C0E64" w:rsidRDefault="004E16AA" w:rsidP="004E16AA">
      <w:pPr>
        <w:numPr>
          <w:ilvl w:val="0"/>
          <w:numId w:val="57"/>
        </w:numPr>
        <w:spacing w:before="0" w:after="0"/>
        <w:rPr>
          <w:rFonts w:cs="Arial"/>
          <w:sz w:val="22"/>
          <w:szCs w:val="22"/>
        </w:rPr>
      </w:pPr>
      <w:r w:rsidRPr="001C0E64">
        <w:rPr>
          <w:rFonts w:cs="Arial"/>
          <w:sz w:val="22"/>
          <w:szCs w:val="22"/>
        </w:rPr>
        <w:t>finisajul lavabil: tencuieli decorative acrilice sau siliconice, vopsitorii lavabile, placaje, etc.</w:t>
      </w:r>
    </w:p>
    <w:p w14:paraId="217BF307" w14:textId="77777777" w:rsidR="004E16AA" w:rsidRPr="001C0E64" w:rsidRDefault="004E16AA" w:rsidP="004E16AA">
      <w:pPr>
        <w:tabs>
          <w:tab w:val="num" w:pos="360"/>
        </w:tabs>
        <w:spacing w:before="0" w:after="0"/>
        <w:ind w:left="360" w:hanging="360"/>
        <w:rPr>
          <w:rFonts w:cs="Arial"/>
          <w:bCs/>
          <w:sz w:val="22"/>
          <w:szCs w:val="22"/>
        </w:rPr>
      </w:pPr>
    </w:p>
    <w:p w14:paraId="2B271794" w14:textId="77777777" w:rsidR="004E16AA" w:rsidRPr="001C0E64" w:rsidRDefault="004E16AA" w:rsidP="004E16AA">
      <w:pPr>
        <w:tabs>
          <w:tab w:val="num" w:pos="360"/>
        </w:tabs>
        <w:spacing w:before="0" w:after="0"/>
        <w:ind w:left="360" w:hanging="360"/>
        <w:rPr>
          <w:rFonts w:cs="Arial"/>
          <w:b/>
          <w:bCs/>
          <w:sz w:val="22"/>
          <w:szCs w:val="22"/>
        </w:rPr>
      </w:pPr>
      <w:r w:rsidRPr="001C0E64">
        <w:rPr>
          <w:rFonts w:cs="Arial"/>
          <w:b/>
          <w:bCs/>
          <w:sz w:val="22"/>
          <w:szCs w:val="22"/>
        </w:rPr>
        <w:t>LIVRARE, DEPOZITARE, TRANSPORT</w:t>
      </w:r>
    </w:p>
    <w:p w14:paraId="15C05FE9" w14:textId="77777777" w:rsidR="004E16AA" w:rsidRPr="001C0E64" w:rsidRDefault="004E16AA" w:rsidP="004E16AA">
      <w:pPr>
        <w:tabs>
          <w:tab w:val="num" w:pos="0"/>
        </w:tabs>
        <w:spacing w:before="0" w:after="0"/>
        <w:rPr>
          <w:rFonts w:cs="Arial"/>
          <w:sz w:val="22"/>
          <w:szCs w:val="22"/>
        </w:rPr>
      </w:pPr>
      <w:r w:rsidRPr="001C0E64">
        <w:rPr>
          <w:rFonts w:cs="Arial"/>
          <w:b/>
          <w:bCs/>
          <w:sz w:val="22"/>
          <w:szCs w:val="22"/>
        </w:rPr>
        <w:tab/>
      </w:r>
      <w:r w:rsidRPr="001C0E64">
        <w:rPr>
          <w:rFonts w:cs="Arial"/>
          <w:sz w:val="22"/>
          <w:szCs w:val="22"/>
        </w:rPr>
        <w:t>Materialele livrate vor fi însoțite de certificatul de calitate. Executantul trebuie să-şi organizeze în așa fel transportul, depozitarea şi manipularea materialelor şi produselor încât în momentul punerii în operă să corespundă condițiilor de calitate impusă prin caietele de sarcini şi prin normativele în vigoare.</w:t>
      </w:r>
    </w:p>
    <w:p w14:paraId="102C2AA4" w14:textId="77777777" w:rsidR="004E16AA" w:rsidRPr="001C0E64" w:rsidRDefault="004E16AA" w:rsidP="004E16AA">
      <w:pPr>
        <w:tabs>
          <w:tab w:val="num" w:pos="0"/>
        </w:tabs>
        <w:spacing w:before="0" w:after="0"/>
        <w:rPr>
          <w:rFonts w:cs="Arial"/>
          <w:b/>
          <w:bCs/>
          <w:sz w:val="22"/>
          <w:szCs w:val="22"/>
        </w:rPr>
      </w:pPr>
    </w:p>
    <w:p w14:paraId="096C8383" w14:textId="77777777" w:rsidR="004E16AA" w:rsidRPr="001C0E64" w:rsidRDefault="004E16AA" w:rsidP="004E16AA">
      <w:pPr>
        <w:spacing w:before="0" w:after="0"/>
        <w:rPr>
          <w:rFonts w:cs="Arial"/>
          <w:b/>
          <w:sz w:val="22"/>
          <w:szCs w:val="22"/>
        </w:rPr>
      </w:pPr>
      <w:r w:rsidRPr="001C0E64">
        <w:rPr>
          <w:rFonts w:cs="Arial"/>
          <w:b/>
          <w:sz w:val="22"/>
          <w:szCs w:val="22"/>
        </w:rPr>
        <w:t>OPERATIUNI PREGATITOARE</w:t>
      </w:r>
    </w:p>
    <w:p w14:paraId="22FDF954"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 xml:space="preserve">Înainte de începerea lucrărilor, trebuie verificată calitatea suprafeței. Trebuie să fie rezistentă, uscată, curată, să nu existe substanțe care să scadă gradul de aderență, cum ar fi grăsimile, bitumurile etc. Murdăria existentă şi straturile cu o rezistenţă scăzută trebuie îndepărtate. </w:t>
      </w:r>
    </w:p>
    <w:p w14:paraId="0452E2F6"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Suprafeţele trebuie amorsate cu grund universal şi apoi se lasă să se usuce timp de 4 ore. Astfel, se evită uscarea prea rapidă a adezivului cu care sunt fixate plăcile de polistiren. Amorsa mai are următoarele proprietăți: fixează praful, întărește suprafața, nu se diluează, timp de uscare 4h, consum: 0,1-0,2 l/mp.</w:t>
      </w:r>
    </w:p>
    <w:p w14:paraId="7AD9A9DE"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Fixarea profilelor de soclu</w:t>
      </w:r>
    </w:p>
    <w:p w14:paraId="0B5693D3"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Trasarea cotei generale se face folosind aparate speciale de măsură: nivela cu trepied, teodolitsu laser</w:t>
      </w:r>
    </w:p>
    <w:p w14:paraId="1371C7F8"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Fixarea profilului de soclu se va face cu dibluri metalice cu diametrul minim de 8/60</w:t>
      </w:r>
    </w:p>
    <w:p w14:paraId="0F111F0F"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xml:space="preserve">- Diblurile se vor monta din 30 în </w:t>
      </w:r>
      <w:smartTag w:uri="urn:schemas-microsoft-com:office:smarttags" w:element="metricconverter">
        <w:smartTagPr>
          <w:attr w:name="ProductID" w:val="30 cm"/>
        </w:smartTagPr>
        <w:r w:rsidRPr="001C0E64">
          <w:rPr>
            <w:rFonts w:cs="Arial"/>
            <w:sz w:val="22"/>
            <w:szCs w:val="22"/>
          </w:rPr>
          <w:t>30 cm</w:t>
        </w:r>
      </w:smartTag>
      <w:r w:rsidRPr="001C0E64">
        <w:rPr>
          <w:rFonts w:cs="Arial"/>
          <w:sz w:val="22"/>
          <w:szCs w:val="22"/>
        </w:rPr>
        <w:t xml:space="preserve"> pe lungimea profilului</w:t>
      </w:r>
    </w:p>
    <w:p w14:paraId="1EE12B23"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Montarea profilelor asigură orizontalitatea perfectă a placajului</w:t>
      </w:r>
    </w:p>
    <w:p w14:paraId="3F40A965"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Abaterile de planeitate ale peretelui se compensează prin folosirea unor distanțieri de plastic cu grosimi variabile</w:t>
      </w:r>
    </w:p>
    <w:p w14:paraId="2EAF4CB4"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Îmbinările între profile se realizează cu piese speciale de îmbinare</w:t>
      </w:r>
    </w:p>
    <w:p w14:paraId="161E5409"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Pregătirea mortarului adeziv</w:t>
      </w:r>
    </w:p>
    <w:p w14:paraId="248A8B0D"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lastRenderedPageBreak/>
        <w:t>- adezivul se va prepara prin amestecare cu apă curată, în raport de 8 litri/25 kg. Amestecul se face manual sau mecanizat, după care se lasă un repaus de 5-10 minute. După expirarea timpului mortarul s reamesteca</w:t>
      </w:r>
      <w:r>
        <w:rPr>
          <w:rFonts w:cs="Arial"/>
          <w:sz w:val="22"/>
          <w:szCs w:val="22"/>
        </w:rPr>
        <w:t xml:space="preserve"> și </w:t>
      </w:r>
      <w:r w:rsidRPr="001C0E64">
        <w:rPr>
          <w:rFonts w:cs="Arial"/>
          <w:sz w:val="22"/>
          <w:szCs w:val="22"/>
        </w:rPr>
        <w:t>se poate utiliza</w:t>
      </w:r>
    </w:p>
    <w:p w14:paraId="72054AE2"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timpul recomandat de utilizare a mortarului este de cca. 2 ore, se vor prepara numai cantități de mortar care se pot consuma</w:t>
      </w:r>
      <w:r>
        <w:rPr>
          <w:rFonts w:cs="Arial"/>
          <w:sz w:val="22"/>
          <w:szCs w:val="22"/>
        </w:rPr>
        <w:t xml:space="preserve"> în </w:t>
      </w:r>
      <w:r w:rsidRPr="001C0E64">
        <w:rPr>
          <w:rFonts w:cs="Arial"/>
          <w:sz w:val="22"/>
          <w:szCs w:val="22"/>
        </w:rPr>
        <w:t>acest interval de timp</w:t>
      </w:r>
    </w:p>
    <w:p w14:paraId="5016C626"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Lipirea plăcilor de polistiren presupune</w:t>
      </w:r>
    </w:p>
    <w:p w14:paraId="14BC7800"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aplicarea  mortarului adeziv pe spatele plăcilor, sub forma unui cordon perimetral de cca.5 cm lățime</w:t>
      </w:r>
      <w:r>
        <w:rPr>
          <w:rFonts w:cs="Arial"/>
          <w:sz w:val="22"/>
          <w:szCs w:val="22"/>
        </w:rPr>
        <w:t xml:space="preserve"> și </w:t>
      </w:r>
      <w:r w:rsidRPr="001C0E64">
        <w:rPr>
          <w:rFonts w:cs="Arial"/>
          <w:sz w:val="22"/>
          <w:szCs w:val="22"/>
        </w:rPr>
        <w:t xml:space="preserve">cca </w:t>
      </w:r>
      <w:smartTag w:uri="urn:schemas-microsoft-com:office:smarttags" w:element="metricconverter">
        <w:smartTagPr>
          <w:attr w:name="ProductID" w:val="2 cm"/>
        </w:smartTagPr>
        <w:r w:rsidRPr="001C0E64">
          <w:rPr>
            <w:rFonts w:cs="Arial"/>
            <w:sz w:val="22"/>
            <w:szCs w:val="22"/>
          </w:rPr>
          <w:t>2 cm</w:t>
        </w:r>
      </w:smartTag>
      <w:r w:rsidRPr="001C0E64">
        <w:rPr>
          <w:rFonts w:cs="Arial"/>
          <w:sz w:val="22"/>
          <w:szCs w:val="22"/>
        </w:rPr>
        <w:t xml:space="preserve"> grosime, amplasat la cca </w:t>
      </w:r>
      <w:smartTag w:uri="urn:schemas-microsoft-com:office:smarttags" w:element="metricconverter">
        <w:smartTagPr>
          <w:attr w:name="ProductID" w:val="2 cm"/>
        </w:smartTagPr>
        <w:r w:rsidRPr="001C0E64">
          <w:rPr>
            <w:rFonts w:cs="Arial"/>
            <w:sz w:val="22"/>
            <w:szCs w:val="22"/>
          </w:rPr>
          <w:t>2 cm</w:t>
        </w:r>
      </w:smartTag>
      <w:r w:rsidRPr="001C0E64">
        <w:rPr>
          <w:rFonts w:cs="Arial"/>
          <w:sz w:val="22"/>
          <w:szCs w:val="22"/>
        </w:rPr>
        <w:t xml:space="preserve"> de la margine, completat cu 3-5 ploturi amplasat la distanta egala pe linia mediana a plăcii. </w:t>
      </w:r>
    </w:p>
    <w:p w14:paraId="1D544376"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pozarea provizoria a câtorva placi dintr-un rând(3-4 placi) după care acestea se vor fixa definitiv prin presare</w:t>
      </w:r>
    </w:p>
    <w:p w14:paraId="44ACC6D4"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după aplicarea unui rând orizontal de placi se aplica următorul rând</w:t>
      </w:r>
    </w:p>
    <w:p w14:paraId="33549F5D" w14:textId="77777777" w:rsidR="004E16AA" w:rsidRPr="001C0E64" w:rsidRDefault="004E16AA" w:rsidP="004E16AA">
      <w:pPr>
        <w:tabs>
          <w:tab w:val="left" w:pos="0"/>
        </w:tabs>
        <w:spacing w:before="0" w:after="0"/>
        <w:ind w:left="360"/>
        <w:rPr>
          <w:rFonts w:cs="Arial"/>
          <w:sz w:val="22"/>
          <w:szCs w:val="22"/>
        </w:rPr>
      </w:pPr>
      <w:r w:rsidRPr="001C0E64">
        <w:rPr>
          <w:rFonts w:cs="Arial"/>
          <w:sz w:val="22"/>
          <w:szCs w:val="22"/>
        </w:rPr>
        <w:t>- debitarea plăcilor se va face cu cuțit încălzit, tăieturile trebuie</w:t>
      </w:r>
      <w:r>
        <w:rPr>
          <w:rFonts w:cs="Arial"/>
          <w:sz w:val="22"/>
          <w:szCs w:val="22"/>
        </w:rPr>
        <w:t xml:space="preserve"> să </w:t>
      </w:r>
      <w:r w:rsidRPr="001C0E64">
        <w:rPr>
          <w:rFonts w:cs="Arial"/>
          <w:sz w:val="22"/>
          <w:szCs w:val="22"/>
        </w:rPr>
        <w:t>fie drepte</w:t>
      </w:r>
    </w:p>
    <w:p w14:paraId="50727F49"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Condițiile de mediu sunt:</w:t>
      </w:r>
    </w:p>
    <w:p w14:paraId="5389FED1" w14:textId="77777777" w:rsidR="004E16AA" w:rsidRPr="001C0E64" w:rsidRDefault="004E16AA" w:rsidP="004E16AA">
      <w:pPr>
        <w:pStyle w:val="BodyText"/>
        <w:spacing w:after="0"/>
        <w:ind w:left="180"/>
        <w:rPr>
          <w:rFonts w:cs="Arial"/>
          <w:bCs/>
          <w:color w:val="auto"/>
          <w:sz w:val="22"/>
          <w:szCs w:val="22"/>
          <w:lang w:val="ro-RO"/>
        </w:rPr>
      </w:pPr>
    </w:p>
    <w:p w14:paraId="700175F5" w14:textId="77777777" w:rsidR="004E16AA" w:rsidRPr="001C0E64" w:rsidRDefault="004E16AA" w:rsidP="004E16AA">
      <w:pPr>
        <w:pStyle w:val="BodyText"/>
        <w:spacing w:after="0"/>
        <w:ind w:left="180"/>
        <w:rPr>
          <w:rFonts w:cs="Arial"/>
          <w:color w:val="auto"/>
          <w:sz w:val="22"/>
          <w:szCs w:val="22"/>
          <w:lang w:val="ro-RO"/>
        </w:rPr>
      </w:pPr>
      <w:r w:rsidRPr="001C0E64">
        <w:rPr>
          <w:rFonts w:cs="Arial"/>
          <w:bCs/>
          <w:color w:val="auto"/>
          <w:sz w:val="22"/>
          <w:szCs w:val="22"/>
          <w:lang w:val="ro-RO"/>
        </w:rPr>
        <w:t xml:space="preserve">Temperatura aerului: </w:t>
      </w:r>
      <w:r w:rsidRPr="001C0E64">
        <w:rPr>
          <w:rFonts w:cs="Arial"/>
          <w:color w:val="auto"/>
          <w:sz w:val="22"/>
          <w:szCs w:val="22"/>
          <w:lang w:val="ro-RO"/>
        </w:rPr>
        <w:t>Aplicarea sistemului termoizolant este interzisă la temperaturi min. +</w:t>
      </w:r>
      <w:smartTag w:uri="urn:schemas-microsoft-com:office:smarttags" w:element="metricconverter">
        <w:smartTagPr>
          <w:attr w:name="ProductID" w:val="5ﾰC"/>
        </w:smartTagPr>
        <w:r w:rsidRPr="001C0E64">
          <w:rPr>
            <w:rFonts w:cs="Arial"/>
            <w:color w:val="auto"/>
            <w:sz w:val="22"/>
            <w:szCs w:val="22"/>
            <w:lang w:val="ro-RO"/>
          </w:rPr>
          <w:t>5°C</w:t>
        </w:r>
      </w:smartTag>
      <w:r>
        <w:rPr>
          <w:rFonts w:cs="Arial"/>
          <w:color w:val="auto"/>
          <w:sz w:val="22"/>
          <w:szCs w:val="22"/>
          <w:lang w:val="ro-RO"/>
        </w:rPr>
        <w:t xml:space="preserve"> și </w:t>
      </w:r>
      <w:r w:rsidRPr="001C0E64">
        <w:rPr>
          <w:rFonts w:cs="Arial"/>
          <w:color w:val="auto"/>
          <w:sz w:val="22"/>
          <w:szCs w:val="22"/>
          <w:lang w:val="ro-RO"/>
        </w:rPr>
        <w:t>max.+</w:t>
      </w:r>
      <w:smartTag w:uri="urn:schemas-microsoft-com:office:smarttags" w:element="metricconverter">
        <w:smartTagPr>
          <w:attr w:name="ProductID" w:val="35ﾰC"/>
        </w:smartTagPr>
        <w:r w:rsidRPr="001C0E64">
          <w:rPr>
            <w:rFonts w:cs="Arial"/>
            <w:color w:val="auto"/>
            <w:sz w:val="22"/>
            <w:szCs w:val="22"/>
            <w:lang w:val="ro-RO"/>
          </w:rPr>
          <w:t>35°C</w:t>
        </w:r>
      </w:smartTag>
      <w:r w:rsidRPr="001C0E64">
        <w:rPr>
          <w:rFonts w:cs="Arial"/>
          <w:color w:val="auto"/>
          <w:sz w:val="22"/>
          <w:szCs w:val="22"/>
          <w:lang w:val="ro-RO"/>
        </w:rPr>
        <w:t xml:space="preserve"> – - fără precipitații atmosferice (ploaie) în condițiile în care există riscul apariției condensului (chiar şi în fazele de întărire şi uscare). Plăcile termoizolante se vor aplica numai pe suporturi uscate. </w:t>
      </w:r>
    </w:p>
    <w:p w14:paraId="031736A3" w14:textId="77777777" w:rsidR="004E16AA" w:rsidRPr="001C0E64" w:rsidRDefault="004E16AA" w:rsidP="004E16AA">
      <w:pPr>
        <w:tabs>
          <w:tab w:val="left" w:pos="0"/>
        </w:tabs>
        <w:spacing w:before="0" w:after="0"/>
        <w:rPr>
          <w:rFonts w:cs="Arial"/>
          <w:i/>
          <w:sz w:val="22"/>
          <w:szCs w:val="22"/>
          <w:u w:val="single"/>
        </w:rPr>
      </w:pPr>
    </w:p>
    <w:p w14:paraId="2C97BDCB"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Aplicarea adezivului pe plăci termoizolante</w:t>
      </w:r>
    </w:p>
    <w:p w14:paraId="5458DF87"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Adezivul se va aplica pe placa de polistiren în strat continuu, cu ajutorul unei mistrii zimțate.</w:t>
      </w:r>
    </w:p>
    <w:p w14:paraId="70841329"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Mărimea dinților mistriei trebuie</w:t>
      </w:r>
      <w:r>
        <w:rPr>
          <w:rFonts w:cs="Arial"/>
          <w:sz w:val="22"/>
          <w:szCs w:val="22"/>
        </w:rPr>
        <w:t xml:space="preserve"> să </w:t>
      </w:r>
      <w:r w:rsidRPr="001C0E64">
        <w:rPr>
          <w:rFonts w:cs="Arial"/>
          <w:sz w:val="22"/>
          <w:szCs w:val="22"/>
        </w:rPr>
        <w:t xml:space="preserve">fie de </w:t>
      </w:r>
      <w:smartTag w:uri="urn:schemas-microsoft-com:office:smarttags" w:element="metricconverter">
        <w:smartTagPr>
          <w:attr w:name="ProductID" w:val="10 mm"/>
        </w:smartTagPr>
        <w:r w:rsidRPr="001C0E64">
          <w:rPr>
            <w:rFonts w:cs="Arial"/>
            <w:sz w:val="22"/>
            <w:szCs w:val="22"/>
          </w:rPr>
          <w:t>10 mm</w:t>
        </w:r>
      </w:smartTag>
      <w:r w:rsidRPr="001C0E64">
        <w:rPr>
          <w:rFonts w:cs="Arial"/>
          <w:sz w:val="22"/>
          <w:szCs w:val="22"/>
        </w:rPr>
        <w:t>. Adezivul nu se va aplica pe muchiile plăcilor.</w:t>
      </w:r>
    </w:p>
    <w:p w14:paraId="15DFF2ED"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Fixarea plăcilor termoizolante</w:t>
      </w:r>
    </w:p>
    <w:p w14:paraId="4B771848"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După aplicarea mortarului trebuie fixată placa pe perete şi apăsată cu ajutorul unei gletiere mari. Plăcile trebuie montatele jos</w:t>
      </w:r>
      <w:r>
        <w:rPr>
          <w:rFonts w:cs="Arial"/>
          <w:sz w:val="22"/>
          <w:szCs w:val="22"/>
        </w:rPr>
        <w:t xml:space="preserve"> în </w:t>
      </w:r>
      <w:r w:rsidRPr="001C0E64">
        <w:rPr>
          <w:rFonts w:cs="Arial"/>
          <w:sz w:val="22"/>
          <w:szCs w:val="22"/>
        </w:rPr>
        <w:t>sus,</w:t>
      </w:r>
      <w:r>
        <w:rPr>
          <w:rFonts w:cs="Arial"/>
          <w:sz w:val="22"/>
          <w:szCs w:val="22"/>
        </w:rPr>
        <w:t xml:space="preserve"> în </w:t>
      </w:r>
      <w:r w:rsidRPr="001C0E64">
        <w:rPr>
          <w:rFonts w:cs="Arial"/>
          <w:sz w:val="22"/>
          <w:szCs w:val="22"/>
        </w:rPr>
        <w:t>rânduri orizontale, una lângă alta, pe o singură suprafață. La colțuri trebuie menținută continuitatea plăcilor. Așezarea plăcilor se face întocmai ca o zidărie de cărămidă. Plăcile de polistiren vor fi lipite astfel încât să depășească muchia golului cu cel puțin o dată grosimea plăcii. Nu se admite ca rosturile dintre plăcile din dreptul golului să intre în prelungire cu muchia golului.</w:t>
      </w:r>
    </w:p>
    <w:p w14:paraId="32EB661D"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Verificarea poziționării plăcilor</w:t>
      </w:r>
    </w:p>
    <w:p w14:paraId="0BB925DA"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După montarea plăcilor de polistiren se va face controlul planeității şi verticalității.</w:t>
      </w:r>
    </w:p>
    <w:p w14:paraId="58EDE254"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Controlul planeității se va face prin plimbarea gletierei pe suprafață, iar al verticalității – cu un boloboc.</w:t>
      </w:r>
    </w:p>
    <w:p w14:paraId="39108AF4"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Șlefuirea suprafeței plăcilor termoizolante</w:t>
      </w:r>
    </w:p>
    <w:p w14:paraId="4AAF95B2"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Dacă plăcile de polistiren sunt lăsate neprotejate de radiațiile UV mai mult de 2 săptămâni, înainte de aplicarea masei de șpaclu, acestea trebuie șlefuite din nou şi curățate.</w:t>
      </w:r>
    </w:p>
    <w:p w14:paraId="4D0EAC73"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 xml:space="preserve">Dacă se constată mici denivelări în zonele de îmbinare dintre plăci, acestea vor fi eliminate prin șlefuire. </w:t>
      </w:r>
    </w:p>
    <w:p w14:paraId="46FA8900"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Șlefuirea se va face cu hârtie abrazivă sau cu peria de sârmă.</w:t>
      </w:r>
    </w:p>
    <w:p w14:paraId="14669AF2"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Fixarea plăcilor de termoizolație în dibluri</w:t>
      </w:r>
    </w:p>
    <w:p w14:paraId="3F52F681"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Se dau găuri pe suprafața fațadei egale cu diametrul diblului după min. 24 ore de la lipirea plăcilor.</w:t>
      </w:r>
    </w:p>
    <w:p w14:paraId="6CC77C5E"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Se introduc cuiele de expandare în găurile diblului prin lovire cu ciocanul.</w:t>
      </w:r>
    </w:p>
    <w:p w14:paraId="3BFB0342"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Forța de smulgere a diblurilor din perete trebuie să fie &gt; 0,2 KN.</w:t>
      </w:r>
    </w:p>
    <w:p w14:paraId="27B8BE0A"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Necesarul este de 6-8 buc / mp. Diblurile trebuie</w:t>
      </w:r>
      <w:r>
        <w:rPr>
          <w:rFonts w:cs="Arial"/>
          <w:sz w:val="22"/>
          <w:szCs w:val="22"/>
        </w:rPr>
        <w:t xml:space="preserve"> să </w:t>
      </w:r>
      <w:r w:rsidRPr="001C0E64">
        <w:rPr>
          <w:rFonts w:cs="Arial"/>
          <w:sz w:val="22"/>
          <w:szCs w:val="22"/>
        </w:rPr>
        <w:t>pătrundă</w:t>
      </w:r>
      <w:r>
        <w:rPr>
          <w:rFonts w:cs="Arial"/>
          <w:sz w:val="22"/>
          <w:szCs w:val="22"/>
        </w:rPr>
        <w:t xml:space="preserve"> în </w:t>
      </w:r>
      <w:r w:rsidRPr="001C0E64">
        <w:rPr>
          <w:rFonts w:cs="Arial"/>
          <w:sz w:val="22"/>
          <w:szCs w:val="22"/>
        </w:rPr>
        <w:t xml:space="preserve">zidărie min. </w:t>
      </w:r>
      <w:smartTag w:uri="urn:schemas-microsoft-com:office:smarttags" w:element="metricconverter">
        <w:smartTagPr>
          <w:attr w:name="ProductID" w:val="45 mm"/>
        </w:smartTagPr>
        <w:r w:rsidRPr="001C0E64">
          <w:rPr>
            <w:rFonts w:cs="Arial"/>
            <w:sz w:val="22"/>
            <w:szCs w:val="22"/>
          </w:rPr>
          <w:t>45 mm</w:t>
        </w:r>
      </w:smartTag>
      <w:r w:rsidRPr="001C0E64">
        <w:rPr>
          <w:rFonts w:cs="Arial"/>
          <w:sz w:val="22"/>
          <w:szCs w:val="22"/>
        </w:rPr>
        <w:t>, iar</w:t>
      </w:r>
      <w:r>
        <w:rPr>
          <w:rFonts w:cs="Arial"/>
          <w:sz w:val="22"/>
          <w:szCs w:val="22"/>
        </w:rPr>
        <w:t xml:space="preserve"> în </w:t>
      </w:r>
      <w:r w:rsidRPr="001C0E64">
        <w:rPr>
          <w:rFonts w:cs="Arial"/>
          <w:sz w:val="22"/>
          <w:szCs w:val="22"/>
        </w:rPr>
        <w:t>beton 35mm</w:t>
      </w:r>
    </w:p>
    <w:p w14:paraId="755F4EE9"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Diblurile se bat astfel încât rozeta să fie înglobată în placa de polistiren. Capetele diblurilor vor fi șpăcluite .</w:t>
      </w:r>
    </w:p>
    <w:p w14:paraId="64633335"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Armarea suplimentară a uşilor şi ferestrelor</w:t>
      </w:r>
    </w:p>
    <w:p w14:paraId="4CB06E1E"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La colțurile ferestrelor şi uşilor se montează profil de colț armat cu plasă de fibră.</w:t>
      </w:r>
    </w:p>
    <w:p w14:paraId="277D4406"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La muchiile superioare ale uşilor şi ferestrelor se montează profilul de fereastră cu picurător.</w:t>
      </w:r>
    </w:p>
    <w:p w14:paraId="0BA76CD4"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 xml:space="preserve">La glafurile uşilor se folosește polistiren extrudat de </w:t>
      </w:r>
      <w:smartTag w:uri="urn:schemas-microsoft-com:office:smarttags" w:element="metricconverter">
        <w:smartTagPr>
          <w:attr w:name="ProductID" w:val="2 cm"/>
        </w:smartTagPr>
        <w:r w:rsidRPr="001C0E64">
          <w:rPr>
            <w:rFonts w:cs="Arial"/>
            <w:sz w:val="22"/>
            <w:szCs w:val="22"/>
          </w:rPr>
          <w:t>2 cm</w:t>
        </w:r>
      </w:smartTag>
      <w:r w:rsidRPr="001C0E64">
        <w:rPr>
          <w:rFonts w:cs="Arial"/>
          <w:sz w:val="22"/>
          <w:szCs w:val="22"/>
        </w:rPr>
        <w:t xml:space="preserve"> grosime .</w:t>
      </w:r>
    </w:p>
    <w:p w14:paraId="3106C1E8"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Colțurile ferestrelor şi uşilor se armează suplimentar cu benzi din plasă de fibră dispuse la 45</w:t>
      </w:r>
      <w:r w:rsidRPr="001C0E64">
        <w:rPr>
          <w:rFonts w:cs="Arial"/>
          <w:sz w:val="22"/>
          <w:szCs w:val="22"/>
          <w:vertAlign w:val="superscript"/>
        </w:rPr>
        <w:t>0</w:t>
      </w:r>
      <w:r w:rsidRPr="001C0E64">
        <w:rPr>
          <w:rFonts w:cs="Arial"/>
          <w:sz w:val="22"/>
          <w:szCs w:val="22"/>
        </w:rPr>
        <w:t xml:space="preserve"> (deoarece) în acele zone sunt concentrări de eforturi.</w:t>
      </w:r>
    </w:p>
    <w:p w14:paraId="6B49A04B"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 xml:space="preserve">Dimensiunea benzilor este de 20 x </w:t>
      </w:r>
      <w:smartTag w:uri="urn:schemas-microsoft-com:office:smarttags" w:element="metricconverter">
        <w:smartTagPr>
          <w:attr w:name="ProductID" w:val="35 cm"/>
        </w:smartTagPr>
        <w:r w:rsidRPr="001C0E64">
          <w:rPr>
            <w:rFonts w:cs="Arial"/>
            <w:sz w:val="22"/>
            <w:szCs w:val="22"/>
          </w:rPr>
          <w:t>35 cm</w:t>
        </w:r>
      </w:smartTag>
      <w:r w:rsidRPr="001C0E64">
        <w:rPr>
          <w:rFonts w:cs="Arial"/>
          <w:sz w:val="22"/>
          <w:szCs w:val="22"/>
        </w:rPr>
        <w:t>.</w:t>
      </w:r>
    </w:p>
    <w:p w14:paraId="0297543C"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lastRenderedPageBreak/>
        <w:t>Armarea cu plasă de fibră de sticlă a sistemului de termoizolație</w:t>
      </w:r>
    </w:p>
    <w:p w14:paraId="0287465C"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 xml:space="preserve">Plasa de fibră de sticlă se aplică în fâșii cu lățimea de </w:t>
      </w:r>
      <w:smartTag w:uri="urn:schemas-microsoft-com:office:smarttags" w:element="metricconverter">
        <w:smartTagPr>
          <w:attr w:name="ProductID" w:val="1 m"/>
        </w:smartTagPr>
        <w:r w:rsidRPr="001C0E64">
          <w:rPr>
            <w:rFonts w:cs="Arial"/>
            <w:sz w:val="22"/>
            <w:szCs w:val="22"/>
          </w:rPr>
          <w:t>1 m</w:t>
        </w:r>
      </w:smartTag>
      <w:r w:rsidRPr="001C0E64">
        <w:rPr>
          <w:rFonts w:cs="Arial"/>
          <w:sz w:val="22"/>
          <w:szCs w:val="22"/>
        </w:rPr>
        <w:t xml:space="preserve"> de sus în jos pe înălţimea fațadei.</w:t>
      </w:r>
    </w:p>
    <w:p w14:paraId="1AA2F29F"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 xml:space="preserve">Fâșiile de plasă se vor suprapune </w:t>
      </w:r>
      <w:smartTag w:uri="urn:schemas-microsoft-com:office:smarttags" w:element="metricconverter">
        <w:smartTagPr>
          <w:attr w:name="ProductID" w:val="10 cm"/>
        </w:smartTagPr>
        <w:r w:rsidRPr="001C0E64">
          <w:rPr>
            <w:rFonts w:cs="Arial"/>
            <w:sz w:val="22"/>
            <w:szCs w:val="22"/>
          </w:rPr>
          <w:t>10 cm</w:t>
        </w:r>
      </w:smartTag>
      <w:r w:rsidRPr="001C0E64">
        <w:rPr>
          <w:rFonts w:cs="Arial"/>
          <w:sz w:val="22"/>
          <w:szCs w:val="22"/>
        </w:rPr>
        <w:t xml:space="preserve"> una peste cealaltă.</w:t>
      </w:r>
    </w:p>
    <w:p w14:paraId="784274E7"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Plasa de fibră de sticlă se înglobează prin presare dinspre centru către marginile fâșiei, de sus în jos.</w:t>
      </w:r>
    </w:p>
    <w:p w14:paraId="288BAE82"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Înglobarea se face cu ajutorul mistriei zimțate.</w:t>
      </w:r>
    </w:p>
    <w:p w14:paraId="11B28AEB"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După înglobare, masa de șpaclu se lisează cu ajutorul gletierei.</w:t>
      </w:r>
    </w:p>
    <w:p w14:paraId="09881D1C" w14:textId="77777777" w:rsidR="004E16AA" w:rsidRPr="001C0E64" w:rsidRDefault="004E16AA" w:rsidP="004E16AA">
      <w:pPr>
        <w:tabs>
          <w:tab w:val="left" w:pos="0"/>
        </w:tabs>
        <w:spacing w:before="0" w:after="0"/>
        <w:rPr>
          <w:rFonts w:cs="Arial"/>
          <w:i/>
          <w:sz w:val="22"/>
          <w:szCs w:val="22"/>
          <w:u w:val="single"/>
        </w:rPr>
      </w:pPr>
      <w:r w:rsidRPr="001C0E64">
        <w:rPr>
          <w:rFonts w:cs="Arial"/>
          <w:i/>
          <w:sz w:val="22"/>
          <w:szCs w:val="22"/>
          <w:u w:val="single"/>
        </w:rPr>
        <w:t>Masa de șpaclu finală</w:t>
      </w:r>
    </w:p>
    <w:p w14:paraId="45D17671"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După înglobarea completă, se va aplica masa de șpaclu finală.</w:t>
      </w:r>
    </w:p>
    <w:p w14:paraId="0FB99A88"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Masa de șpaclu finală constituie suportul pentru tencuiala .</w:t>
      </w:r>
    </w:p>
    <w:p w14:paraId="5E69FFD6" w14:textId="77777777" w:rsidR="004E16AA" w:rsidRPr="001C0E64" w:rsidRDefault="004E16AA" w:rsidP="004E16AA">
      <w:pPr>
        <w:tabs>
          <w:tab w:val="left" w:pos="0"/>
        </w:tabs>
        <w:spacing w:before="0" w:after="0"/>
        <w:rPr>
          <w:rFonts w:cs="Arial"/>
          <w:sz w:val="22"/>
          <w:szCs w:val="22"/>
        </w:rPr>
      </w:pPr>
      <w:r w:rsidRPr="001C0E64">
        <w:rPr>
          <w:rFonts w:cs="Arial"/>
          <w:sz w:val="22"/>
          <w:szCs w:val="22"/>
        </w:rPr>
        <w:tab/>
        <w:t>După uscare (minim 24 ore) aceasta se șlefuiește cu hârtie abrazivă până se obține o suprafață netedă.</w:t>
      </w:r>
    </w:p>
    <w:p w14:paraId="2388A9EF" w14:textId="77777777" w:rsidR="004E16AA" w:rsidRPr="001C0E64" w:rsidRDefault="004E16AA" w:rsidP="004E16AA">
      <w:pPr>
        <w:pStyle w:val="Heading2"/>
      </w:pPr>
      <w:r w:rsidRPr="001C0E64">
        <w:t xml:space="preserve"> </w:t>
      </w:r>
      <w:bookmarkStart w:id="23" w:name="_Toc179287818"/>
      <w:r w:rsidRPr="001C0E64">
        <w:t>IZOLAREA TERMICĂ A PEREȚILOR EXTERIORI</w:t>
      </w:r>
      <w:bookmarkEnd w:id="23"/>
    </w:p>
    <w:p w14:paraId="4CEBEC99" w14:textId="77777777" w:rsidR="004E16AA" w:rsidRPr="001C0E64" w:rsidRDefault="004E16AA" w:rsidP="004E16AA">
      <w:pPr>
        <w:ind w:firstLine="709"/>
        <w:rPr>
          <w:rFonts w:cs="Calibri"/>
          <w:lang w:eastAsia="en-US"/>
        </w:rPr>
      </w:pPr>
      <w:r w:rsidRPr="001C0E64">
        <w:rPr>
          <w:rFonts w:cs="Calibri"/>
          <w:lang w:eastAsia="en-US"/>
        </w:rPr>
        <w:t xml:space="preserve"> Se propune soluția izolării pereților exteriori cu polistiren expandat grafitat de 10 cm grosime, protejat cu o masă de șpaclu de minim 5 mm grosime și tencuială decorativă structurată de minim 1,5 mm grosime</w:t>
      </w:r>
      <w:r>
        <w:rPr>
          <w:rFonts w:cs="Calibri"/>
          <w:lang w:eastAsia="en-US"/>
        </w:rPr>
        <w:t>.</w:t>
      </w:r>
    </w:p>
    <w:p w14:paraId="11E07AF5" w14:textId="77777777" w:rsidR="004E16AA" w:rsidRPr="001C0E64" w:rsidRDefault="004E16AA" w:rsidP="004E16AA">
      <w:pPr>
        <w:rPr>
          <w:rFonts w:cs="Calibri"/>
          <w:lang w:eastAsia="en-US"/>
        </w:rPr>
      </w:pPr>
      <w:r w:rsidRPr="001C0E64">
        <w:rPr>
          <w:rFonts w:cs="Calibri"/>
          <w:lang w:eastAsia="en-US"/>
        </w:rPr>
        <w:t>Principalele caracteristici tehnice ale materialelor utilizate:</w:t>
      </w:r>
    </w:p>
    <w:p w14:paraId="6BD9C685" w14:textId="77777777" w:rsidR="004E16AA" w:rsidRPr="001C0E64" w:rsidRDefault="004E16AA" w:rsidP="004E16AA">
      <w:pPr>
        <w:pStyle w:val="ListParagraph"/>
        <w:ind w:left="1429"/>
        <w:rPr>
          <w:rFonts w:cs="Calibri"/>
          <w:lang w:eastAsia="en-US"/>
        </w:rPr>
      </w:pPr>
      <w:r w:rsidRPr="001C0E64">
        <w:rPr>
          <w:rFonts w:cs="Calibri"/>
          <w:lang w:eastAsia="en-US"/>
        </w:rPr>
        <w:t>-Efortul de compresiune al plăcilor la o deformație de 10%-cs(10), min 80kPa,</w:t>
      </w:r>
    </w:p>
    <w:p w14:paraId="1CA1BB07" w14:textId="77777777" w:rsidR="004E16AA" w:rsidRPr="001C0E64" w:rsidRDefault="004E16AA" w:rsidP="004E16AA">
      <w:pPr>
        <w:pStyle w:val="ListParagraph"/>
        <w:ind w:left="1429"/>
        <w:rPr>
          <w:rFonts w:cs="Calibri"/>
          <w:lang w:eastAsia="en-US"/>
        </w:rPr>
      </w:pPr>
      <w:r w:rsidRPr="001C0E64">
        <w:rPr>
          <w:rFonts w:cs="Calibri"/>
          <w:lang w:eastAsia="en-US"/>
        </w:rPr>
        <w:t>-Rezistența la tracțiune perpendiculară pe fețe – TR min. 120kPa,</w:t>
      </w:r>
    </w:p>
    <w:p w14:paraId="0390C5CD" w14:textId="77777777" w:rsidR="004E16AA" w:rsidRPr="001C0E64" w:rsidRDefault="004E16AA" w:rsidP="004E16AA">
      <w:pPr>
        <w:pStyle w:val="ListParagraph"/>
        <w:ind w:left="1429"/>
        <w:rPr>
          <w:rFonts w:cs="Calibri"/>
          <w:lang w:eastAsia="en-US"/>
        </w:rPr>
      </w:pPr>
      <w:r w:rsidRPr="001C0E64">
        <w:rPr>
          <w:rFonts w:cs="Calibri"/>
          <w:lang w:eastAsia="en-US"/>
        </w:rPr>
        <w:t>-Clasa de reacție la foc: B-s2d0.</w:t>
      </w:r>
    </w:p>
    <w:p w14:paraId="6400FD2C" w14:textId="77777777" w:rsidR="004E16AA" w:rsidRPr="001C0E64" w:rsidRDefault="004E16AA" w:rsidP="004E16AA">
      <w:pPr>
        <w:pStyle w:val="ListParagraph"/>
        <w:ind w:left="0" w:firstLine="709"/>
        <w:rPr>
          <w:rFonts w:cs="Calibri"/>
          <w:lang w:eastAsia="en-US"/>
        </w:rPr>
      </w:pPr>
    </w:p>
    <w:p w14:paraId="14FD6790" w14:textId="77777777" w:rsidR="004E16AA" w:rsidRPr="001C0E64" w:rsidRDefault="004E16AA" w:rsidP="004E16AA">
      <w:pPr>
        <w:ind w:firstLine="709"/>
        <w:rPr>
          <w:rFonts w:cs="Calibri"/>
          <w:lang w:eastAsia="en-US"/>
        </w:rPr>
      </w:pPr>
      <w:r w:rsidRPr="001C0E64">
        <w:rPr>
          <w:rFonts w:cs="Calibri"/>
          <w:lang w:eastAsia="en-US"/>
        </w:rPr>
        <w:t>În zonele de racordare a suprafețelor ortogonale, la colțuri și decroșuri, se prevede dublarea</w:t>
      </w:r>
      <w:r>
        <w:rPr>
          <w:rFonts w:cs="Calibri"/>
          <w:lang w:eastAsia="en-US"/>
        </w:rPr>
        <w:t xml:space="preserve"> </w:t>
      </w:r>
      <w:r w:rsidRPr="001C0E64">
        <w:rPr>
          <w:rFonts w:cs="Calibri"/>
          <w:lang w:eastAsia="en-US"/>
        </w:rPr>
        <w:t>țesăturilor din fibre de sticlă sau/si folosirea unor profile subțiri din aluminiu sau din PVC.</w:t>
      </w:r>
      <w:r>
        <w:rPr>
          <w:rFonts w:cs="Calibri"/>
          <w:lang w:eastAsia="en-US"/>
        </w:rPr>
        <w:t xml:space="preserve"> </w:t>
      </w:r>
      <w:r w:rsidRPr="001C0E64">
        <w:rPr>
          <w:rFonts w:cs="Calibri"/>
          <w:lang w:eastAsia="en-US"/>
        </w:rPr>
        <w:t>Deoarece actuala tencuială/vopsea a fațadei este greu de curățat se propune ca aceasta să fie menținută, iar polistirenul să fie aplicat peste ea, după curățarea unei amorse.</w:t>
      </w:r>
    </w:p>
    <w:p w14:paraId="587ACC56" w14:textId="77777777" w:rsidR="004E16AA" w:rsidRPr="001C0E64" w:rsidRDefault="004E16AA" w:rsidP="004E16AA">
      <w:pPr>
        <w:spacing w:line="276" w:lineRule="auto"/>
        <w:ind w:firstLine="709"/>
        <w:rPr>
          <w:rFonts w:cs="Calibri"/>
          <w:lang w:eastAsia="en-US"/>
        </w:rPr>
      </w:pPr>
      <w:r w:rsidRPr="001C0E64">
        <w:rPr>
          <w:rFonts w:cs="Calibri"/>
          <w:lang w:eastAsia="en-US"/>
        </w:rPr>
        <w:t>Montarea termoizolației suplimentare se va face pe toată suprafața fațadei, exceptând zona rosturilor unde nu se propune nici o îmbunătățire la nivelul pereților exteriori. Rosturile se închid cu un cordon de material termoizolant și lire tip “Ω” din tablă zincată sau alte materiale adecvate.</w:t>
      </w:r>
    </w:p>
    <w:p w14:paraId="79FDF4F4" w14:textId="77777777" w:rsidR="004E16AA" w:rsidRPr="001C0E64" w:rsidRDefault="004E16AA" w:rsidP="004E16AA">
      <w:pPr>
        <w:spacing w:line="276" w:lineRule="auto"/>
        <w:ind w:firstLine="709"/>
        <w:rPr>
          <w:rFonts w:cs="Calibri"/>
          <w:lang w:eastAsia="en-US"/>
        </w:rPr>
      </w:pPr>
      <w:r w:rsidRPr="001C0E64">
        <w:rPr>
          <w:rFonts w:cs="Calibri"/>
          <w:lang w:eastAsia="en-US"/>
        </w:rPr>
        <w:t>Propunem demontarea</w:t>
      </w:r>
      <w:r>
        <w:rPr>
          <w:rFonts w:cs="Calibri"/>
          <w:lang w:eastAsia="en-US"/>
        </w:rPr>
        <w:t xml:space="preserve"> și </w:t>
      </w:r>
      <w:r w:rsidRPr="001C0E64">
        <w:rPr>
          <w:rFonts w:cs="Calibri"/>
          <w:lang w:eastAsia="en-US"/>
        </w:rPr>
        <w:t>remontarea (după finalizarea termosistemului) conductelor de gaz de pe fațada</w:t>
      </w:r>
      <w:r>
        <w:rPr>
          <w:rFonts w:cs="Calibri"/>
          <w:lang w:eastAsia="en-US"/>
        </w:rPr>
        <w:t xml:space="preserve"> și </w:t>
      </w:r>
      <w:r w:rsidRPr="001C0E64">
        <w:rPr>
          <w:rFonts w:cs="Calibri"/>
          <w:lang w:eastAsia="en-US"/>
        </w:rPr>
        <w:t>protecţia cablurilor montate aparent pe fațade. Carcasele metalice ce adăpostesc contoare, racorduri utilități nu se vor demonta. Ele se vor îngloba</w:t>
      </w:r>
      <w:r>
        <w:rPr>
          <w:rFonts w:cs="Calibri"/>
          <w:lang w:eastAsia="en-US"/>
        </w:rPr>
        <w:t xml:space="preserve"> în </w:t>
      </w:r>
      <w:r w:rsidRPr="001C0E64">
        <w:rPr>
          <w:rFonts w:cs="Calibri"/>
          <w:lang w:eastAsia="en-US"/>
        </w:rPr>
        <w:t>grosimea termosistemului iar ușa de acces se va aduce la fata peretelui termoizolat. Contoarele montate aparent pe fațade nu se vor demonta, ele urmând a fi protejate prin realizarea unei carcase metalice ce se va îngloba</w:t>
      </w:r>
      <w:r>
        <w:rPr>
          <w:rFonts w:cs="Calibri"/>
          <w:lang w:eastAsia="en-US"/>
        </w:rPr>
        <w:t xml:space="preserve"> în </w:t>
      </w:r>
      <w:r w:rsidRPr="001C0E64">
        <w:rPr>
          <w:rFonts w:cs="Calibri"/>
          <w:lang w:eastAsia="en-US"/>
        </w:rPr>
        <w:t xml:space="preserve">grosimea termosistemului. </w:t>
      </w:r>
    </w:p>
    <w:p w14:paraId="1EAB1C32" w14:textId="77777777" w:rsidR="004E16AA" w:rsidRPr="001C0E64" w:rsidRDefault="004E16AA" w:rsidP="004E16AA">
      <w:pPr>
        <w:pStyle w:val="Heading2"/>
      </w:pPr>
      <w:bookmarkStart w:id="24" w:name="_Toc179287819"/>
      <w:r w:rsidRPr="001C0E64">
        <w:t>IZOLAREA TERMICĂ PERIMETRALĂ A FERESTRELOR (SPALEȚI  LATERALI, INTRADOS BUIANDRUGI ȘI PARTEA DE SUB GLAF).</w:t>
      </w:r>
      <w:bookmarkEnd w:id="24"/>
    </w:p>
    <w:p w14:paraId="25655ED7" w14:textId="77777777" w:rsidR="004E16AA" w:rsidRPr="001C0E64" w:rsidRDefault="004E16AA" w:rsidP="004E16AA">
      <w:pPr>
        <w:ind w:firstLine="709"/>
        <w:rPr>
          <w:rFonts w:cs="Calibri"/>
          <w:lang w:eastAsia="en-US"/>
        </w:rPr>
      </w:pPr>
      <w:r w:rsidRPr="001C0E64">
        <w:rPr>
          <w:rFonts w:cs="Calibri"/>
          <w:lang w:eastAsia="en-US"/>
        </w:rPr>
        <w:t>Este necesar ca pe conturul tâmplăriei exterioare să se realizeze o căptușire termoizolantă, în grosime de cca. 3 cm a glafurilor exterioare, prevăzând</w:t>
      </w:r>
      <w:r>
        <w:rPr>
          <w:rFonts w:cs="Calibri"/>
          <w:lang w:eastAsia="en-US"/>
        </w:rPr>
        <w:t>u</w:t>
      </w:r>
      <w:r w:rsidRPr="001C0E64">
        <w:rPr>
          <w:rFonts w:cs="Calibri"/>
          <w:lang w:eastAsia="en-US"/>
        </w:rPr>
        <w:t>-se și profile de întărire-protecție adecvate din aluminiu precum și benzi suplimentare din țesătură din fibre din sticlă. Se vor prevedea glafuri noi din tablă vopsită în câmp electrostatic, având lățimea corespunzătoare acoperirii pervazului.</w:t>
      </w:r>
    </w:p>
    <w:p w14:paraId="3CF42C2E" w14:textId="77777777" w:rsidR="004E16AA" w:rsidRPr="001C0E64" w:rsidRDefault="004E16AA" w:rsidP="004E16AA">
      <w:pPr>
        <w:pStyle w:val="Heading2"/>
      </w:pPr>
      <w:bookmarkStart w:id="25" w:name="_Toc179287820"/>
      <w:r w:rsidRPr="001C0E64">
        <w:lastRenderedPageBreak/>
        <w:t>BORDAREA CU FĂȘII ORIZONTALE CONTINUI DE MATERIALE TERMOIZOLANTE DIN CLASA DE REACȚIE LA FOC A1 SAU A2-S1.D0</w:t>
      </w:r>
      <w:bookmarkEnd w:id="25"/>
    </w:p>
    <w:p w14:paraId="7E4FC4E3" w14:textId="77777777" w:rsidR="004E16AA" w:rsidRPr="001C0E64" w:rsidRDefault="004E16AA" w:rsidP="004E16AA">
      <w:pPr>
        <w:ind w:firstLine="709"/>
        <w:rPr>
          <w:rFonts w:cs="Calibri"/>
          <w:lang w:eastAsia="en-US"/>
        </w:rPr>
      </w:pPr>
      <w:r w:rsidRPr="001C0E64">
        <w:rPr>
          <w:rFonts w:cs="Calibri"/>
          <w:lang w:eastAsia="en-US"/>
        </w:rPr>
        <w:t>Se propune bordarea cu fășii orizontale continui cu vata minerala bazaltica clasa de reacție la foc A1, se dispune în dreptul tuturor planșelor clădirii cu lățimea de 0,60m și cu aceeași grosime cu cea a materialului termoizolant B-s2.d0 utilizat la termoizolarea fațadei.</w:t>
      </w:r>
    </w:p>
    <w:p w14:paraId="5541330C" w14:textId="77777777" w:rsidR="004E16AA" w:rsidRPr="001C0E64" w:rsidRDefault="004E16AA" w:rsidP="004E16AA">
      <w:pPr>
        <w:pStyle w:val="Heading2"/>
      </w:pPr>
      <w:bookmarkStart w:id="26" w:name="_Toc179287821"/>
      <w:r w:rsidRPr="001C0E64">
        <w:t>IZOLAREA TERMICĂ A SOCLULUI</w:t>
      </w:r>
      <w:bookmarkEnd w:id="26"/>
    </w:p>
    <w:p w14:paraId="4150337E" w14:textId="77777777" w:rsidR="004E16AA" w:rsidRPr="001C0E64" w:rsidRDefault="004E16AA" w:rsidP="004E16AA">
      <w:pPr>
        <w:ind w:firstLine="360"/>
        <w:rPr>
          <w:rFonts w:cs="Calibri"/>
          <w:lang w:eastAsia="en-US"/>
        </w:rPr>
      </w:pPr>
      <w:r w:rsidRPr="001C0E64">
        <w:rPr>
          <w:rFonts w:cs="Calibri"/>
          <w:lang w:eastAsia="en-US"/>
        </w:rPr>
        <w:t>În zona soclului termoizolarea se va efectua cu polistiren extrudat ignifugat de 5 cm având densitatea de minim 30kg/mc.</w:t>
      </w:r>
    </w:p>
    <w:p w14:paraId="3CD44456" w14:textId="77777777" w:rsidR="004E16AA" w:rsidRPr="001C0E64" w:rsidRDefault="004E16AA" w:rsidP="004E16AA">
      <w:pPr>
        <w:pStyle w:val="Heading2"/>
      </w:pPr>
      <w:bookmarkStart w:id="27" w:name="_Toc179287822"/>
      <w:r w:rsidRPr="001C0E64">
        <w:t>IZOLAREA TERMICĂ PLANȘEULUI PESTE ULTIMUL NIVEL (ACOPERIȘ TIP TERASA)</w:t>
      </w:r>
      <w:bookmarkEnd w:id="27"/>
    </w:p>
    <w:p w14:paraId="364E6FBC" w14:textId="77777777" w:rsidR="004E16AA" w:rsidRPr="001C0E64" w:rsidRDefault="004E16AA" w:rsidP="004E16AA">
      <w:pPr>
        <w:ind w:firstLine="709"/>
        <w:rPr>
          <w:rFonts w:cs="Calibri"/>
          <w:lang w:eastAsia="en-US"/>
        </w:rPr>
      </w:pPr>
      <w:r w:rsidRPr="001C0E64">
        <w:rPr>
          <w:rFonts w:cs="Calibri"/>
          <w:lang w:eastAsia="en-US"/>
        </w:rPr>
        <w:t>Termoizolarea planșeului peste ultimul nivel (acoperiș tip terasa) se va realiza cu polistiren extrudat de 20 cm grosime:</w:t>
      </w:r>
    </w:p>
    <w:p w14:paraId="7A2146A0" w14:textId="77777777" w:rsidR="004E16AA" w:rsidRPr="001C0E64" w:rsidRDefault="004E16AA" w:rsidP="004E16AA">
      <w:pPr>
        <w:ind w:firstLine="709"/>
        <w:rPr>
          <w:rFonts w:cs="Calibri"/>
          <w:lang w:eastAsia="en-US"/>
        </w:rPr>
      </w:pPr>
      <w:r w:rsidRPr="001C0E64">
        <w:rPr>
          <w:rFonts w:cs="Calibri"/>
          <w:lang w:eastAsia="en-US"/>
        </w:rPr>
        <w:t>Caracteristicele tehnice:</w:t>
      </w:r>
    </w:p>
    <w:p w14:paraId="699F6554" w14:textId="77777777" w:rsidR="004E16AA" w:rsidRPr="001C0E64" w:rsidRDefault="004E16AA" w:rsidP="004E16AA">
      <w:pPr>
        <w:rPr>
          <w:rFonts w:cs="Calibri"/>
          <w:lang w:eastAsia="en-US"/>
        </w:rPr>
      </w:pPr>
      <w:r w:rsidRPr="001C0E64">
        <w:rPr>
          <w:rFonts w:cs="Calibri"/>
          <w:lang w:eastAsia="en-US"/>
        </w:rPr>
        <w:t>-Efortul de compresiune al plăcilor la o deformație de 10%-CS (10), min. 200kPa</w:t>
      </w:r>
    </w:p>
    <w:p w14:paraId="22FF3570" w14:textId="77777777" w:rsidR="004E16AA" w:rsidRPr="001C0E64" w:rsidRDefault="004E16AA" w:rsidP="004E16AA">
      <w:pPr>
        <w:rPr>
          <w:rFonts w:cs="Calibri"/>
          <w:lang w:eastAsia="en-US"/>
        </w:rPr>
      </w:pPr>
      <w:r w:rsidRPr="001C0E64">
        <w:rPr>
          <w:rFonts w:cs="Calibri"/>
          <w:lang w:eastAsia="en-US"/>
        </w:rPr>
        <w:t>-Clasa de reacție la foc: B-s2.d0</w:t>
      </w:r>
    </w:p>
    <w:p w14:paraId="33B1CF12" w14:textId="77777777" w:rsidR="004E16AA" w:rsidRPr="001C0E64" w:rsidRDefault="004E16AA" w:rsidP="004E16AA">
      <w:pPr>
        <w:rPr>
          <w:rFonts w:cs="Calibri"/>
          <w:lang w:eastAsia="en-US"/>
        </w:rPr>
      </w:pPr>
      <w:r w:rsidRPr="001C0E64">
        <w:rPr>
          <w:rFonts w:cs="Calibri"/>
          <w:lang w:eastAsia="en-US"/>
        </w:rPr>
        <w:t>-Conductivitatea termică de calcul 0.033W.mK</w:t>
      </w:r>
    </w:p>
    <w:p w14:paraId="4761C705" w14:textId="77777777" w:rsidR="004E16AA" w:rsidRPr="001C0E64" w:rsidRDefault="004E16AA" w:rsidP="004E16AA">
      <w:pPr>
        <w:pStyle w:val="ListParagraph"/>
        <w:spacing w:line="276" w:lineRule="auto"/>
        <w:ind w:left="0" w:firstLine="720"/>
        <w:rPr>
          <w:rFonts w:cs="Calibri"/>
          <w:lang w:eastAsia="en-US"/>
        </w:rPr>
      </w:pPr>
      <w:r w:rsidRPr="001C0E64">
        <w:rPr>
          <w:rFonts w:cs="Calibri"/>
          <w:lang w:eastAsia="en-US"/>
        </w:rPr>
        <w:t>După îndepărtarea straturilor existente până la fața superioară a stratului suport, se aşează stratul termoizolant,</w:t>
      </w:r>
      <w:r>
        <w:rPr>
          <w:rFonts w:cs="Calibri"/>
          <w:lang w:eastAsia="en-US"/>
        </w:rPr>
        <w:t xml:space="preserve"> să </w:t>
      </w:r>
      <w:r w:rsidRPr="001C0E64">
        <w:rPr>
          <w:rFonts w:cs="Calibri"/>
          <w:lang w:eastAsia="en-US"/>
        </w:rPr>
        <w:t>adaugă o folie de protecție tehnologică impermeabilă la apă dar permeabil ăla vapori peste care se prevede un strat de protecție a termoizolație format dintr-o șapă slab armată de 4 cm grosime, asigurându-se astfel posibilitatea de vizitare a acoperișului tip terasa în scopuri de mentenanță. Deasupra acesteia se va pune o membrană alcătuită din două straturi: unul cu ardezie și unul fără ardezie pentru hidroizolație.</w:t>
      </w:r>
    </w:p>
    <w:p w14:paraId="0D1CF0B9" w14:textId="77777777" w:rsidR="004E16AA" w:rsidRPr="001C0E64" w:rsidRDefault="004E16AA" w:rsidP="004E16AA">
      <w:pPr>
        <w:rPr>
          <w:lang w:eastAsia="en-US"/>
        </w:rPr>
      </w:pPr>
    </w:p>
    <w:p w14:paraId="2A4B9DE2" w14:textId="77777777" w:rsidR="004E16AA" w:rsidRPr="001C0E64" w:rsidRDefault="004E16AA" w:rsidP="004E16AA">
      <w:pPr>
        <w:rPr>
          <w:lang w:eastAsia="en-US"/>
        </w:rPr>
      </w:pPr>
    </w:p>
    <w:p w14:paraId="31F4B52E" w14:textId="77777777" w:rsidR="004E16AA" w:rsidRPr="001C0E64" w:rsidRDefault="004E16AA" w:rsidP="004E16AA">
      <w:pPr>
        <w:rPr>
          <w:lang w:eastAsia="en-US"/>
        </w:rPr>
      </w:pPr>
    </w:p>
    <w:p w14:paraId="13D76388" w14:textId="77777777" w:rsidR="004E16AA" w:rsidRPr="001C0E64" w:rsidRDefault="004E16AA" w:rsidP="004E16AA">
      <w:pPr>
        <w:rPr>
          <w:lang w:eastAsia="en-US"/>
        </w:rPr>
      </w:pPr>
    </w:p>
    <w:p w14:paraId="49120643" w14:textId="77777777" w:rsidR="004E16AA" w:rsidRPr="001C0E64" w:rsidRDefault="004E16AA" w:rsidP="004E16AA">
      <w:pPr>
        <w:pStyle w:val="Heading1"/>
        <w:jc w:val="both"/>
        <w:rPr>
          <w:lang w:eastAsia="en-US"/>
        </w:rPr>
      </w:pPr>
      <w:bookmarkStart w:id="28" w:name="_Toc147908684"/>
      <w:bookmarkStart w:id="29" w:name="_Toc179287823"/>
      <w:bookmarkStart w:id="30" w:name="_Toc2083190"/>
      <w:bookmarkStart w:id="31" w:name="_Toc2083204"/>
      <w:bookmarkStart w:id="32" w:name="_Toc2083223"/>
      <w:r w:rsidRPr="001C0E64">
        <w:rPr>
          <w:lang w:eastAsia="en-US"/>
        </w:rPr>
        <w:lastRenderedPageBreak/>
        <w:t>tâmplărie</w:t>
      </w:r>
      <w:bookmarkEnd w:id="28"/>
      <w:bookmarkEnd w:id="29"/>
      <w:r w:rsidRPr="001C0E64">
        <w:rPr>
          <w:lang w:eastAsia="en-US"/>
        </w:rPr>
        <w:t xml:space="preserve"> </w:t>
      </w:r>
      <w:bookmarkEnd w:id="30"/>
    </w:p>
    <w:p w14:paraId="53871879" w14:textId="77777777" w:rsidR="004E16AA" w:rsidRPr="001C0E64" w:rsidRDefault="004E16AA" w:rsidP="004E16AA">
      <w:pPr>
        <w:pStyle w:val="Heading2"/>
        <w:jc w:val="both"/>
      </w:pPr>
      <w:bookmarkStart w:id="33" w:name="_Toc2083191"/>
      <w:bookmarkStart w:id="34" w:name="_Toc147908685"/>
      <w:bookmarkStart w:id="35" w:name="_Toc179287824"/>
      <w:r w:rsidRPr="001C0E64">
        <w:t>generalități</w:t>
      </w:r>
      <w:bookmarkEnd w:id="33"/>
      <w:bookmarkEnd w:id="34"/>
      <w:bookmarkEnd w:id="35"/>
    </w:p>
    <w:p w14:paraId="00C2B586" w14:textId="77777777" w:rsidR="004E16AA" w:rsidRPr="001C0E64" w:rsidRDefault="004E16AA" w:rsidP="004E16AA">
      <w:pPr>
        <w:ind w:left="-15" w:firstLine="724"/>
        <w:rPr>
          <w:rFonts w:ascii="Times New Roman" w:hAnsi="Times New Roman"/>
          <w:szCs w:val="20"/>
        </w:rPr>
      </w:pPr>
      <w:r w:rsidRPr="001C0E64">
        <w:t>Prezentul caiet de sarcini cuprinde specificații tehnice privind lucrările de montaj la tâmplăria din PVC ce va fi livrată pe șantier de către producător.</w:t>
      </w:r>
    </w:p>
    <w:p w14:paraId="48BA87CE" w14:textId="77777777" w:rsidR="004E16AA" w:rsidRPr="001C0E64" w:rsidRDefault="004E16AA" w:rsidP="004E16AA">
      <w:pPr>
        <w:ind w:left="-15" w:firstLine="724"/>
      </w:pPr>
      <w:r w:rsidRPr="001C0E64">
        <w:t>Caietul de sarcini nu are caracter limitativ, însă orice modificări sau completări se vor putea face numai cu avizul Proiectantului şi/sau Consultantului.</w:t>
      </w:r>
    </w:p>
    <w:p w14:paraId="36F8D788" w14:textId="77777777" w:rsidR="004E16AA" w:rsidRPr="001C0E64" w:rsidRDefault="004E16AA" w:rsidP="004E16AA">
      <w:pPr>
        <w:ind w:left="-15" w:firstLine="724"/>
      </w:pPr>
      <w:r w:rsidRPr="001C0E64">
        <w:t>La executarea lucrărilor se vor utiliza numai materiale consemnate în proiect. Orice propunere de înlocuire trebuie motivată de contractant şi aprobată de către Proiectant* şi Consultant/Investitor.</w:t>
      </w:r>
    </w:p>
    <w:p w14:paraId="03715EB7" w14:textId="77777777" w:rsidR="004E16AA" w:rsidRPr="001C0E64" w:rsidRDefault="004E16AA" w:rsidP="004E16AA">
      <w:pPr>
        <w:ind w:left="-15" w:firstLine="724"/>
      </w:pPr>
      <w:r w:rsidRPr="001C0E64">
        <w:t>Contractorul va înainta spre aprobare dimensiunile tipului de gol (in măsura în care acesta nu este impus de planuri si/sau desene ulterioare), tabelele de calcul şi desene detaliate la scară.</w:t>
      </w:r>
    </w:p>
    <w:p w14:paraId="2F4B51F2" w14:textId="77777777" w:rsidR="004E16AA" w:rsidRPr="001C0E64" w:rsidRDefault="004E16AA" w:rsidP="004E16AA">
      <w:pPr>
        <w:ind w:left="-15" w:firstLine="724"/>
      </w:pPr>
      <w:r w:rsidRPr="001C0E64">
        <w:t>Producția poate începe numai după verificarea pe teren şi aprobarea acestora.</w:t>
      </w:r>
    </w:p>
    <w:p w14:paraId="779384FB" w14:textId="77777777" w:rsidR="004E16AA" w:rsidRPr="001C0E64" w:rsidRDefault="004E16AA" w:rsidP="004E16AA">
      <w:pPr>
        <w:ind w:left="-15" w:firstLine="724"/>
      </w:pPr>
      <w:r w:rsidRPr="001C0E64">
        <w:t>Tâmplăria nu trebuie să producă zgomot sau vibrații audibile ca urmare a vântului sau a curenților de aer.</w:t>
      </w:r>
    </w:p>
    <w:p w14:paraId="716189BE" w14:textId="77777777" w:rsidR="004E16AA" w:rsidRPr="001C0E64" w:rsidRDefault="004E16AA" w:rsidP="004E16AA">
      <w:pPr>
        <w:pStyle w:val="Heading2"/>
        <w:jc w:val="both"/>
      </w:pPr>
      <w:bookmarkStart w:id="36" w:name="_Toc2083192"/>
      <w:bookmarkStart w:id="37" w:name="_Toc147908686"/>
      <w:bookmarkStart w:id="38" w:name="_Toc179287825"/>
      <w:r w:rsidRPr="001C0E64">
        <w:t>Standarde și normative de referință</w:t>
      </w:r>
      <w:bookmarkEnd w:id="36"/>
      <w:bookmarkEnd w:id="37"/>
      <w:bookmarkEnd w:id="38"/>
    </w:p>
    <w:tbl>
      <w:tblPr>
        <w:tblW w:w="0" w:type="auto"/>
        <w:tblInd w:w="-15" w:type="dxa"/>
        <w:tblLayout w:type="fixed"/>
        <w:tblLook w:val="04A0" w:firstRow="1" w:lastRow="0" w:firstColumn="1" w:lastColumn="0" w:noHBand="0" w:noVBand="1"/>
      </w:tblPr>
      <w:tblGrid>
        <w:gridCol w:w="2470"/>
        <w:gridCol w:w="6614"/>
      </w:tblGrid>
      <w:tr w:rsidR="004E16AA" w:rsidRPr="001C0E64" w14:paraId="5D24BF9D" w14:textId="77777777" w:rsidTr="008E578D">
        <w:tc>
          <w:tcPr>
            <w:tcW w:w="2470" w:type="dxa"/>
            <w:tcBorders>
              <w:top w:val="single" w:sz="4" w:space="0" w:color="000000"/>
              <w:left w:val="single" w:sz="4" w:space="0" w:color="000000"/>
              <w:bottom w:val="single" w:sz="4" w:space="0" w:color="000000"/>
              <w:right w:val="nil"/>
            </w:tcBorders>
            <w:hideMark/>
          </w:tcPr>
          <w:p w14:paraId="45EE21E7" w14:textId="77777777" w:rsidR="004E16AA" w:rsidRPr="001C0E64" w:rsidRDefault="004E16AA" w:rsidP="008E578D">
            <w:pPr>
              <w:spacing w:before="0" w:after="0"/>
              <w:rPr>
                <w:lang w:eastAsia="ar-SA"/>
              </w:rPr>
            </w:pPr>
            <w:r w:rsidRPr="001C0E64">
              <w:rPr>
                <w:lang w:eastAsia="ar-SA"/>
              </w:rPr>
              <w:t>O.U. nr.18/2009</w:t>
            </w:r>
          </w:p>
        </w:tc>
        <w:tc>
          <w:tcPr>
            <w:tcW w:w="6614" w:type="dxa"/>
            <w:tcBorders>
              <w:top w:val="single" w:sz="4" w:space="0" w:color="000000"/>
              <w:left w:val="single" w:sz="4" w:space="0" w:color="000000"/>
              <w:bottom w:val="single" w:sz="4" w:space="0" w:color="000000"/>
              <w:right w:val="single" w:sz="4" w:space="0" w:color="000000"/>
            </w:tcBorders>
            <w:hideMark/>
          </w:tcPr>
          <w:p w14:paraId="5B9779B3" w14:textId="77777777" w:rsidR="004E16AA" w:rsidRPr="001C0E64" w:rsidRDefault="004E16AA" w:rsidP="008E578D">
            <w:pPr>
              <w:spacing w:before="0" w:after="0"/>
              <w:rPr>
                <w:lang w:eastAsia="ar-SA"/>
              </w:rPr>
            </w:pPr>
            <w:r w:rsidRPr="001C0E64">
              <w:rPr>
                <w:lang w:eastAsia="ar-SA"/>
              </w:rPr>
              <w:t>privind creșterea performanței energetice a blocurilor de locuințe</w:t>
            </w:r>
          </w:p>
        </w:tc>
      </w:tr>
      <w:tr w:rsidR="004E16AA" w:rsidRPr="001C0E64" w14:paraId="289E9963" w14:textId="77777777" w:rsidTr="008E578D">
        <w:tc>
          <w:tcPr>
            <w:tcW w:w="2470" w:type="dxa"/>
            <w:tcBorders>
              <w:top w:val="single" w:sz="4" w:space="0" w:color="000000"/>
              <w:left w:val="single" w:sz="4" w:space="0" w:color="000000"/>
              <w:bottom w:val="single" w:sz="4" w:space="0" w:color="000000"/>
              <w:right w:val="nil"/>
            </w:tcBorders>
            <w:hideMark/>
          </w:tcPr>
          <w:p w14:paraId="65D7BFFA" w14:textId="77777777" w:rsidR="004E16AA" w:rsidRPr="001C0E64" w:rsidRDefault="004E16AA" w:rsidP="008E578D">
            <w:pPr>
              <w:spacing w:before="0" w:after="0"/>
              <w:rPr>
                <w:bCs/>
                <w:lang w:eastAsia="ar-SA"/>
              </w:rPr>
            </w:pPr>
            <w:r w:rsidRPr="001C0E64">
              <w:rPr>
                <w:bCs/>
                <w:lang w:eastAsia="ar-SA"/>
              </w:rPr>
              <w:t>C 107-2005</w:t>
            </w:r>
          </w:p>
        </w:tc>
        <w:tc>
          <w:tcPr>
            <w:tcW w:w="6614" w:type="dxa"/>
            <w:tcBorders>
              <w:top w:val="single" w:sz="4" w:space="0" w:color="000000"/>
              <w:left w:val="single" w:sz="4" w:space="0" w:color="000000"/>
              <w:bottom w:val="single" w:sz="4" w:space="0" w:color="000000"/>
              <w:right w:val="single" w:sz="4" w:space="0" w:color="000000"/>
            </w:tcBorders>
            <w:hideMark/>
          </w:tcPr>
          <w:p w14:paraId="20ECC0C6" w14:textId="77777777" w:rsidR="004E16AA" w:rsidRPr="001C0E64" w:rsidRDefault="004E16AA" w:rsidP="008E578D">
            <w:pPr>
              <w:spacing w:before="0" w:after="0"/>
              <w:rPr>
                <w:lang w:eastAsia="ar-SA"/>
              </w:rPr>
            </w:pPr>
            <w:r w:rsidRPr="001C0E64">
              <w:rPr>
                <w:lang w:eastAsia="ar-SA"/>
              </w:rPr>
              <w:t>Normativ privind calculul</w:t>
            </w:r>
          </w:p>
          <w:p w14:paraId="35AC356F" w14:textId="77777777" w:rsidR="004E16AA" w:rsidRPr="001C0E64" w:rsidRDefault="004E16AA" w:rsidP="008E578D">
            <w:pPr>
              <w:spacing w:before="0" w:after="0"/>
              <w:rPr>
                <w:lang w:eastAsia="ar-SA"/>
              </w:rPr>
            </w:pPr>
            <w:r w:rsidRPr="001C0E64">
              <w:rPr>
                <w:lang w:eastAsia="ar-SA"/>
              </w:rPr>
              <w:t>termotehnic al elementelor</w:t>
            </w:r>
          </w:p>
          <w:p w14:paraId="2A8AC46F" w14:textId="77777777" w:rsidR="004E16AA" w:rsidRPr="001C0E64" w:rsidRDefault="004E16AA" w:rsidP="008E578D">
            <w:pPr>
              <w:spacing w:before="0" w:after="0"/>
              <w:rPr>
                <w:lang w:eastAsia="ar-SA"/>
              </w:rPr>
            </w:pPr>
            <w:r w:rsidRPr="001C0E64">
              <w:rPr>
                <w:lang w:eastAsia="ar-SA"/>
              </w:rPr>
              <w:t>de construcţie ale clădirilor</w:t>
            </w:r>
          </w:p>
        </w:tc>
      </w:tr>
      <w:tr w:rsidR="004E16AA" w:rsidRPr="001C0E64" w14:paraId="5AE63EC7" w14:textId="77777777" w:rsidTr="008E578D">
        <w:tc>
          <w:tcPr>
            <w:tcW w:w="2470" w:type="dxa"/>
            <w:tcBorders>
              <w:top w:val="single" w:sz="4" w:space="0" w:color="000000"/>
              <w:left w:val="single" w:sz="4" w:space="0" w:color="000000"/>
              <w:bottom w:val="single" w:sz="4" w:space="0" w:color="000000"/>
              <w:right w:val="nil"/>
            </w:tcBorders>
            <w:hideMark/>
          </w:tcPr>
          <w:p w14:paraId="676F343E" w14:textId="77777777" w:rsidR="004E16AA" w:rsidRPr="001C0E64" w:rsidRDefault="004E16AA" w:rsidP="008E578D">
            <w:pPr>
              <w:spacing w:before="0" w:after="0"/>
              <w:rPr>
                <w:lang w:eastAsia="ar-SA"/>
              </w:rPr>
            </w:pPr>
            <w:r w:rsidRPr="001C0E64">
              <w:rPr>
                <w:lang w:eastAsia="ar-SA"/>
              </w:rPr>
              <w:t>RAL GZ 716/1</w:t>
            </w:r>
          </w:p>
        </w:tc>
        <w:tc>
          <w:tcPr>
            <w:tcW w:w="6614" w:type="dxa"/>
            <w:tcBorders>
              <w:top w:val="single" w:sz="4" w:space="0" w:color="000000"/>
              <w:left w:val="single" w:sz="4" w:space="0" w:color="000000"/>
              <w:bottom w:val="single" w:sz="4" w:space="0" w:color="000000"/>
              <w:right w:val="single" w:sz="4" w:space="0" w:color="000000"/>
            </w:tcBorders>
            <w:hideMark/>
          </w:tcPr>
          <w:p w14:paraId="30342117" w14:textId="77777777" w:rsidR="004E16AA" w:rsidRPr="001C0E64" w:rsidRDefault="004E16AA" w:rsidP="008E578D">
            <w:pPr>
              <w:spacing w:before="0" w:after="0"/>
              <w:rPr>
                <w:lang w:eastAsia="ar-SA"/>
              </w:rPr>
            </w:pPr>
            <w:r w:rsidRPr="001C0E64">
              <w:rPr>
                <w:lang w:eastAsia="ar-SA"/>
              </w:rPr>
              <w:t>“Asigurarea calității ferestrelor din PVC”</w:t>
            </w:r>
          </w:p>
        </w:tc>
      </w:tr>
      <w:tr w:rsidR="004E16AA" w:rsidRPr="001C0E64" w14:paraId="67A22D64" w14:textId="77777777" w:rsidTr="008E578D">
        <w:tc>
          <w:tcPr>
            <w:tcW w:w="2470" w:type="dxa"/>
            <w:tcBorders>
              <w:top w:val="single" w:sz="4" w:space="0" w:color="000000"/>
              <w:left w:val="single" w:sz="4" w:space="0" w:color="000000"/>
              <w:bottom w:val="single" w:sz="4" w:space="0" w:color="000000"/>
              <w:right w:val="nil"/>
            </w:tcBorders>
            <w:hideMark/>
          </w:tcPr>
          <w:p w14:paraId="4E0346D0" w14:textId="77777777" w:rsidR="004E16AA" w:rsidRPr="001C0E64" w:rsidRDefault="004E16AA" w:rsidP="008E578D">
            <w:pPr>
              <w:spacing w:before="0" w:after="0"/>
              <w:rPr>
                <w:lang w:eastAsia="ar-SA"/>
              </w:rPr>
            </w:pPr>
            <w:r w:rsidRPr="001C0E64">
              <w:rPr>
                <w:lang w:eastAsia="ar-SA"/>
              </w:rPr>
              <w:t>STAS 799 – 88</w:t>
            </w:r>
          </w:p>
        </w:tc>
        <w:tc>
          <w:tcPr>
            <w:tcW w:w="6614" w:type="dxa"/>
            <w:tcBorders>
              <w:top w:val="single" w:sz="4" w:space="0" w:color="000000"/>
              <w:left w:val="single" w:sz="4" w:space="0" w:color="000000"/>
              <w:bottom w:val="single" w:sz="4" w:space="0" w:color="000000"/>
              <w:right w:val="single" w:sz="4" w:space="0" w:color="000000"/>
            </w:tcBorders>
            <w:hideMark/>
          </w:tcPr>
          <w:p w14:paraId="6EC07054" w14:textId="77777777" w:rsidR="004E16AA" w:rsidRPr="001C0E64" w:rsidRDefault="004E16AA" w:rsidP="008E578D">
            <w:pPr>
              <w:spacing w:before="0" w:after="0"/>
              <w:rPr>
                <w:lang w:eastAsia="ar-SA"/>
              </w:rPr>
            </w:pPr>
            <w:r w:rsidRPr="001C0E64">
              <w:rPr>
                <w:lang w:eastAsia="ar-SA"/>
              </w:rPr>
              <w:t>Ferestre şi uşi de lemn. Condiții tehnice generale</w:t>
            </w:r>
          </w:p>
        </w:tc>
      </w:tr>
      <w:tr w:rsidR="004E16AA" w:rsidRPr="001C0E64" w14:paraId="20C4E28D" w14:textId="77777777" w:rsidTr="008E578D">
        <w:tc>
          <w:tcPr>
            <w:tcW w:w="2470" w:type="dxa"/>
            <w:tcBorders>
              <w:top w:val="single" w:sz="4" w:space="0" w:color="000000"/>
              <w:left w:val="single" w:sz="4" w:space="0" w:color="000000"/>
              <w:bottom w:val="single" w:sz="4" w:space="0" w:color="000000"/>
              <w:right w:val="nil"/>
            </w:tcBorders>
            <w:hideMark/>
          </w:tcPr>
          <w:p w14:paraId="53B43E4D" w14:textId="77777777" w:rsidR="004E16AA" w:rsidRPr="001C0E64" w:rsidRDefault="004E16AA" w:rsidP="008E578D">
            <w:pPr>
              <w:spacing w:before="0" w:after="0"/>
              <w:rPr>
                <w:lang w:eastAsia="ar-SA"/>
              </w:rPr>
            </w:pPr>
            <w:r w:rsidRPr="001C0E64">
              <w:rPr>
                <w:lang w:eastAsia="ar-SA"/>
              </w:rPr>
              <w:t>SR EN 12519:2004</w:t>
            </w:r>
          </w:p>
        </w:tc>
        <w:tc>
          <w:tcPr>
            <w:tcW w:w="6614" w:type="dxa"/>
            <w:tcBorders>
              <w:top w:val="single" w:sz="4" w:space="0" w:color="000000"/>
              <w:left w:val="single" w:sz="4" w:space="0" w:color="000000"/>
              <w:bottom w:val="single" w:sz="4" w:space="0" w:color="000000"/>
              <w:right w:val="single" w:sz="4" w:space="0" w:color="000000"/>
            </w:tcBorders>
            <w:hideMark/>
          </w:tcPr>
          <w:p w14:paraId="44C6FC2B" w14:textId="77777777" w:rsidR="004E16AA" w:rsidRPr="001C0E64" w:rsidRDefault="004E16AA" w:rsidP="008E578D">
            <w:pPr>
              <w:spacing w:before="0" w:after="0"/>
              <w:rPr>
                <w:lang w:eastAsia="ar-SA"/>
              </w:rPr>
            </w:pPr>
            <w:r w:rsidRPr="001C0E64">
              <w:rPr>
                <w:lang w:eastAsia="ar-SA"/>
              </w:rPr>
              <w:t>Ferestre și uşi pentru pietoni. Terminologie</w:t>
            </w:r>
          </w:p>
        </w:tc>
      </w:tr>
      <w:tr w:rsidR="004E16AA" w:rsidRPr="001C0E64" w14:paraId="48B9FEEA" w14:textId="77777777" w:rsidTr="008E578D">
        <w:tc>
          <w:tcPr>
            <w:tcW w:w="2470" w:type="dxa"/>
            <w:tcBorders>
              <w:top w:val="single" w:sz="4" w:space="0" w:color="000000"/>
              <w:left w:val="single" w:sz="4" w:space="0" w:color="000000"/>
              <w:bottom w:val="single" w:sz="4" w:space="0" w:color="000000"/>
              <w:right w:val="nil"/>
            </w:tcBorders>
            <w:hideMark/>
          </w:tcPr>
          <w:p w14:paraId="3C340866" w14:textId="77777777" w:rsidR="004E16AA" w:rsidRPr="001C0E64" w:rsidRDefault="004E16AA" w:rsidP="008E578D">
            <w:pPr>
              <w:spacing w:before="0" w:after="0"/>
              <w:rPr>
                <w:lang w:eastAsia="ar-SA"/>
              </w:rPr>
            </w:pPr>
            <w:r w:rsidRPr="001C0E64">
              <w:rPr>
                <w:lang w:eastAsia="ar-SA"/>
              </w:rPr>
              <w:t>SR EN 107:1999</w:t>
            </w:r>
          </w:p>
        </w:tc>
        <w:tc>
          <w:tcPr>
            <w:tcW w:w="6614" w:type="dxa"/>
            <w:tcBorders>
              <w:top w:val="single" w:sz="4" w:space="0" w:color="000000"/>
              <w:left w:val="single" w:sz="4" w:space="0" w:color="000000"/>
              <w:bottom w:val="single" w:sz="4" w:space="0" w:color="000000"/>
              <w:right w:val="single" w:sz="4" w:space="0" w:color="000000"/>
            </w:tcBorders>
            <w:hideMark/>
          </w:tcPr>
          <w:p w14:paraId="33330E57" w14:textId="77777777" w:rsidR="004E16AA" w:rsidRPr="001C0E64" w:rsidRDefault="004E16AA" w:rsidP="008E578D">
            <w:pPr>
              <w:spacing w:before="0" w:after="0"/>
              <w:rPr>
                <w:lang w:eastAsia="ar-SA"/>
              </w:rPr>
            </w:pPr>
            <w:r w:rsidRPr="001C0E64">
              <w:rPr>
                <w:lang w:eastAsia="ar-SA"/>
              </w:rPr>
              <w:t>Metode de încercare a ferestrelor. Încercări mecanice</w:t>
            </w:r>
          </w:p>
        </w:tc>
      </w:tr>
      <w:tr w:rsidR="004E16AA" w:rsidRPr="001C0E64" w14:paraId="6E6909A0" w14:textId="77777777" w:rsidTr="008E578D">
        <w:tc>
          <w:tcPr>
            <w:tcW w:w="2470" w:type="dxa"/>
            <w:tcBorders>
              <w:top w:val="single" w:sz="4" w:space="0" w:color="000000"/>
              <w:left w:val="single" w:sz="4" w:space="0" w:color="000000"/>
              <w:bottom w:val="single" w:sz="4" w:space="0" w:color="000000"/>
              <w:right w:val="nil"/>
            </w:tcBorders>
            <w:hideMark/>
          </w:tcPr>
          <w:p w14:paraId="227532A6" w14:textId="77777777" w:rsidR="004E16AA" w:rsidRPr="001C0E64" w:rsidRDefault="004E16AA" w:rsidP="008E578D">
            <w:pPr>
              <w:spacing w:before="0" w:after="0"/>
              <w:rPr>
                <w:lang w:eastAsia="ar-SA"/>
              </w:rPr>
            </w:pPr>
            <w:r w:rsidRPr="001C0E64">
              <w:rPr>
                <w:lang w:eastAsia="ar-SA"/>
              </w:rPr>
              <w:t>STAS 4923 – 89</w:t>
            </w:r>
          </w:p>
        </w:tc>
        <w:tc>
          <w:tcPr>
            <w:tcW w:w="6614" w:type="dxa"/>
            <w:tcBorders>
              <w:top w:val="single" w:sz="4" w:space="0" w:color="000000"/>
              <w:left w:val="single" w:sz="4" w:space="0" w:color="000000"/>
              <w:bottom w:val="single" w:sz="4" w:space="0" w:color="000000"/>
              <w:right w:val="single" w:sz="4" w:space="0" w:color="000000"/>
            </w:tcBorders>
            <w:hideMark/>
          </w:tcPr>
          <w:p w14:paraId="0524C367" w14:textId="77777777" w:rsidR="004E16AA" w:rsidRPr="001C0E64" w:rsidRDefault="004E16AA" w:rsidP="008E578D">
            <w:pPr>
              <w:spacing w:before="0" w:after="0"/>
              <w:rPr>
                <w:lang w:eastAsia="ar-SA"/>
              </w:rPr>
            </w:pPr>
            <w:r w:rsidRPr="001C0E64">
              <w:rPr>
                <w:lang w:eastAsia="ar-SA"/>
              </w:rPr>
              <w:t>Glasvanduri cu rame din lemn</w:t>
            </w:r>
          </w:p>
        </w:tc>
      </w:tr>
      <w:tr w:rsidR="004E16AA" w:rsidRPr="001C0E64" w14:paraId="69CDCFA7" w14:textId="77777777" w:rsidTr="008E578D">
        <w:tc>
          <w:tcPr>
            <w:tcW w:w="2470" w:type="dxa"/>
            <w:tcBorders>
              <w:top w:val="single" w:sz="4" w:space="0" w:color="000000"/>
              <w:left w:val="single" w:sz="4" w:space="0" w:color="000000"/>
              <w:bottom w:val="single" w:sz="4" w:space="0" w:color="000000"/>
              <w:right w:val="nil"/>
            </w:tcBorders>
            <w:hideMark/>
          </w:tcPr>
          <w:p w14:paraId="4EA33CB4" w14:textId="77777777" w:rsidR="004E16AA" w:rsidRPr="001C0E64" w:rsidRDefault="004E16AA" w:rsidP="008E578D">
            <w:pPr>
              <w:spacing w:before="0" w:after="0"/>
              <w:rPr>
                <w:lang w:eastAsia="ar-SA"/>
              </w:rPr>
            </w:pPr>
            <w:r w:rsidRPr="001C0E64">
              <w:rPr>
                <w:lang w:eastAsia="ar-SA"/>
              </w:rPr>
              <w:t>STAS 466 – 92</w:t>
            </w:r>
          </w:p>
        </w:tc>
        <w:tc>
          <w:tcPr>
            <w:tcW w:w="6614" w:type="dxa"/>
            <w:tcBorders>
              <w:top w:val="single" w:sz="4" w:space="0" w:color="000000"/>
              <w:left w:val="single" w:sz="4" w:space="0" w:color="000000"/>
              <w:bottom w:val="single" w:sz="4" w:space="0" w:color="000000"/>
              <w:right w:val="single" w:sz="4" w:space="0" w:color="000000"/>
            </w:tcBorders>
            <w:hideMark/>
          </w:tcPr>
          <w:p w14:paraId="675CAFB6" w14:textId="77777777" w:rsidR="004E16AA" w:rsidRPr="001C0E64" w:rsidRDefault="004E16AA" w:rsidP="008E578D">
            <w:pPr>
              <w:spacing w:before="0" w:after="0"/>
              <w:rPr>
                <w:lang w:eastAsia="ar-SA"/>
              </w:rPr>
            </w:pPr>
            <w:r w:rsidRPr="001C0E64">
              <w:rPr>
                <w:lang w:eastAsia="ar-SA"/>
              </w:rPr>
              <w:t>Uşi de lemn pentru construcţii civile</w:t>
            </w:r>
          </w:p>
        </w:tc>
      </w:tr>
      <w:tr w:rsidR="004E16AA" w:rsidRPr="001C0E64" w14:paraId="061C200C" w14:textId="77777777" w:rsidTr="008E578D">
        <w:tc>
          <w:tcPr>
            <w:tcW w:w="2470" w:type="dxa"/>
            <w:tcBorders>
              <w:top w:val="single" w:sz="4" w:space="0" w:color="000000"/>
              <w:left w:val="single" w:sz="4" w:space="0" w:color="000000"/>
              <w:bottom w:val="single" w:sz="4" w:space="0" w:color="000000"/>
              <w:right w:val="nil"/>
            </w:tcBorders>
            <w:hideMark/>
          </w:tcPr>
          <w:p w14:paraId="17A42126" w14:textId="77777777" w:rsidR="004E16AA" w:rsidRPr="001C0E64" w:rsidRDefault="004E16AA" w:rsidP="008E578D">
            <w:pPr>
              <w:spacing w:before="0" w:after="0"/>
              <w:rPr>
                <w:lang w:eastAsia="ar-SA"/>
              </w:rPr>
            </w:pPr>
            <w:r w:rsidRPr="001C0E64">
              <w:rPr>
                <w:lang w:eastAsia="ar-SA"/>
              </w:rPr>
              <w:t>SR EN 1294:2004</w:t>
            </w:r>
          </w:p>
        </w:tc>
        <w:tc>
          <w:tcPr>
            <w:tcW w:w="6614" w:type="dxa"/>
            <w:tcBorders>
              <w:top w:val="single" w:sz="4" w:space="0" w:color="000000"/>
              <w:left w:val="single" w:sz="4" w:space="0" w:color="000000"/>
              <w:bottom w:val="single" w:sz="4" w:space="0" w:color="000000"/>
              <w:right w:val="single" w:sz="4" w:space="0" w:color="000000"/>
            </w:tcBorders>
            <w:hideMark/>
          </w:tcPr>
          <w:p w14:paraId="0E985C5D" w14:textId="77777777" w:rsidR="004E16AA" w:rsidRPr="001C0E64" w:rsidRDefault="004E16AA" w:rsidP="008E578D">
            <w:pPr>
              <w:spacing w:before="0" w:after="0"/>
              <w:rPr>
                <w:lang w:eastAsia="ar-SA"/>
              </w:rPr>
            </w:pPr>
            <w:r w:rsidRPr="001C0E64">
              <w:rPr>
                <w:lang w:eastAsia="ar-SA"/>
              </w:rPr>
              <w:t>Foi de uşi. Determinarea comportamentului la variații ale umidității între climate succesive uniforme</w:t>
            </w:r>
          </w:p>
        </w:tc>
      </w:tr>
      <w:tr w:rsidR="004E16AA" w:rsidRPr="001C0E64" w14:paraId="7BA50D54" w14:textId="77777777" w:rsidTr="008E578D">
        <w:tc>
          <w:tcPr>
            <w:tcW w:w="2470" w:type="dxa"/>
            <w:tcBorders>
              <w:top w:val="single" w:sz="4" w:space="0" w:color="000000"/>
              <w:left w:val="single" w:sz="4" w:space="0" w:color="000000"/>
              <w:bottom w:val="single" w:sz="4" w:space="0" w:color="000000"/>
              <w:right w:val="nil"/>
            </w:tcBorders>
            <w:hideMark/>
          </w:tcPr>
          <w:p w14:paraId="0006320C" w14:textId="77777777" w:rsidR="004E16AA" w:rsidRPr="001C0E64" w:rsidRDefault="004E16AA" w:rsidP="008E578D">
            <w:pPr>
              <w:spacing w:before="0" w:after="0"/>
              <w:rPr>
                <w:lang w:eastAsia="ar-SA"/>
              </w:rPr>
            </w:pPr>
            <w:r w:rsidRPr="001C0E64">
              <w:rPr>
                <w:lang w:eastAsia="ar-SA"/>
              </w:rPr>
              <w:t>SR 5333:1993</w:t>
            </w:r>
          </w:p>
        </w:tc>
        <w:tc>
          <w:tcPr>
            <w:tcW w:w="6614" w:type="dxa"/>
            <w:tcBorders>
              <w:top w:val="single" w:sz="4" w:space="0" w:color="000000"/>
              <w:left w:val="single" w:sz="4" w:space="0" w:color="000000"/>
              <w:bottom w:val="single" w:sz="4" w:space="0" w:color="000000"/>
              <w:right w:val="single" w:sz="4" w:space="0" w:color="000000"/>
            </w:tcBorders>
            <w:hideMark/>
          </w:tcPr>
          <w:p w14:paraId="08BAA6FE" w14:textId="77777777" w:rsidR="004E16AA" w:rsidRPr="001C0E64" w:rsidRDefault="004E16AA" w:rsidP="008E578D">
            <w:pPr>
              <w:spacing w:before="0" w:after="0"/>
              <w:rPr>
                <w:lang w:eastAsia="ar-SA"/>
              </w:rPr>
            </w:pPr>
            <w:r w:rsidRPr="001C0E64">
              <w:rPr>
                <w:lang w:eastAsia="ar-SA"/>
              </w:rPr>
              <w:t>Ferestre, uşi de balcon, uşi interioare și exterioare de lemn pentru construcţii. Dimensiuni</w:t>
            </w:r>
          </w:p>
        </w:tc>
      </w:tr>
      <w:tr w:rsidR="004E16AA" w:rsidRPr="001C0E64" w14:paraId="169402BD" w14:textId="77777777" w:rsidTr="008E578D">
        <w:tc>
          <w:tcPr>
            <w:tcW w:w="2470" w:type="dxa"/>
            <w:tcBorders>
              <w:top w:val="single" w:sz="4" w:space="0" w:color="000000"/>
              <w:left w:val="single" w:sz="4" w:space="0" w:color="000000"/>
              <w:bottom w:val="single" w:sz="4" w:space="0" w:color="000000"/>
              <w:right w:val="nil"/>
            </w:tcBorders>
            <w:hideMark/>
          </w:tcPr>
          <w:p w14:paraId="05FD39B6" w14:textId="77777777" w:rsidR="004E16AA" w:rsidRPr="001C0E64" w:rsidRDefault="004E16AA" w:rsidP="008E578D">
            <w:pPr>
              <w:spacing w:before="0" w:after="0"/>
              <w:rPr>
                <w:lang w:eastAsia="ar-SA"/>
              </w:rPr>
            </w:pPr>
            <w:r w:rsidRPr="001C0E64">
              <w:rPr>
                <w:lang w:eastAsia="ar-SA"/>
              </w:rPr>
              <w:t>STAS 3366 – 86</w:t>
            </w:r>
          </w:p>
        </w:tc>
        <w:tc>
          <w:tcPr>
            <w:tcW w:w="6614" w:type="dxa"/>
            <w:tcBorders>
              <w:top w:val="single" w:sz="4" w:space="0" w:color="000000"/>
              <w:left w:val="single" w:sz="4" w:space="0" w:color="000000"/>
              <w:bottom w:val="single" w:sz="4" w:space="0" w:color="000000"/>
              <w:right w:val="single" w:sz="4" w:space="0" w:color="000000"/>
            </w:tcBorders>
            <w:hideMark/>
          </w:tcPr>
          <w:p w14:paraId="5E9BB5A2" w14:textId="77777777" w:rsidR="004E16AA" w:rsidRPr="001C0E64" w:rsidRDefault="004E16AA" w:rsidP="008E578D">
            <w:pPr>
              <w:spacing w:before="0" w:after="0"/>
              <w:rPr>
                <w:lang w:eastAsia="ar-SA"/>
              </w:rPr>
            </w:pPr>
            <w:r w:rsidRPr="001C0E64">
              <w:rPr>
                <w:lang w:eastAsia="ar-SA"/>
              </w:rPr>
              <w:t>Obloane rulante. Prescripţii tehnice</w:t>
            </w:r>
          </w:p>
        </w:tc>
      </w:tr>
    </w:tbl>
    <w:p w14:paraId="4739BBF1" w14:textId="77777777" w:rsidR="004E16AA" w:rsidRPr="001C0E64" w:rsidRDefault="004E16AA" w:rsidP="004E16AA">
      <w:pPr>
        <w:pStyle w:val="Heading2"/>
        <w:jc w:val="both"/>
      </w:pPr>
      <w:bookmarkStart w:id="39" w:name="_Toc2083193"/>
      <w:bookmarkStart w:id="40" w:name="_Toc147908687"/>
      <w:bookmarkStart w:id="41" w:name="_Toc179287826"/>
      <w:r w:rsidRPr="001C0E64">
        <w:t>materiale</w:t>
      </w:r>
      <w:bookmarkEnd w:id="39"/>
      <w:bookmarkEnd w:id="40"/>
      <w:bookmarkEnd w:id="41"/>
    </w:p>
    <w:p w14:paraId="0CEBD7A2" w14:textId="77777777" w:rsidR="004E16AA" w:rsidRPr="001C0E64" w:rsidRDefault="004E16AA" w:rsidP="004E16AA">
      <w:pPr>
        <w:pStyle w:val="Heading3"/>
        <w:numPr>
          <w:ilvl w:val="0"/>
          <w:numId w:val="0"/>
        </w:numPr>
        <w:jc w:val="both"/>
        <w:rPr>
          <w:lang w:val="ro-RO"/>
        </w:rPr>
      </w:pPr>
      <w:bookmarkStart w:id="42" w:name="_Toc2083194"/>
      <w:bookmarkStart w:id="43" w:name="_Toc147908688"/>
      <w:bookmarkStart w:id="44" w:name="_Toc179287827"/>
      <w:r w:rsidRPr="001C0E64">
        <w:rPr>
          <w:lang w:val="ro-RO"/>
        </w:rPr>
        <w:t>Tâmplărie PVC pentru uși</w:t>
      </w:r>
      <w:bookmarkEnd w:id="42"/>
      <w:r w:rsidRPr="001C0E64">
        <w:rPr>
          <w:lang w:val="ro-RO"/>
        </w:rPr>
        <w:t xml:space="preserve"> și BALCOANE</w:t>
      </w:r>
      <w:bookmarkEnd w:id="43"/>
      <w:bookmarkEnd w:id="44"/>
      <w:r w:rsidRPr="001C0E64">
        <w:rPr>
          <w:lang w:val="ro-RO"/>
        </w:rPr>
        <w:t xml:space="preserve"> </w:t>
      </w:r>
    </w:p>
    <w:p w14:paraId="4EBC157A" w14:textId="77777777" w:rsidR="004E16AA" w:rsidRPr="001C0E64" w:rsidRDefault="004E16AA" w:rsidP="004E16AA">
      <w:pPr>
        <w:ind w:firstLine="709"/>
        <w:rPr>
          <w:lang w:eastAsia="en-US"/>
        </w:rPr>
      </w:pPr>
      <w:r w:rsidRPr="001C0E64">
        <w:rPr>
          <w:lang w:eastAsia="en-US"/>
        </w:rPr>
        <w:t>Profile PVC albe - sistem  tricameral cu un coeficient de transfer termic K = 1,6 W/m2K.</w:t>
      </w:r>
      <w:r>
        <w:rPr>
          <w:lang w:eastAsia="en-US"/>
        </w:rPr>
        <w:t xml:space="preserve"> </w:t>
      </w:r>
      <w:r w:rsidRPr="001C0E64">
        <w:rPr>
          <w:lang w:eastAsia="en-US"/>
        </w:rPr>
        <w:t>Înălţimea minimă a profilelor va fi 60 mm iar grosimea pereţilor principali va fi de 3,0 mm.</w:t>
      </w:r>
      <w:r>
        <w:rPr>
          <w:lang w:eastAsia="en-US"/>
        </w:rPr>
        <w:t xml:space="preserve"> </w:t>
      </w:r>
      <w:r w:rsidRPr="001C0E64">
        <w:rPr>
          <w:lang w:eastAsia="en-US"/>
        </w:rPr>
        <w:t xml:space="preserve">Suprafeţele exterioare vizibile ale profilului vor prezenta culoare uniformă, fără întreruperi şi fără impurități </w:t>
      </w:r>
      <w:r w:rsidRPr="001C0E64">
        <w:rPr>
          <w:lang w:eastAsia="en-US"/>
        </w:rPr>
        <w:lastRenderedPageBreak/>
        <w:t>mecanice.</w:t>
      </w:r>
      <w:r>
        <w:rPr>
          <w:lang w:eastAsia="en-US"/>
        </w:rPr>
        <w:t xml:space="preserve"> </w:t>
      </w:r>
      <w:r w:rsidRPr="001C0E64">
        <w:rPr>
          <w:lang w:eastAsia="en-US"/>
        </w:rPr>
        <w:t>Profile de rigidizare - din oţel zincat cu grosimea de min.1,5 mm şi modul de elasticitate 250 KN/cm.</w:t>
      </w:r>
    </w:p>
    <w:p w14:paraId="2090C8EE" w14:textId="77777777" w:rsidR="004E16AA" w:rsidRPr="001C0E64" w:rsidRDefault="004E16AA" w:rsidP="004E16AA">
      <w:pPr>
        <w:ind w:firstLine="709"/>
        <w:rPr>
          <w:lang w:eastAsia="en-US"/>
        </w:rPr>
      </w:pPr>
      <w:r w:rsidRPr="001C0E64">
        <w:rPr>
          <w:lang w:eastAsia="en-US"/>
        </w:rPr>
        <w:t>Feroneria - fabricată din oţel inoxidabil sau aluminiu AlMgSi conform cu cerinţele RAL RG 607/3 “Asigurarea calității feroneriei batante şi oscilobatante”.</w:t>
      </w:r>
    </w:p>
    <w:p w14:paraId="6D79239B" w14:textId="77777777" w:rsidR="004E16AA" w:rsidRPr="001C0E64" w:rsidRDefault="004E16AA" w:rsidP="004E16AA">
      <w:pPr>
        <w:ind w:firstLine="709"/>
        <w:rPr>
          <w:lang w:eastAsia="en-US"/>
        </w:rPr>
      </w:pPr>
      <w:r w:rsidRPr="001C0E64">
        <w:rPr>
          <w:lang w:eastAsia="en-US"/>
        </w:rPr>
        <w:t>Feroneria va fi montată pe profile şi verificată/ajustată. Feroneria va fi de bună calitate, toate încuietorile vor fi livrate cu trei chei.</w:t>
      </w:r>
      <w:r>
        <w:rPr>
          <w:lang w:eastAsia="en-US"/>
        </w:rPr>
        <w:t xml:space="preserve"> </w:t>
      </w:r>
      <w:r w:rsidRPr="001C0E64">
        <w:rPr>
          <w:lang w:eastAsia="en-US"/>
        </w:rPr>
        <w:t>Geam termoizolator va fi de două tipuri în funcție de locația unde se va monta:</w:t>
      </w:r>
    </w:p>
    <w:p w14:paraId="5B57E6A5" w14:textId="77777777" w:rsidR="004E16AA" w:rsidRPr="001C0E64" w:rsidRDefault="004E16AA" w:rsidP="004E16AA">
      <w:pPr>
        <w:ind w:firstLine="709"/>
        <w:rPr>
          <w:lang w:eastAsia="en-US"/>
        </w:rPr>
      </w:pPr>
      <w:r w:rsidRPr="001C0E64">
        <w:rPr>
          <w:lang w:eastAsia="en-US"/>
        </w:rPr>
        <w:t xml:space="preserve">Parter şi etajul: geam termoizolator realizat din două foi de sticlă una laminată cu grosimea de 6,38 mm la exterior şi una “float” cu grosimea de 4 mm la interior, distanțate printr-o baghetă de 16 mm dublu sigilate. Spațiul creat între cele două foi de geam este umplut cu argon. </w:t>
      </w:r>
    </w:p>
    <w:p w14:paraId="5638332A" w14:textId="77777777" w:rsidR="004E16AA" w:rsidRPr="001C0E64" w:rsidRDefault="004E16AA" w:rsidP="004E16AA">
      <w:pPr>
        <w:ind w:firstLine="709"/>
        <w:rPr>
          <w:lang w:eastAsia="en-US"/>
        </w:rPr>
      </w:pPr>
      <w:r w:rsidRPr="001C0E64">
        <w:rPr>
          <w:lang w:eastAsia="en-US"/>
        </w:rPr>
        <w:t>Geamul laminat de exterior, categ. I , va fi alcătuit din realizat din două foi de sticlă “float” fiecare cu grosimea de 3 mm, separate de o folie de translucentă de polivinil butiral (PVB) în grosime de, 38 mm.</w:t>
      </w:r>
    </w:p>
    <w:p w14:paraId="450FA953" w14:textId="77777777" w:rsidR="004E16AA" w:rsidRPr="001C0E64" w:rsidRDefault="004E16AA" w:rsidP="004E16AA">
      <w:pPr>
        <w:ind w:firstLine="709"/>
        <w:rPr>
          <w:lang w:eastAsia="en-US"/>
        </w:rPr>
      </w:pPr>
      <w:r w:rsidRPr="001C0E64">
        <w:rPr>
          <w:lang w:eastAsia="en-US"/>
        </w:rPr>
        <w:t>Geamul interior va fi tratat astfel încât să fie “Low-E” (low emission) – pierderi joase de energie. Etaje superioare: la fel ca mai sus cu excepția foii de sticlă exterioară ca va fi realizată din sticlă “float” cu grosimea de 6 mm.</w:t>
      </w:r>
    </w:p>
    <w:p w14:paraId="04DFB18B" w14:textId="77777777" w:rsidR="004E16AA" w:rsidRPr="001C0E64" w:rsidRDefault="004E16AA" w:rsidP="004E16AA">
      <w:pPr>
        <w:ind w:firstLine="709"/>
        <w:rPr>
          <w:lang w:eastAsia="en-US"/>
        </w:rPr>
      </w:pPr>
      <w:r w:rsidRPr="001C0E64">
        <w:rPr>
          <w:lang w:eastAsia="en-US"/>
        </w:rPr>
        <w:t>Geamul nu va prezenta zgârieturi, va fi curat şi corect sigilat. Furnizorul de geam va poseda Certificat de la producătorul de sticlă cu depunere Low-E că dispune de dotarea necesară procesării acestui tip de geam.</w:t>
      </w:r>
      <w:r>
        <w:rPr>
          <w:lang w:eastAsia="en-US"/>
        </w:rPr>
        <w:t xml:space="preserve"> </w:t>
      </w:r>
      <w:r w:rsidRPr="001C0E64">
        <w:rPr>
          <w:lang w:eastAsia="en-US"/>
        </w:rPr>
        <w:t>Toate uşile exterioare vor fi echipate cu dispozitive de auto-închidere.</w:t>
      </w:r>
    </w:p>
    <w:p w14:paraId="14AAD38D" w14:textId="77777777" w:rsidR="004E16AA" w:rsidRPr="001C0E64" w:rsidRDefault="004E16AA" w:rsidP="004E16AA">
      <w:pPr>
        <w:pStyle w:val="Heading2"/>
        <w:jc w:val="both"/>
      </w:pPr>
      <w:bookmarkStart w:id="45" w:name="_Toc2083197"/>
      <w:bookmarkStart w:id="46" w:name="_Toc147908689"/>
      <w:bookmarkStart w:id="47" w:name="_Toc179287828"/>
      <w:r w:rsidRPr="001C0E64">
        <w:t>execuția lucrărilor</w:t>
      </w:r>
      <w:bookmarkEnd w:id="45"/>
      <w:r w:rsidRPr="001C0E64">
        <w:t>- tâmplăriei din PVC</w:t>
      </w:r>
      <w:bookmarkEnd w:id="46"/>
      <w:bookmarkEnd w:id="47"/>
    </w:p>
    <w:p w14:paraId="78828895" w14:textId="77777777" w:rsidR="004E16AA" w:rsidRPr="001C0E64" w:rsidRDefault="004E16AA" w:rsidP="004E16AA">
      <w:pPr>
        <w:ind w:firstLine="709"/>
        <w:rPr>
          <w:lang w:eastAsia="en-US"/>
        </w:rPr>
      </w:pPr>
      <w:r w:rsidRPr="001C0E64">
        <w:rPr>
          <w:lang w:eastAsia="en-US"/>
        </w:rPr>
        <w:t>Debitarea tocurilor şi a cercevelelor se va face cu mașină specială de debitat PVC.</w:t>
      </w:r>
    </w:p>
    <w:p w14:paraId="42BEBD75" w14:textId="77777777" w:rsidR="004E16AA" w:rsidRPr="001C0E64" w:rsidRDefault="004E16AA" w:rsidP="004E16AA">
      <w:pPr>
        <w:ind w:firstLine="709"/>
        <w:rPr>
          <w:lang w:eastAsia="en-US"/>
        </w:rPr>
      </w:pPr>
      <w:r w:rsidRPr="001C0E64">
        <w:rPr>
          <w:lang w:eastAsia="en-US"/>
        </w:rPr>
        <w:t>Armarea profilelor se realizează prin profilele de rigidizare care se fixează în camera profilului cu șuruburi auto perforante la 40 cm.</w:t>
      </w:r>
    </w:p>
    <w:p w14:paraId="2A76F8C3" w14:textId="77777777" w:rsidR="004E16AA" w:rsidRPr="001C0E64" w:rsidRDefault="004E16AA" w:rsidP="004E16AA">
      <w:pPr>
        <w:ind w:firstLine="709"/>
        <w:rPr>
          <w:lang w:eastAsia="en-US"/>
        </w:rPr>
      </w:pPr>
      <w:r w:rsidRPr="001C0E64">
        <w:rPr>
          <w:lang w:eastAsia="en-US"/>
        </w:rPr>
        <w:t>Sudarea profilelor PVC se face prin termosudare cu mașini speciale de sudură. Cordonul de sudură nu va prezenta pori sau culoare gri-gălbuie.</w:t>
      </w:r>
    </w:p>
    <w:p w14:paraId="313220B7" w14:textId="77777777" w:rsidR="004E16AA" w:rsidRPr="001C0E64" w:rsidRDefault="004E16AA" w:rsidP="004E16AA">
      <w:pPr>
        <w:ind w:firstLine="709"/>
        <w:rPr>
          <w:lang w:eastAsia="en-US"/>
        </w:rPr>
      </w:pPr>
      <w:r w:rsidRPr="001C0E64">
        <w:rPr>
          <w:lang w:eastAsia="en-US"/>
        </w:rPr>
        <w:t xml:space="preserve">Montarea garniturilor se face prin îmbinare “cap la cap” cu evitarea întinderii sau lipirii. </w:t>
      </w:r>
    </w:p>
    <w:p w14:paraId="6B1DD815" w14:textId="77777777" w:rsidR="004E16AA" w:rsidRPr="001C0E64" w:rsidRDefault="004E16AA" w:rsidP="004E16AA">
      <w:pPr>
        <w:ind w:firstLine="709"/>
        <w:rPr>
          <w:lang w:eastAsia="en-US"/>
        </w:rPr>
      </w:pPr>
      <w:r w:rsidRPr="001C0E64">
        <w:rPr>
          <w:lang w:eastAsia="en-US"/>
        </w:rPr>
        <w:t>Montarea feroneriei se face cu șuruburi protejate anticoroziv.</w:t>
      </w:r>
    </w:p>
    <w:p w14:paraId="72F78208" w14:textId="77777777" w:rsidR="004E16AA" w:rsidRPr="001C0E64" w:rsidRDefault="004E16AA" w:rsidP="004E16AA">
      <w:pPr>
        <w:ind w:firstLine="709"/>
        <w:rPr>
          <w:lang w:eastAsia="en-US"/>
        </w:rPr>
      </w:pPr>
      <w:r w:rsidRPr="001C0E64">
        <w:rPr>
          <w:lang w:eastAsia="en-US"/>
        </w:rPr>
        <w:t>Montajul tâmplăriei în situ se va face perfect vertical, cu axele deschiderilor și la distanta necesara faţă de structură de bază având în vedere ancorarea prevăzuta. Fixarea trebuie astfel făcută încât să asigure stabilitatea, să permită dilatarea tâmplăriei.</w:t>
      </w:r>
    </w:p>
    <w:p w14:paraId="1C445608" w14:textId="77777777" w:rsidR="004E16AA" w:rsidRPr="001C0E64" w:rsidRDefault="004E16AA" w:rsidP="004E16AA">
      <w:pPr>
        <w:ind w:firstLine="709"/>
        <w:rPr>
          <w:lang w:eastAsia="en-US"/>
        </w:rPr>
      </w:pPr>
      <w:r w:rsidRPr="001C0E64">
        <w:rPr>
          <w:lang w:eastAsia="en-US"/>
        </w:rPr>
        <w:t>Îmbinările trebuie să fie suficiente ca număr şi rezistenţă pentru a rezista presiunii vântului, aerului și a greutății p</w:t>
      </w:r>
      <w:r>
        <w:rPr>
          <w:lang w:eastAsia="en-US"/>
        </w:rPr>
        <w:t>ă</w:t>
      </w:r>
      <w:r w:rsidRPr="001C0E64">
        <w:rPr>
          <w:lang w:eastAsia="en-US"/>
        </w:rPr>
        <w:t>rților mobile. Fixarea se face direct în perete cu ajutorul diblurilor şi a șuruburilor. Distanţa dintre punctele de fixare nu va depăși 70 mm. Daca tâmplăria este fixată cu elemente metalice, aceste elemente trebuie tratate anticoroziv.</w:t>
      </w:r>
    </w:p>
    <w:p w14:paraId="04A544C1" w14:textId="77777777" w:rsidR="004E16AA" w:rsidRPr="001C0E64" w:rsidRDefault="004E16AA" w:rsidP="004E16AA">
      <w:pPr>
        <w:ind w:firstLine="709"/>
        <w:rPr>
          <w:lang w:eastAsia="en-US"/>
        </w:rPr>
      </w:pPr>
      <w:r w:rsidRPr="001C0E64">
        <w:rPr>
          <w:lang w:eastAsia="en-US"/>
        </w:rPr>
        <w:t xml:space="preserve">Nu este permisă prezenta mortarului sau a corpurilor dure între toc şi zidărie. Rostuirea intre tâmplărie şi structura de bază trebuie executată cu un chit adecvat, după așezarea unui strat de baza din spuma sintetica (poliuretanică). Suprafața care se va umple cu spumă, trebuie să fie curată, uscată și fără praf sau grăsimi. În cazul în care imediat după așezarea tâmplăriei se observă deteriorarea </w:t>
      </w:r>
      <w:r w:rsidRPr="001C0E64">
        <w:rPr>
          <w:lang w:eastAsia="en-US"/>
        </w:rPr>
        <w:lastRenderedPageBreak/>
        <w:t>stratului de suprafață protector, permanent sau temporar, Contractorul va lua masurile adecvate pentru remedierea situației. După instalare, tâmplăria trebuie curățită.</w:t>
      </w:r>
    </w:p>
    <w:p w14:paraId="534B5D67" w14:textId="77777777" w:rsidR="004E16AA" w:rsidRPr="001C0E64" w:rsidRDefault="004E16AA" w:rsidP="004E16AA">
      <w:pPr>
        <w:ind w:firstLine="709"/>
        <w:rPr>
          <w:lang w:eastAsia="en-US"/>
        </w:rPr>
      </w:pPr>
      <w:r w:rsidRPr="001C0E64">
        <w:rPr>
          <w:lang w:eastAsia="en-US"/>
        </w:rPr>
        <w:t>Montarea geamurilor se realizează conform instrucțiunilor interne ale firmei furnizoare.</w:t>
      </w:r>
    </w:p>
    <w:p w14:paraId="0D4B2897" w14:textId="77777777" w:rsidR="004E16AA" w:rsidRPr="001C0E64" w:rsidRDefault="004E16AA" w:rsidP="004E16AA">
      <w:pPr>
        <w:pStyle w:val="Heading3"/>
        <w:numPr>
          <w:ilvl w:val="0"/>
          <w:numId w:val="0"/>
        </w:numPr>
        <w:jc w:val="both"/>
        <w:rPr>
          <w:lang w:val="ro-RO"/>
        </w:rPr>
      </w:pPr>
      <w:bookmarkStart w:id="48" w:name="_Toc2083200"/>
      <w:bookmarkStart w:id="49" w:name="_Toc147908690"/>
      <w:bookmarkStart w:id="50" w:name="_Toc179287829"/>
      <w:r w:rsidRPr="001C0E64">
        <w:rPr>
          <w:lang w:val="ro-RO"/>
        </w:rPr>
        <w:t>punerea în operă</w:t>
      </w:r>
      <w:bookmarkEnd w:id="48"/>
      <w:bookmarkEnd w:id="49"/>
      <w:bookmarkEnd w:id="50"/>
    </w:p>
    <w:p w14:paraId="1760D91D" w14:textId="77777777" w:rsidR="004E16AA" w:rsidRPr="001C0E64" w:rsidRDefault="004E16AA" w:rsidP="004E16AA">
      <w:pPr>
        <w:ind w:firstLine="360"/>
        <w:rPr>
          <w:lang w:eastAsia="en-US"/>
        </w:rPr>
      </w:pPr>
      <w:r w:rsidRPr="001C0E64">
        <w:rPr>
          <w:lang w:eastAsia="en-US"/>
        </w:rPr>
        <w:t>Principalele faze de realizare:</w:t>
      </w:r>
    </w:p>
    <w:p w14:paraId="7975E01C" w14:textId="77777777" w:rsidR="004E16AA" w:rsidRPr="001C0E64" w:rsidRDefault="004E16AA" w:rsidP="004E16AA">
      <w:pPr>
        <w:pStyle w:val="ListParagraph"/>
        <w:numPr>
          <w:ilvl w:val="0"/>
          <w:numId w:val="53"/>
        </w:numPr>
        <w:rPr>
          <w:lang w:eastAsia="en-US"/>
        </w:rPr>
      </w:pPr>
      <w:r w:rsidRPr="001C0E64">
        <w:rPr>
          <w:lang w:eastAsia="en-US"/>
        </w:rPr>
        <w:t>executarea releveului golurilor de fațadă de către executantul tâmplăriei;</w:t>
      </w:r>
    </w:p>
    <w:p w14:paraId="3A238350" w14:textId="77777777" w:rsidR="004E16AA" w:rsidRPr="001C0E64" w:rsidRDefault="004E16AA" w:rsidP="004E16AA">
      <w:pPr>
        <w:pStyle w:val="ListParagraph"/>
        <w:numPr>
          <w:ilvl w:val="0"/>
          <w:numId w:val="53"/>
        </w:numPr>
        <w:rPr>
          <w:lang w:eastAsia="en-US"/>
        </w:rPr>
      </w:pPr>
      <w:r w:rsidRPr="001C0E64">
        <w:rPr>
          <w:lang w:eastAsia="en-US"/>
        </w:rPr>
        <w:t>montarea tâmplăriei cu geam termoizolator;</w:t>
      </w:r>
    </w:p>
    <w:p w14:paraId="7F7178B0" w14:textId="77777777" w:rsidR="004E16AA" w:rsidRPr="001C0E64" w:rsidRDefault="004E16AA" w:rsidP="004E16AA">
      <w:pPr>
        <w:pStyle w:val="ListParagraph"/>
        <w:numPr>
          <w:ilvl w:val="0"/>
          <w:numId w:val="53"/>
        </w:numPr>
        <w:rPr>
          <w:lang w:eastAsia="en-US"/>
        </w:rPr>
      </w:pPr>
      <w:r w:rsidRPr="001C0E64">
        <w:rPr>
          <w:lang w:eastAsia="en-US"/>
        </w:rPr>
        <w:t>realizarea termoizolării cu plăci polistiren expandat a zonelor glafurilor golurilor conform detalii proiect;</w:t>
      </w:r>
    </w:p>
    <w:p w14:paraId="3F2FF5F8" w14:textId="77777777" w:rsidR="004E16AA" w:rsidRPr="001C0E64" w:rsidRDefault="004E16AA" w:rsidP="004E16AA">
      <w:pPr>
        <w:pStyle w:val="ListParagraph"/>
        <w:numPr>
          <w:ilvl w:val="0"/>
          <w:numId w:val="53"/>
        </w:numPr>
        <w:rPr>
          <w:lang w:eastAsia="en-US"/>
        </w:rPr>
      </w:pPr>
      <w:r w:rsidRPr="001C0E64">
        <w:rPr>
          <w:lang w:eastAsia="en-US"/>
        </w:rPr>
        <w:t>executarea (repararea) finisajelor la interior şi exterior ale clădirii.</w:t>
      </w:r>
    </w:p>
    <w:p w14:paraId="2DFBF2A7" w14:textId="77777777" w:rsidR="004E16AA" w:rsidRPr="001C0E64" w:rsidRDefault="004E16AA" w:rsidP="004E16AA">
      <w:pPr>
        <w:pStyle w:val="Heading2"/>
        <w:jc w:val="both"/>
      </w:pPr>
      <w:bookmarkStart w:id="51" w:name="_Toc2083201"/>
      <w:bookmarkStart w:id="52" w:name="_Toc147908691"/>
      <w:bookmarkStart w:id="53" w:name="_Toc179287830"/>
      <w:r w:rsidRPr="001C0E64">
        <w:t>asigurarea calității. abateri admise</w:t>
      </w:r>
      <w:bookmarkEnd w:id="51"/>
      <w:bookmarkEnd w:id="52"/>
      <w:bookmarkEnd w:id="53"/>
    </w:p>
    <w:p w14:paraId="3598B60D" w14:textId="77777777" w:rsidR="004E16AA" w:rsidRPr="001C0E64" w:rsidRDefault="004E16AA" w:rsidP="004E16AA">
      <w:pPr>
        <w:pStyle w:val="Heading3"/>
        <w:numPr>
          <w:ilvl w:val="0"/>
          <w:numId w:val="0"/>
        </w:numPr>
        <w:jc w:val="both"/>
        <w:rPr>
          <w:lang w:val="ro-RO"/>
        </w:rPr>
      </w:pPr>
      <w:bookmarkStart w:id="54" w:name="_Toc2083202"/>
      <w:bookmarkStart w:id="55" w:name="_Toc147908692"/>
      <w:bookmarkStart w:id="56" w:name="_Toc179287831"/>
      <w:r w:rsidRPr="001C0E64">
        <w:rPr>
          <w:lang w:val="ro-RO"/>
        </w:rPr>
        <w:t>verificări NECESARE</w:t>
      </w:r>
      <w:bookmarkEnd w:id="54"/>
      <w:bookmarkEnd w:id="55"/>
      <w:bookmarkEnd w:id="56"/>
    </w:p>
    <w:p w14:paraId="3E8CF234" w14:textId="77777777" w:rsidR="004E16AA" w:rsidRPr="001C0E64" w:rsidRDefault="004E16AA" w:rsidP="004E16AA">
      <w:pPr>
        <w:ind w:firstLine="709"/>
        <w:rPr>
          <w:snapToGrid w:val="0"/>
        </w:rPr>
      </w:pPr>
      <w:r w:rsidRPr="001C0E64">
        <w:rPr>
          <w:snapToGrid w:val="0"/>
        </w:rPr>
        <w:t>Contractorul trebuie să se asigure, înainte de fabricarea tâmplăriei, dimensiunile rezultate fizic (in urma execuției) corespund cu cele stabilite în planuri verificarea la recepția materialelor.</w:t>
      </w:r>
      <w:r>
        <w:rPr>
          <w:snapToGrid w:val="0"/>
        </w:rPr>
        <w:t xml:space="preserve"> </w:t>
      </w:r>
      <w:r w:rsidRPr="001C0E64">
        <w:rPr>
          <w:snapToGrid w:val="0"/>
        </w:rPr>
        <w:t>Verificarea la finalul execuției va consta din verificarea aspectului, a poziționării corecte a garniturilor şi baghetelor, a montării feroneriei, a montării geamului, a funcționalității ferestrelor;</w:t>
      </w:r>
    </w:p>
    <w:p w14:paraId="40349ACB" w14:textId="77777777" w:rsidR="004E16AA" w:rsidRPr="001C0E64" w:rsidRDefault="004E16AA" w:rsidP="004E16AA">
      <w:pPr>
        <w:ind w:firstLine="709"/>
        <w:rPr>
          <w:snapToGrid w:val="0"/>
        </w:rPr>
      </w:pPr>
      <w:r w:rsidRPr="001C0E64">
        <w:rPr>
          <w:snapToGrid w:val="0"/>
        </w:rPr>
        <w:t>Mânerele uşilor vor fi instalate în așa fel să prevină vătămări. Mânerele verticale tip bară vor amplasate la distanță suficientă faţă de rostul dintre cele două foi de ușă pentru a preveni vătămarea (&gt;8cm).</w:t>
      </w:r>
      <w:r>
        <w:rPr>
          <w:snapToGrid w:val="0"/>
        </w:rPr>
        <w:t xml:space="preserve"> </w:t>
      </w:r>
      <w:r w:rsidRPr="001C0E64">
        <w:rPr>
          <w:snapToGrid w:val="0"/>
        </w:rPr>
        <w:t xml:space="preserve">Se vor verifica fixarea corectă a tocurilor, izolarea corectă a golului dintre toc şi perete cu spumă poliuretanică, etanşarea cu silicon. </w:t>
      </w:r>
    </w:p>
    <w:p w14:paraId="3D2338C9" w14:textId="77777777" w:rsidR="004E16AA" w:rsidRPr="001C0E64" w:rsidRDefault="004E16AA" w:rsidP="004E16AA">
      <w:pPr>
        <w:ind w:firstLine="709"/>
        <w:rPr>
          <w:snapToGrid w:val="0"/>
        </w:rPr>
      </w:pPr>
      <w:r w:rsidRPr="001C0E64">
        <w:rPr>
          <w:snapToGrid w:val="0"/>
        </w:rPr>
        <w:t>Atunci când furnizorul pentru tâmplărie, având în vedere toleranta admisa, va observa ca structura de baza nu este perfect verticala, va atenționa proiectantul care, în urma consultării Contractorului, va indica masurile ce trebuie luate.</w:t>
      </w:r>
    </w:p>
    <w:p w14:paraId="0B464519" w14:textId="77777777" w:rsidR="004E16AA" w:rsidRPr="001C0E64" w:rsidRDefault="004E16AA" w:rsidP="004E16AA">
      <w:pPr>
        <w:pStyle w:val="Heading3"/>
        <w:numPr>
          <w:ilvl w:val="0"/>
          <w:numId w:val="0"/>
        </w:numPr>
        <w:ind w:left="851" w:hanging="851"/>
        <w:jc w:val="both"/>
        <w:rPr>
          <w:snapToGrid w:val="0"/>
          <w:lang w:val="ro-RO"/>
        </w:rPr>
      </w:pPr>
      <w:bookmarkStart w:id="57" w:name="_Toc2083203"/>
      <w:bookmarkStart w:id="58" w:name="_Toc147908693"/>
      <w:bookmarkStart w:id="59" w:name="_Toc179287832"/>
      <w:r w:rsidRPr="001C0E64">
        <w:rPr>
          <w:snapToGrid w:val="0"/>
          <w:lang w:val="ro-RO"/>
        </w:rPr>
        <w:t>abateri admise</w:t>
      </w:r>
      <w:bookmarkEnd w:id="57"/>
      <w:bookmarkEnd w:id="58"/>
      <w:bookmarkEnd w:id="59"/>
    </w:p>
    <w:p w14:paraId="21D58DE6" w14:textId="77777777" w:rsidR="004E16AA" w:rsidRPr="001C0E64" w:rsidRDefault="004E16AA" w:rsidP="004E16AA">
      <w:pPr>
        <w:ind w:firstLine="360"/>
        <w:rPr>
          <w:lang w:eastAsia="en-US"/>
        </w:rPr>
      </w:pPr>
      <w:r w:rsidRPr="001C0E64">
        <w:rPr>
          <w:lang w:eastAsia="en-US"/>
        </w:rPr>
        <w:t>Deformația maxima:</w:t>
      </w:r>
    </w:p>
    <w:p w14:paraId="18B184C7" w14:textId="77777777" w:rsidR="004E16AA" w:rsidRPr="001C0E64" w:rsidRDefault="004E16AA" w:rsidP="004E16AA">
      <w:pPr>
        <w:pStyle w:val="ListParagraph"/>
        <w:numPr>
          <w:ilvl w:val="0"/>
          <w:numId w:val="55"/>
        </w:numPr>
        <w:rPr>
          <w:lang w:eastAsia="en-US"/>
        </w:rPr>
      </w:pPr>
      <w:r w:rsidRPr="001C0E64">
        <w:rPr>
          <w:lang w:eastAsia="en-US"/>
        </w:rPr>
        <w:t>în direcția orizontala cu geam simplu: 1/300; cu geam dublu: 1/500.</w:t>
      </w:r>
    </w:p>
    <w:p w14:paraId="6D3F800F" w14:textId="77777777" w:rsidR="004E16AA" w:rsidRPr="001C0E64" w:rsidRDefault="004E16AA" w:rsidP="004E16AA">
      <w:pPr>
        <w:pStyle w:val="ListParagraph"/>
        <w:numPr>
          <w:ilvl w:val="0"/>
          <w:numId w:val="55"/>
        </w:numPr>
        <w:rPr>
          <w:lang w:eastAsia="en-US"/>
        </w:rPr>
      </w:pPr>
      <w:r w:rsidRPr="001C0E64">
        <w:rPr>
          <w:lang w:eastAsia="en-US"/>
        </w:rPr>
        <w:t>în direcție verticala: (pentru piesele în cruce care susțin elementele de etanşare) deformația este limitata astfel încât: să nu împiedice întreţinerea secțiunilor care se deschid.</w:t>
      </w:r>
    </w:p>
    <w:p w14:paraId="3820C160" w14:textId="77777777" w:rsidR="004E16AA" w:rsidRPr="001C0E64" w:rsidRDefault="004E16AA" w:rsidP="004E16AA">
      <w:pPr>
        <w:pStyle w:val="ListParagraph"/>
        <w:numPr>
          <w:ilvl w:val="0"/>
          <w:numId w:val="55"/>
        </w:numPr>
        <w:rPr>
          <w:lang w:eastAsia="en-US"/>
        </w:rPr>
      </w:pPr>
      <w:r w:rsidRPr="001C0E64">
        <w:rPr>
          <w:lang w:eastAsia="en-US"/>
        </w:rPr>
        <w:t>să nu intervină în elementele de etanşare pe care se sprijină, eventual, piesele transversale.</w:t>
      </w:r>
    </w:p>
    <w:p w14:paraId="5BA75884" w14:textId="77777777" w:rsidR="004E16AA" w:rsidRPr="001C0E64" w:rsidRDefault="004E16AA" w:rsidP="004E16AA">
      <w:pPr>
        <w:ind w:firstLine="360"/>
        <w:rPr>
          <w:lang w:eastAsia="en-US"/>
        </w:rPr>
      </w:pPr>
      <w:r w:rsidRPr="001C0E64">
        <w:rPr>
          <w:lang w:eastAsia="en-US"/>
        </w:rPr>
        <w:t>Limite de toleranță la tâmplăria instalată:</w:t>
      </w:r>
    </w:p>
    <w:p w14:paraId="3DFB9539" w14:textId="77777777" w:rsidR="004E16AA" w:rsidRPr="001C0E64" w:rsidRDefault="004E16AA" w:rsidP="004E16AA">
      <w:pPr>
        <w:pStyle w:val="ListParagraph"/>
        <w:numPr>
          <w:ilvl w:val="0"/>
          <w:numId w:val="54"/>
        </w:numPr>
        <w:rPr>
          <w:lang w:eastAsia="en-US"/>
        </w:rPr>
      </w:pPr>
      <w:r w:rsidRPr="001C0E64">
        <w:rPr>
          <w:lang w:eastAsia="en-US"/>
        </w:rPr>
        <w:t>Pe verticală: ferestre: 2 mm/m</w:t>
      </w:r>
    </w:p>
    <w:p w14:paraId="77987A4E" w14:textId="77777777" w:rsidR="004E16AA" w:rsidRPr="001C0E64" w:rsidRDefault="004E16AA" w:rsidP="004E16AA">
      <w:pPr>
        <w:pStyle w:val="ListParagraph"/>
        <w:numPr>
          <w:ilvl w:val="0"/>
          <w:numId w:val="54"/>
        </w:numPr>
        <w:rPr>
          <w:lang w:eastAsia="en-US"/>
        </w:rPr>
      </w:pPr>
      <w:r w:rsidRPr="001C0E64">
        <w:rPr>
          <w:lang w:eastAsia="en-US"/>
        </w:rPr>
        <w:t>Cadru uşi: 1 mm/m</w:t>
      </w:r>
    </w:p>
    <w:p w14:paraId="2F98F0EE" w14:textId="77777777" w:rsidR="004E16AA" w:rsidRPr="001C0E64" w:rsidRDefault="004E16AA" w:rsidP="004E16AA">
      <w:pPr>
        <w:pStyle w:val="ListParagraph"/>
        <w:numPr>
          <w:ilvl w:val="0"/>
          <w:numId w:val="54"/>
        </w:numPr>
        <w:rPr>
          <w:lang w:eastAsia="en-US"/>
        </w:rPr>
      </w:pPr>
      <w:r w:rsidRPr="001C0E64">
        <w:rPr>
          <w:lang w:eastAsia="en-US"/>
        </w:rPr>
        <w:t>Uşi, obloane: max. 3 mm în direcția</w:t>
      </w:r>
    </w:p>
    <w:p w14:paraId="195FB833" w14:textId="77777777" w:rsidR="004E16AA" w:rsidRPr="001C0E64" w:rsidRDefault="004E16AA" w:rsidP="004E16AA">
      <w:pPr>
        <w:pStyle w:val="Heading1"/>
        <w:jc w:val="both"/>
        <w:rPr>
          <w:lang w:eastAsia="en-US"/>
        </w:rPr>
      </w:pPr>
      <w:bookmarkStart w:id="60" w:name="_Toc179287833"/>
      <w:r w:rsidRPr="001C0E64">
        <w:rPr>
          <w:lang w:eastAsia="en-US"/>
        </w:rPr>
        <w:lastRenderedPageBreak/>
        <w:t>lucrări de zugrăveli și vopsitorii</w:t>
      </w:r>
      <w:bookmarkEnd w:id="31"/>
      <w:bookmarkEnd w:id="60"/>
    </w:p>
    <w:p w14:paraId="082A38EC" w14:textId="77777777" w:rsidR="004E16AA" w:rsidRPr="001C0E64" w:rsidRDefault="004E16AA" w:rsidP="004E16AA">
      <w:pPr>
        <w:pStyle w:val="Heading2"/>
        <w:jc w:val="both"/>
      </w:pPr>
      <w:bookmarkStart w:id="61" w:name="_Toc2083205"/>
      <w:bookmarkStart w:id="62" w:name="_Toc179287834"/>
      <w:r w:rsidRPr="001C0E64">
        <w:t>generalități</w:t>
      </w:r>
      <w:bookmarkEnd w:id="61"/>
      <w:bookmarkEnd w:id="62"/>
    </w:p>
    <w:p w14:paraId="56D678A5" w14:textId="77777777" w:rsidR="004E16AA" w:rsidRPr="001C0E64" w:rsidRDefault="004E16AA" w:rsidP="004E16AA">
      <w:pPr>
        <w:ind w:firstLine="709"/>
        <w:rPr>
          <w:lang w:eastAsia="en-US"/>
        </w:rPr>
      </w:pPr>
      <w:r w:rsidRPr="001C0E64">
        <w:rPr>
          <w:lang w:eastAsia="en-US"/>
        </w:rPr>
        <w:t>La interiorul caselor de scara , se vor folosi vopseluri silicatice.</w:t>
      </w:r>
    </w:p>
    <w:p w14:paraId="7CDF33A5" w14:textId="77777777" w:rsidR="004E16AA" w:rsidRPr="001C0E64" w:rsidRDefault="004E16AA" w:rsidP="004E16AA">
      <w:pPr>
        <w:pStyle w:val="Heading2"/>
        <w:jc w:val="both"/>
      </w:pPr>
      <w:bookmarkStart w:id="63" w:name="_Toc2083206"/>
      <w:bookmarkStart w:id="64" w:name="_Toc179287835"/>
      <w:r w:rsidRPr="001C0E64">
        <w:t>standarde și normative de referință</w:t>
      </w:r>
      <w:bookmarkEnd w:id="63"/>
      <w:bookmarkEnd w:id="64"/>
    </w:p>
    <w:p w14:paraId="19CD3BC0" w14:textId="77777777" w:rsidR="004E16AA" w:rsidRPr="001C0E64" w:rsidRDefault="004E16AA" w:rsidP="004E16AA">
      <w:pPr>
        <w:pStyle w:val="ListParagraph"/>
        <w:numPr>
          <w:ilvl w:val="0"/>
          <w:numId w:val="27"/>
        </w:numPr>
        <w:rPr>
          <w:lang w:eastAsia="en-US"/>
        </w:rPr>
      </w:pPr>
      <w:r w:rsidRPr="001C0E64">
        <w:rPr>
          <w:lang w:eastAsia="en-US"/>
        </w:rPr>
        <w:t>C 56-2002</w:t>
      </w:r>
      <w:r w:rsidRPr="001C0E64">
        <w:rPr>
          <w:lang w:eastAsia="en-US"/>
        </w:rPr>
        <w:tab/>
        <w:t>Normativ pentru verificarea calității şi recepția lucrărilor de instalații aferente construcțiilor</w:t>
      </w:r>
    </w:p>
    <w:p w14:paraId="717A037F" w14:textId="77777777" w:rsidR="004E16AA" w:rsidRPr="001C0E64" w:rsidRDefault="004E16AA" w:rsidP="004E16AA">
      <w:pPr>
        <w:pStyle w:val="ListParagraph"/>
        <w:numPr>
          <w:ilvl w:val="0"/>
          <w:numId w:val="27"/>
        </w:numPr>
        <w:rPr>
          <w:lang w:eastAsia="en-US"/>
        </w:rPr>
      </w:pPr>
      <w:r w:rsidRPr="001C0E64">
        <w:rPr>
          <w:lang w:eastAsia="en-US"/>
        </w:rPr>
        <w:t>NE 001-1996</w:t>
      </w:r>
      <w:r w:rsidRPr="001C0E64">
        <w:rPr>
          <w:lang w:eastAsia="en-US"/>
        </w:rPr>
        <w:tab/>
        <w:t>Normativ privind executarea tencuielilor umede groase şi subțiri</w:t>
      </w:r>
    </w:p>
    <w:p w14:paraId="70E51BAA" w14:textId="77777777" w:rsidR="004E16AA" w:rsidRPr="001C0E64" w:rsidRDefault="004E16AA" w:rsidP="004E16AA">
      <w:pPr>
        <w:pStyle w:val="ListParagraph"/>
        <w:numPr>
          <w:ilvl w:val="0"/>
          <w:numId w:val="27"/>
        </w:numPr>
        <w:rPr>
          <w:lang w:eastAsia="en-US"/>
        </w:rPr>
      </w:pPr>
      <w:r w:rsidRPr="001C0E64">
        <w:rPr>
          <w:lang w:eastAsia="en-US"/>
        </w:rPr>
        <w:t>STAS 790/84</w:t>
      </w:r>
      <w:r w:rsidRPr="001C0E64">
        <w:rPr>
          <w:lang w:eastAsia="en-US"/>
        </w:rPr>
        <w:tab/>
        <w:t>Apă pentru construcţii.</w:t>
      </w:r>
    </w:p>
    <w:p w14:paraId="206344C4" w14:textId="77777777" w:rsidR="004E16AA" w:rsidRPr="001C0E64" w:rsidRDefault="004E16AA" w:rsidP="004E16AA">
      <w:pPr>
        <w:pStyle w:val="ListParagraph"/>
        <w:numPr>
          <w:ilvl w:val="0"/>
          <w:numId w:val="27"/>
        </w:numPr>
        <w:rPr>
          <w:lang w:eastAsia="en-US"/>
        </w:rPr>
      </w:pPr>
      <w:r w:rsidRPr="001C0E64">
        <w:rPr>
          <w:lang w:eastAsia="en-US"/>
        </w:rPr>
        <w:t>SR EN 13279-1:2009</w:t>
      </w:r>
      <w:r w:rsidRPr="001C0E64">
        <w:rPr>
          <w:lang w:eastAsia="en-US"/>
        </w:rPr>
        <w:tab/>
        <w:t>Ipsos oi tencuieli pe baza de ipsos. Partea 1: Definiții oi condiții</w:t>
      </w:r>
    </w:p>
    <w:p w14:paraId="1B51DE5C" w14:textId="77777777" w:rsidR="004E16AA" w:rsidRPr="001C0E64" w:rsidRDefault="004E16AA" w:rsidP="004E16AA">
      <w:pPr>
        <w:pStyle w:val="ListParagraph"/>
        <w:numPr>
          <w:ilvl w:val="0"/>
          <w:numId w:val="27"/>
        </w:numPr>
        <w:rPr>
          <w:lang w:eastAsia="en-US"/>
        </w:rPr>
      </w:pPr>
      <w:r w:rsidRPr="001C0E64">
        <w:rPr>
          <w:lang w:eastAsia="en-US"/>
        </w:rPr>
        <w:t>SR 1581:1994</w:t>
      </w:r>
      <w:r w:rsidRPr="001C0E64">
        <w:rPr>
          <w:lang w:eastAsia="en-US"/>
        </w:rPr>
        <w:tab/>
        <w:t>Abrazivi pe suport. Condiții tehnice generale de calitate</w:t>
      </w:r>
    </w:p>
    <w:p w14:paraId="2ECC2A04" w14:textId="77777777" w:rsidR="004E16AA" w:rsidRPr="001C0E64" w:rsidRDefault="004E16AA" w:rsidP="004E16AA">
      <w:pPr>
        <w:pStyle w:val="ListParagraph"/>
        <w:numPr>
          <w:ilvl w:val="0"/>
          <w:numId w:val="27"/>
        </w:numPr>
        <w:rPr>
          <w:lang w:eastAsia="en-US"/>
        </w:rPr>
      </w:pPr>
      <w:r w:rsidRPr="001C0E64">
        <w:rPr>
          <w:lang w:eastAsia="en-US"/>
        </w:rPr>
        <w:t>Legea nr. 10 /1995</w:t>
      </w:r>
      <w:r w:rsidRPr="001C0E64">
        <w:rPr>
          <w:lang w:eastAsia="en-US"/>
        </w:rPr>
        <w:tab/>
        <w:t>Calitatea în construcții</w:t>
      </w:r>
    </w:p>
    <w:p w14:paraId="6974B6F0" w14:textId="77777777" w:rsidR="004E16AA" w:rsidRPr="001C0E64" w:rsidRDefault="004E16AA" w:rsidP="004E16AA">
      <w:pPr>
        <w:pStyle w:val="Heading2"/>
        <w:jc w:val="both"/>
      </w:pPr>
      <w:bookmarkStart w:id="65" w:name="_Toc2083207"/>
      <w:bookmarkStart w:id="66" w:name="_Toc179287836"/>
      <w:r w:rsidRPr="001C0E64">
        <w:t>materiale</w:t>
      </w:r>
      <w:bookmarkEnd w:id="65"/>
      <w:bookmarkEnd w:id="66"/>
    </w:p>
    <w:p w14:paraId="3D9B0D13" w14:textId="77777777" w:rsidR="004E16AA" w:rsidRPr="001C0E64" w:rsidRDefault="004E16AA" w:rsidP="004E16AA">
      <w:pPr>
        <w:rPr>
          <w:lang w:eastAsia="en-US"/>
        </w:rPr>
      </w:pPr>
      <w:r w:rsidRPr="001C0E64">
        <w:rPr>
          <w:lang w:eastAsia="en-US"/>
        </w:rPr>
        <w:t xml:space="preserve">Materialele utilizate la executarea zugrăvelilor și vopsitoriilor vor avea caracteristicile tehnice conform standardelor în vigoare. </w:t>
      </w:r>
    </w:p>
    <w:p w14:paraId="00515D5C" w14:textId="77777777" w:rsidR="004E16AA" w:rsidRPr="001C0E64" w:rsidRDefault="004E16AA" w:rsidP="004E16AA">
      <w:pPr>
        <w:rPr>
          <w:lang w:eastAsia="en-US"/>
        </w:rPr>
      </w:pPr>
      <w:r w:rsidRPr="001C0E64">
        <w:rPr>
          <w:lang w:eastAsia="en-US"/>
        </w:rPr>
        <w:t>Depozitarea materialelor pentru zugrăveli se face în spatii închise, ferite de umezeala. Materialele livrate în bidoane de tablă sau PVC vor fi depozitate separat, ambalajele fiind închise ermetic și etanș.</w:t>
      </w:r>
    </w:p>
    <w:p w14:paraId="4C774287" w14:textId="77777777" w:rsidR="004E16AA" w:rsidRPr="001C0E64" w:rsidRDefault="004E16AA" w:rsidP="004E16AA">
      <w:pPr>
        <w:rPr>
          <w:lang w:eastAsia="en-US"/>
        </w:rPr>
      </w:pPr>
      <w:r w:rsidRPr="001C0E64">
        <w:rPr>
          <w:lang w:eastAsia="en-US"/>
        </w:rPr>
        <w:t>Depozitele trebuie să satisfacă condițiile de securitate împotriva incendiilor, recomandând</w:t>
      </w:r>
      <w:r>
        <w:rPr>
          <w:lang w:eastAsia="en-US"/>
        </w:rPr>
        <w:t>u</w:t>
      </w:r>
      <w:r w:rsidRPr="001C0E64">
        <w:rPr>
          <w:lang w:eastAsia="en-US"/>
        </w:rPr>
        <w:t>-se ca temperaturi de depozitare să fie cuprinsa între 7 – 20sC.</w:t>
      </w:r>
    </w:p>
    <w:p w14:paraId="1640000D" w14:textId="77777777" w:rsidR="004E16AA" w:rsidRPr="001C0E64" w:rsidRDefault="004E16AA" w:rsidP="004E16AA">
      <w:pPr>
        <w:pStyle w:val="Heading3"/>
        <w:numPr>
          <w:ilvl w:val="0"/>
          <w:numId w:val="0"/>
        </w:numPr>
        <w:ind w:left="851" w:hanging="851"/>
        <w:jc w:val="both"/>
        <w:rPr>
          <w:lang w:val="ro-RO"/>
        </w:rPr>
      </w:pPr>
      <w:bookmarkStart w:id="67" w:name="_Toc2083208"/>
      <w:bookmarkStart w:id="68" w:name="_Toc179287837"/>
      <w:r w:rsidRPr="001C0E64">
        <w:rPr>
          <w:lang w:val="ro-RO"/>
        </w:rPr>
        <w:t>amorsa. Grund de profunzime</w:t>
      </w:r>
      <w:bookmarkEnd w:id="67"/>
      <w:bookmarkEnd w:id="68"/>
    </w:p>
    <w:p w14:paraId="304EADC4" w14:textId="77777777" w:rsidR="004E16AA" w:rsidRPr="001C0E64" w:rsidRDefault="004E16AA" w:rsidP="004E16AA">
      <w:pPr>
        <w:rPr>
          <w:lang w:eastAsia="en-US"/>
        </w:rPr>
      </w:pPr>
      <w:r w:rsidRPr="001C0E64">
        <w:rPr>
          <w:lang w:eastAsia="en-US"/>
        </w:rPr>
        <w:t>Poate fi utilizat pentru aplicații la interior și la exterior:</w:t>
      </w:r>
    </w:p>
    <w:p w14:paraId="556D1723" w14:textId="77777777" w:rsidR="004E16AA" w:rsidRPr="001C0E64" w:rsidRDefault="004E16AA" w:rsidP="004E16AA">
      <w:pPr>
        <w:pStyle w:val="ListParagraph"/>
        <w:numPr>
          <w:ilvl w:val="0"/>
          <w:numId w:val="28"/>
        </w:numPr>
        <w:rPr>
          <w:lang w:eastAsia="en-US"/>
        </w:rPr>
      </w:pPr>
      <w:r w:rsidRPr="001C0E64">
        <w:rPr>
          <w:lang w:eastAsia="en-US"/>
        </w:rPr>
        <w:t>ca strat preliminar înainte de execuția placărilor ceramice sau a altor acoperiri cu marmura sau piatră naturală;</w:t>
      </w:r>
    </w:p>
    <w:p w14:paraId="551D78DF" w14:textId="77777777" w:rsidR="004E16AA" w:rsidRPr="001C0E64" w:rsidRDefault="004E16AA" w:rsidP="004E16AA">
      <w:pPr>
        <w:pStyle w:val="ListParagraph"/>
        <w:numPr>
          <w:ilvl w:val="0"/>
          <w:numId w:val="28"/>
        </w:numPr>
        <w:rPr>
          <w:lang w:eastAsia="en-US"/>
        </w:rPr>
      </w:pPr>
      <w:r w:rsidRPr="001C0E64">
        <w:rPr>
          <w:lang w:eastAsia="en-US"/>
        </w:rPr>
        <w:t>pentru grunduirea preliminara a plăcilor de ipsos și gips carton;</w:t>
      </w:r>
    </w:p>
    <w:p w14:paraId="66B2F713" w14:textId="77777777" w:rsidR="004E16AA" w:rsidRPr="001C0E64" w:rsidRDefault="004E16AA" w:rsidP="004E16AA">
      <w:pPr>
        <w:pStyle w:val="ListParagraph"/>
        <w:numPr>
          <w:ilvl w:val="0"/>
          <w:numId w:val="28"/>
        </w:numPr>
        <w:rPr>
          <w:lang w:eastAsia="en-US"/>
        </w:rPr>
      </w:pPr>
      <w:r w:rsidRPr="001C0E64">
        <w:rPr>
          <w:lang w:eastAsia="en-US"/>
        </w:rPr>
        <w:t>ca grund pentru pereți pentru stabilizarea și reducerea absorbabilității gleturilor de ipsos înainte de aplicarea de vopsea lavabila (dispersie);</w:t>
      </w:r>
    </w:p>
    <w:p w14:paraId="7ABD7B9A" w14:textId="77777777" w:rsidR="004E16AA" w:rsidRPr="001C0E64" w:rsidRDefault="004E16AA" w:rsidP="004E16AA">
      <w:pPr>
        <w:pStyle w:val="ListParagraph"/>
        <w:numPr>
          <w:ilvl w:val="0"/>
          <w:numId w:val="28"/>
        </w:numPr>
        <w:rPr>
          <w:lang w:eastAsia="en-US"/>
        </w:rPr>
      </w:pPr>
      <w:r w:rsidRPr="001C0E64">
        <w:rPr>
          <w:lang w:eastAsia="en-US"/>
        </w:rPr>
        <w:t>pentru stabilizarea și reducerea absorbabilității sapelor anhidrit și a sapelor de ciment absorbante;</w:t>
      </w:r>
    </w:p>
    <w:p w14:paraId="523BABC5" w14:textId="77777777" w:rsidR="004E16AA" w:rsidRPr="001C0E64" w:rsidRDefault="004E16AA" w:rsidP="004E16AA">
      <w:pPr>
        <w:pStyle w:val="ListParagraph"/>
        <w:numPr>
          <w:ilvl w:val="0"/>
          <w:numId w:val="28"/>
        </w:numPr>
        <w:rPr>
          <w:lang w:eastAsia="en-US"/>
        </w:rPr>
      </w:pPr>
      <w:r w:rsidRPr="001C0E64">
        <w:rPr>
          <w:lang w:eastAsia="en-US"/>
        </w:rPr>
        <w:t>pentru stabilizarea și reducerea absorbabilității betoanelor ușoare, a BCA-ului, a planșeelor de beton de mare densitate, netede, a straturilor suport ce au ca liant cimentul.</w:t>
      </w:r>
    </w:p>
    <w:p w14:paraId="563982E6" w14:textId="77777777" w:rsidR="004E16AA" w:rsidRPr="001C0E64" w:rsidRDefault="004E16AA" w:rsidP="004E16AA">
      <w:pPr>
        <w:rPr>
          <w:lang w:eastAsia="en-US"/>
        </w:rPr>
      </w:pPr>
      <w:r w:rsidRPr="001C0E64">
        <w:rPr>
          <w:lang w:eastAsia="en-US"/>
        </w:rPr>
        <w:t>A se verifica duritatea și capacitatea portanta a suprafețelor.</w:t>
      </w:r>
    </w:p>
    <w:p w14:paraId="775FA5B1" w14:textId="77777777" w:rsidR="004E16AA" w:rsidRPr="001C0E64" w:rsidRDefault="004E16AA" w:rsidP="004E16AA">
      <w:pPr>
        <w:rPr>
          <w:lang w:eastAsia="en-US"/>
        </w:rPr>
      </w:pPr>
      <w:r>
        <w:rPr>
          <w:lang w:eastAsia="en-US"/>
        </w:rPr>
        <w:t>Ș</w:t>
      </w:r>
      <w:r w:rsidRPr="001C0E64">
        <w:rPr>
          <w:lang w:eastAsia="en-US"/>
        </w:rPr>
        <w:t>apele anhidrit (pe baza de gips) vor fi asperizate mecanic. Suprafeţele vor fi curățate de praf.</w:t>
      </w:r>
    </w:p>
    <w:p w14:paraId="2B6465F9" w14:textId="77777777" w:rsidR="004E16AA" w:rsidRPr="001C0E64" w:rsidRDefault="004E16AA" w:rsidP="004E16AA">
      <w:pPr>
        <w:rPr>
          <w:lang w:eastAsia="en-US"/>
        </w:rPr>
      </w:pPr>
      <w:r w:rsidRPr="001C0E64">
        <w:rPr>
          <w:lang w:eastAsia="en-US"/>
        </w:rPr>
        <w:t>Aplicarea grundului se va face cu o pensula sau cu bidineaua.</w:t>
      </w:r>
    </w:p>
    <w:p w14:paraId="45A8BFDF" w14:textId="77777777" w:rsidR="004E16AA" w:rsidRPr="001C0E64" w:rsidRDefault="004E16AA" w:rsidP="004E16AA">
      <w:pPr>
        <w:ind w:firstLine="360"/>
        <w:rPr>
          <w:lang w:eastAsia="en-US"/>
        </w:rPr>
      </w:pPr>
      <w:r w:rsidRPr="001C0E64">
        <w:rPr>
          <w:lang w:eastAsia="en-US"/>
        </w:rPr>
        <w:t>După întărire, suprafața grunduită trebuie să fie rezistentă la abraziune (zgâriere). Dacă nu s-a obținut aceasta caracteristica, grunduirea se va repeta.</w:t>
      </w:r>
    </w:p>
    <w:p w14:paraId="75D5B39D" w14:textId="77777777" w:rsidR="004E16AA" w:rsidRPr="001C0E64" w:rsidRDefault="004E16AA" w:rsidP="004E16AA">
      <w:pPr>
        <w:ind w:firstLine="360"/>
        <w:rPr>
          <w:lang w:eastAsia="en-US"/>
        </w:rPr>
      </w:pPr>
      <w:r w:rsidRPr="001C0E64">
        <w:rPr>
          <w:lang w:eastAsia="en-US"/>
        </w:rPr>
        <w:lastRenderedPageBreak/>
        <w:t>Ustensilele folosite se pot spală, imediat după utilizare. Materialul întărit se va curăța cu diluant.</w:t>
      </w:r>
    </w:p>
    <w:p w14:paraId="22587391" w14:textId="77777777" w:rsidR="004E16AA" w:rsidRPr="001C0E64" w:rsidRDefault="004E16AA" w:rsidP="004E16AA">
      <w:pPr>
        <w:ind w:firstLine="360"/>
        <w:rPr>
          <w:lang w:eastAsia="en-US"/>
        </w:rPr>
      </w:pPr>
      <w:r w:rsidRPr="001C0E64">
        <w:rPr>
          <w:lang w:eastAsia="en-US"/>
        </w:rPr>
        <w:t>Amorsa se aplica la temperaturi între 5°C și 35°C.</w:t>
      </w:r>
    </w:p>
    <w:p w14:paraId="365639F3" w14:textId="77777777" w:rsidR="004E16AA" w:rsidRPr="001C0E64" w:rsidRDefault="004E16AA" w:rsidP="004E16AA">
      <w:pPr>
        <w:ind w:firstLine="360"/>
        <w:rPr>
          <w:lang w:eastAsia="en-US"/>
        </w:rPr>
      </w:pPr>
      <w:r w:rsidRPr="001C0E64">
        <w:rPr>
          <w:lang w:eastAsia="en-US"/>
        </w:rPr>
        <w:t>Datele tehnice prezentate sunt obținute la temperatura de 20°C și umiditatea 60%.</w:t>
      </w:r>
    </w:p>
    <w:p w14:paraId="24F9E291" w14:textId="77777777" w:rsidR="004E16AA" w:rsidRPr="001C0E64" w:rsidRDefault="004E16AA" w:rsidP="004E16AA">
      <w:pPr>
        <w:ind w:firstLine="360"/>
        <w:rPr>
          <w:lang w:eastAsia="en-US"/>
        </w:rPr>
      </w:pPr>
      <w:r w:rsidRPr="001C0E64">
        <w:rPr>
          <w:lang w:eastAsia="en-US"/>
        </w:rPr>
        <w:t>În condiții climatice diferite, întărirea și uscarea grundului pot fi accelerate sau întârziate.</w:t>
      </w:r>
    </w:p>
    <w:p w14:paraId="21758C80" w14:textId="77777777" w:rsidR="004E16AA" w:rsidRPr="001C0E64" w:rsidRDefault="004E16AA" w:rsidP="004E16AA">
      <w:pPr>
        <w:ind w:firstLine="360"/>
        <w:rPr>
          <w:lang w:eastAsia="en-US"/>
        </w:rPr>
      </w:pPr>
      <w:r w:rsidRPr="001C0E64">
        <w:rPr>
          <w:lang w:eastAsia="en-US"/>
        </w:rPr>
        <w:t>Datele prezentate se bazează pe teste și pe experiența practica. Totuși, datorita condițiilor variate de lucru, dacă exista dubii, constructorul trebuie să facă teste proprii privind produsul.</w:t>
      </w:r>
    </w:p>
    <w:p w14:paraId="359BCA57" w14:textId="77777777" w:rsidR="004E16AA" w:rsidRPr="001C0E64" w:rsidRDefault="004E16AA" w:rsidP="004E16AA">
      <w:pPr>
        <w:pStyle w:val="ListParagraph"/>
        <w:numPr>
          <w:ilvl w:val="0"/>
          <w:numId w:val="29"/>
        </w:numPr>
        <w:rPr>
          <w:lang w:eastAsia="en-US"/>
        </w:rPr>
      </w:pPr>
      <w:r w:rsidRPr="001C0E64">
        <w:rPr>
          <w:lang w:eastAsia="en-US"/>
        </w:rPr>
        <w:t>Depozitare:</w:t>
      </w:r>
    </w:p>
    <w:p w14:paraId="34AE3C28" w14:textId="77777777" w:rsidR="004E16AA" w:rsidRPr="001C0E64" w:rsidRDefault="004E16AA" w:rsidP="004E16AA">
      <w:pPr>
        <w:pStyle w:val="ListParagraph"/>
        <w:numPr>
          <w:ilvl w:val="1"/>
          <w:numId w:val="29"/>
        </w:numPr>
        <w:rPr>
          <w:lang w:eastAsia="en-US"/>
        </w:rPr>
      </w:pPr>
      <w:r w:rsidRPr="001C0E64">
        <w:rPr>
          <w:lang w:eastAsia="en-US"/>
        </w:rPr>
        <w:t>12 luni în locuri răcoroase, ferite de îngheț.</w:t>
      </w:r>
    </w:p>
    <w:p w14:paraId="1B468820" w14:textId="77777777" w:rsidR="004E16AA" w:rsidRPr="001C0E64" w:rsidRDefault="004E16AA" w:rsidP="004E16AA">
      <w:pPr>
        <w:pStyle w:val="ListParagraph"/>
        <w:numPr>
          <w:ilvl w:val="0"/>
          <w:numId w:val="29"/>
        </w:numPr>
        <w:rPr>
          <w:lang w:eastAsia="en-US"/>
        </w:rPr>
      </w:pPr>
      <w:r w:rsidRPr="001C0E64">
        <w:rPr>
          <w:lang w:eastAsia="en-US"/>
        </w:rPr>
        <w:t>Ambalare:</w:t>
      </w:r>
    </w:p>
    <w:p w14:paraId="7BE0F2F0" w14:textId="77777777" w:rsidR="004E16AA" w:rsidRPr="001C0E64" w:rsidRDefault="004E16AA" w:rsidP="004E16AA">
      <w:pPr>
        <w:pStyle w:val="ListParagraph"/>
        <w:numPr>
          <w:ilvl w:val="1"/>
          <w:numId w:val="29"/>
        </w:numPr>
        <w:rPr>
          <w:lang w:eastAsia="en-US"/>
        </w:rPr>
      </w:pPr>
      <w:r w:rsidRPr="001C0E64">
        <w:rPr>
          <w:lang w:eastAsia="en-US"/>
        </w:rPr>
        <w:t>Canistre de plastic de 2 l și 10 l.</w:t>
      </w:r>
    </w:p>
    <w:p w14:paraId="7FD4CDAE" w14:textId="77777777" w:rsidR="004E16AA" w:rsidRPr="001C0E64" w:rsidRDefault="004E16AA" w:rsidP="004E16AA">
      <w:pPr>
        <w:pStyle w:val="ListParagraph"/>
        <w:numPr>
          <w:ilvl w:val="0"/>
          <w:numId w:val="29"/>
        </w:numPr>
        <w:rPr>
          <w:lang w:eastAsia="en-US"/>
        </w:rPr>
      </w:pPr>
      <w:r w:rsidRPr="001C0E64">
        <w:rPr>
          <w:lang w:eastAsia="en-US"/>
        </w:rPr>
        <w:t>Date tehnice:</w:t>
      </w:r>
    </w:p>
    <w:p w14:paraId="21E38D04" w14:textId="77777777" w:rsidR="004E16AA" w:rsidRPr="001C0E64" w:rsidRDefault="004E16AA" w:rsidP="004E16AA">
      <w:pPr>
        <w:pStyle w:val="ListParagraph"/>
        <w:numPr>
          <w:ilvl w:val="1"/>
          <w:numId w:val="29"/>
        </w:numPr>
        <w:rPr>
          <w:lang w:eastAsia="en-US"/>
        </w:rPr>
      </w:pPr>
      <w:r w:rsidRPr="001C0E64">
        <w:rPr>
          <w:lang w:eastAsia="en-US"/>
        </w:rPr>
        <w:t>Baza: dispersie de rășini sintetice în apă, ușor pigmentate</w:t>
      </w:r>
    </w:p>
    <w:p w14:paraId="31A58F39" w14:textId="77777777" w:rsidR="004E16AA" w:rsidRPr="001C0E64" w:rsidRDefault="004E16AA" w:rsidP="004E16AA">
      <w:pPr>
        <w:pStyle w:val="ListParagraph"/>
        <w:numPr>
          <w:ilvl w:val="1"/>
          <w:numId w:val="29"/>
        </w:numPr>
        <w:rPr>
          <w:lang w:eastAsia="en-US"/>
        </w:rPr>
      </w:pPr>
      <w:r w:rsidRPr="001C0E64">
        <w:rPr>
          <w:lang w:eastAsia="en-US"/>
        </w:rPr>
        <w:t>Culoare: galben deschis</w:t>
      </w:r>
    </w:p>
    <w:p w14:paraId="37743D19" w14:textId="77777777" w:rsidR="004E16AA" w:rsidRPr="001C0E64" w:rsidRDefault="004E16AA" w:rsidP="004E16AA">
      <w:pPr>
        <w:pStyle w:val="ListParagraph"/>
        <w:numPr>
          <w:ilvl w:val="1"/>
          <w:numId w:val="29"/>
        </w:numPr>
        <w:rPr>
          <w:lang w:eastAsia="en-US"/>
        </w:rPr>
      </w:pPr>
      <w:r w:rsidRPr="001C0E64">
        <w:rPr>
          <w:lang w:eastAsia="en-US"/>
        </w:rPr>
        <w:t>Densitate: 1kg/l</w:t>
      </w:r>
    </w:p>
    <w:p w14:paraId="0158B530" w14:textId="77777777" w:rsidR="004E16AA" w:rsidRPr="001C0E64" w:rsidRDefault="004E16AA" w:rsidP="004E16AA">
      <w:pPr>
        <w:pStyle w:val="ListParagraph"/>
        <w:numPr>
          <w:ilvl w:val="1"/>
          <w:numId w:val="29"/>
        </w:numPr>
        <w:rPr>
          <w:lang w:eastAsia="en-US"/>
        </w:rPr>
      </w:pPr>
      <w:r w:rsidRPr="001C0E64">
        <w:rPr>
          <w:lang w:eastAsia="en-US"/>
        </w:rPr>
        <w:t>Consum: 0,1-0,2 l/mp, în funcție de absorbția suprafeței</w:t>
      </w:r>
    </w:p>
    <w:p w14:paraId="432BA264" w14:textId="77777777" w:rsidR="004E16AA" w:rsidRPr="001C0E64" w:rsidRDefault="004E16AA" w:rsidP="004E16AA">
      <w:pPr>
        <w:pStyle w:val="ListParagraph"/>
        <w:numPr>
          <w:ilvl w:val="1"/>
          <w:numId w:val="29"/>
        </w:numPr>
        <w:rPr>
          <w:lang w:eastAsia="en-US"/>
        </w:rPr>
      </w:pPr>
      <w:r w:rsidRPr="001C0E64">
        <w:rPr>
          <w:lang w:eastAsia="en-US"/>
        </w:rPr>
        <w:t>Temperatura de aplicare: 5°C- 30°C.</w:t>
      </w:r>
    </w:p>
    <w:p w14:paraId="7C01B9C1" w14:textId="77777777" w:rsidR="004E16AA" w:rsidRPr="001C0E64" w:rsidRDefault="004E16AA" w:rsidP="004E16AA">
      <w:pPr>
        <w:pStyle w:val="Heading3"/>
        <w:numPr>
          <w:ilvl w:val="0"/>
          <w:numId w:val="0"/>
        </w:numPr>
        <w:ind w:left="851" w:hanging="851"/>
        <w:jc w:val="both"/>
        <w:rPr>
          <w:lang w:val="ro-RO"/>
        </w:rPr>
      </w:pPr>
      <w:bookmarkStart w:id="69" w:name="_Toc2083209"/>
      <w:bookmarkStart w:id="70" w:name="_Toc179287838"/>
      <w:r w:rsidRPr="001C0E64">
        <w:rPr>
          <w:lang w:val="ro-RO"/>
        </w:rPr>
        <w:t>vopsea lavabilă (dispersie)</w:t>
      </w:r>
      <w:bookmarkEnd w:id="69"/>
      <w:bookmarkEnd w:id="70"/>
    </w:p>
    <w:p w14:paraId="69402E33" w14:textId="77777777" w:rsidR="004E16AA" w:rsidRPr="001C0E64" w:rsidRDefault="004E16AA" w:rsidP="004E16AA">
      <w:pPr>
        <w:rPr>
          <w:lang w:eastAsia="en-US"/>
        </w:rPr>
      </w:pPr>
      <w:r w:rsidRPr="001C0E64">
        <w:rPr>
          <w:lang w:eastAsia="en-US"/>
        </w:rPr>
        <w:t>Este o vopsea super lavabila mata pe baza de emulsie PVA, de calitate superioară. Se folosește pe suprafețe de interior: gips-carton, zidărie sau beton tratata cu grundul adecvat. Are aderenta perfecta pe orice fel de suprafața, putere de acoperire mare, rezistentă la șters și la spălat.</w:t>
      </w:r>
    </w:p>
    <w:p w14:paraId="5E395BED" w14:textId="77777777" w:rsidR="004E16AA" w:rsidRPr="001C0E64" w:rsidRDefault="004E16AA" w:rsidP="004E16AA">
      <w:pPr>
        <w:pStyle w:val="Heading4"/>
        <w:numPr>
          <w:ilvl w:val="0"/>
          <w:numId w:val="0"/>
        </w:numPr>
        <w:ind w:left="851" w:hanging="851"/>
        <w:jc w:val="both"/>
        <w:rPr>
          <w:i/>
          <w:color w:val="000000" w:themeColor="text1"/>
          <w:lang w:eastAsia="en-US"/>
        </w:rPr>
      </w:pPr>
      <w:r w:rsidRPr="001C0E64">
        <w:rPr>
          <w:i/>
          <w:color w:val="000000" w:themeColor="text1"/>
          <w:lang w:eastAsia="en-US"/>
        </w:rPr>
        <w:t>mode de aplicare</w:t>
      </w:r>
    </w:p>
    <w:p w14:paraId="59888789" w14:textId="77777777" w:rsidR="004E16AA" w:rsidRPr="001C0E64" w:rsidRDefault="004E16AA" w:rsidP="004E16AA">
      <w:pPr>
        <w:rPr>
          <w:lang w:eastAsia="en-US"/>
        </w:rPr>
      </w:pPr>
      <w:r w:rsidRPr="001C0E64">
        <w:rPr>
          <w:lang w:eastAsia="en-US"/>
        </w:rPr>
        <w:t>Vopseaua se va aplica în conformitate cu prevederile producătorului.</w:t>
      </w:r>
    </w:p>
    <w:p w14:paraId="65C476F2" w14:textId="77777777" w:rsidR="004E16AA" w:rsidRPr="001C0E64" w:rsidRDefault="004E16AA" w:rsidP="004E16AA">
      <w:pPr>
        <w:pStyle w:val="Heading4"/>
        <w:numPr>
          <w:ilvl w:val="0"/>
          <w:numId w:val="0"/>
        </w:numPr>
        <w:ind w:left="851" w:hanging="851"/>
        <w:jc w:val="both"/>
        <w:rPr>
          <w:i/>
          <w:color w:val="000000" w:themeColor="text1"/>
          <w:lang w:eastAsia="en-US"/>
        </w:rPr>
      </w:pPr>
      <w:r w:rsidRPr="001C0E64">
        <w:rPr>
          <w:i/>
          <w:color w:val="000000" w:themeColor="text1"/>
          <w:lang w:eastAsia="en-US"/>
        </w:rPr>
        <w:t>compziție</w:t>
      </w:r>
    </w:p>
    <w:p w14:paraId="3D141C7F" w14:textId="77777777" w:rsidR="004E16AA" w:rsidRPr="001C0E64" w:rsidRDefault="004E16AA" w:rsidP="004E16AA">
      <w:pPr>
        <w:pStyle w:val="ListParagraph"/>
        <w:numPr>
          <w:ilvl w:val="0"/>
          <w:numId w:val="30"/>
        </w:numPr>
        <w:rPr>
          <w:lang w:eastAsia="en-US"/>
        </w:rPr>
      </w:pPr>
      <w:r w:rsidRPr="001C0E64">
        <w:rPr>
          <w:lang w:eastAsia="en-US"/>
        </w:rPr>
        <w:t>-Hidroxietilceluloza</w:t>
      </w:r>
      <w:r w:rsidRPr="001C0E64">
        <w:rPr>
          <w:lang w:eastAsia="en-US"/>
        </w:rPr>
        <w:tab/>
        <w:t xml:space="preserve">(sub5%) </w:t>
      </w:r>
      <w:r w:rsidRPr="001C0E64">
        <w:rPr>
          <w:lang w:eastAsia="en-US"/>
        </w:rPr>
        <w:tab/>
      </w:r>
      <w:r w:rsidRPr="001C0E64">
        <w:rPr>
          <w:lang w:eastAsia="en-US"/>
        </w:rPr>
        <w:tab/>
        <w:t>-Silicat de aluminiu(sub5%)</w:t>
      </w:r>
    </w:p>
    <w:p w14:paraId="47961445" w14:textId="77777777" w:rsidR="004E16AA" w:rsidRPr="001C0E64" w:rsidRDefault="004E16AA" w:rsidP="004E16AA">
      <w:pPr>
        <w:pStyle w:val="ListParagraph"/>
        <w:numPr>
          <w:ilvl w:val="0"/>
          <w:numId w:val="30"/>
        </w:numPr>
        <w:rPr>
          <w:lang w:eastAsia="en-US"/>
        </w:rPr>
      </w:pPr>
      <w:r w:rsidRPr="001C0E64">
        <w:rPr>
          <w:lang w:eastAsia="en-US"/>
        </w:rPr>
        <w:t>-Monoetilenglicol</w:t>
      </w:r>
      <w:r w:rsidRPr="001C0E64">
        <w:rPr>
          <w:lang w:eastAsia="en-US"/>
        </w:rPr>
        <w:tab/>
        <w:t>(sub5%)</w:t>
      </w:r>
      <w:r w:rsidRPr="001C0E64">
        <w:rPr>
          <w:lang w:eastAsia="en-US"/>
        </w:rPr>
        <w:tab/>
      </w:r>
      <w:r w:rsidRPr="001C0E64">
        <w:rPr>
          <w:lang w:eastAsia="en-US"/>
        </w:rPr>
        <w:tab/>
        <w:t>-Polestar 200P(sub5%)</w:t>
      </w:r>
    </w:p>
    <w:p w14:paraId="639476A0" w14:textId="77777777" w:rsidR="004E16AA" w:rsidRPr="001C0E64" w:rsidRDefault="004E16AA" w:rsidP="004E16AA">
      <w:pPr>
        <w:pStyle w:val="ListParagraph"/>
        <w:numPr>
          <w:ilvl w:val="0"/>
          <w:numId w:val="30"/>
        </w:numPr>
        <w:rPr>
          <w:lang w:eastAsia="en-US"/>
        </w:rPr>
      </w:pPr>
      <w:r w:rsidRPr="001C0E64">
        <w:rPr>
          <w:lang w:eastAsia="en-US"/>
        </w:rPr>
        <w:t>-Foamaster NDW</w:t>
      </w:r>
      <w:r w:rsidRPr="001C0E64">
        <w:rPr>
          <w:lang w:eastAsia="en-US"/>
        </w:rPr>
        <w:tab/>
        <w:t>(sub5%)</w:t>
      </w:r>
      <w:r w:rsidRPr="001C0E64">
        <w:rPr>
          <w:lang w:eastAsia="en-US"/>
        </w:rPr>
        <w:tab/>
      </w:r>
      <w:r w:rsidRPr="001C0E64">
        <w:rPr>
          <w:lang w:eastAsia="en-US"/>
        </w:rPr>
        <w:tab/>
        <w:t>-Hydropolat 3043(sub5%)</w:t>
      </w:r>
    </w:p>
    <w:p w14:paraId="5197D6FA" w14:textId="77777777" w:rsidR="004E16AA" w:rsidRPr="001C0E64" w:rsidRDefault="004E16AA" w:rsidP="004E16AA">
      <w:pPr>
        <w:pStyle w:val="ListParagraph"/>
        <w:numPr>
          <w:ilvl w:val="0"/>
          <w:numId w:val="30"/>
        </w:numPr>
        <w:rPr>
          <w:lang w:eastAsia="en-US"/>
        </w:rPr>
      </w:pPr>
      <w:r w:rsidRPr="001C0E64">
        <w:rPr>
          <w:lang w:eastAsia="en-US"/>
        </w:rPr>
        <w:t>-Acticid HF</w:t>
      </w:r>
      <w:r w:rsidRPr="001C0E64">
        <w:rPr>
          <w:lang w:eastAsia="en-US"/>
        </w:rPr>
        <w:tab/>
      </w:r>
      <w:r w:rsidRPr="001C0E64">
        <w:rPr>
          <w:lang w:eastAsia="en-US"/>
        </w:rPr>
        <w:tab/>
        <w:t>(sub5%)</w:t>
      </w:r>
      <w:r w:rsidRPr="001C0E64">
        <w:rPr>
          <w:lang w:eastAsia="en-US"/>
        </w:rPr>
        <w:tab/>
      </w:r>
      <w:r w:rsidRPr="001C0E64">
        <w:rPr>
          <w:lang w:eastAsia="en-US"/>
        </w:rPr>
        <w:tab/>
        <w:t>-Texapon P(sub5%)</w:t>
      </w:r>
    </w:p>
    <w:p w14:paraId="491F2284" w14:textId="77777777" w:rsidR="004E16AA" w:rsidRPr="001C0E64" w:rsidRDefault="004E16AA" w:rsidP="004E16AA">
      <w:pPr>
        <w:pStyle w:val="ListParagraph"/>
        <w:numPr>
          <w:ilvl w:val="0"/>
          <w:numId w:val="30"/>
        </w:numPr>
        <w:rPr>
          <w:lang w:eastAsia="en-US"/>
        </w:rPr>
      </w:pPr>
      <w:r w:rsidRPr="001C0E64">
        <w:rPr>
          <w:lang w:eastAsia="en-US"/>
        </w:rPr>
        <w:t>-Dioxid de titan</w:t>
      </w:r>
      <w:r w:rsidRPr="001C0E64">
        <w:rPr>
          <w:lang w:eastAsia="en-US"/>
        </w:rPr>
        <w:tab/>
        <w:t>(intre5-15%)</w:t>
      </w:r>
      <w:r w:rsidRPr="001C0E64">
        <w:rPr>
          <w:lang w:eastAsia="en-US"/>
        </w:rPr>
        <w:tab/>
      </w:r>
      <w:r w:rsidRPr="001C0E64">
        <w:rPr>
          <w:lang w:eastAsia="en-US"/>
        </w:rPr>
        <w:tab/>
        <w:t>-Orgal P 651 (intre15-30%)</w:t>
      </w:r>
    </w:p>
    <w:p w14:paraId="4A7BF8CB" w14:textId="77777777" w:rsidR="004E16AA" w:rsidRPr="001C0E64" w:rsidRDefault="004E16AA" w:rsidP="004E16AA">
      <w:pPr>
        <w:pStyle w:val="ListParagraph"/>
        <w:numPr>
          <w:ilvl w:val="0"/>
          <w:numId w:val="30"/>
        </w:numPr>
        <w:rPr>
          <w:lang w:eastAsia="en-US"/>
        </w:rPr>
      </w:pPr>
      <w:r w:rsidRPr="001C0E64">
        <w:rPr>
          <w:lang w:eastAsia="en-US"/>
        </w:rPr>
        <w:t>-Talc</w:t>
      </w:r>
      <w:r w:rsidRPr="001C0E64">
        <w:rPr>
          <w:lang w:eastAsia="en-US"/>
        </w:rPr>
        <w:tab/>
      </w:r>
      <w:r w:rsidRPr="001C0E64">
        <w:rPr>
          <w:lang w:eastAsia="en-US"/>
        </w:rPr>
        <w:tab/>
      </w:r>
      <w:r w:rsidRPr="001C0E64">
        <w:rPr>
          <w:lang w:eastAsia="en-US"/>
        </w:rPr>
        <w:tab/>
        <w:t>(sub5%)</w:t>
      </w:r>
      <w:r w:rsidRPr="001C0E64">
        <w:rPr>
          <w:lang w:eastAsia="en-US"/>
        </w:rPr>
        <w:tab/>
      </w:r>
      <w:r w:rsidRPr="001C0E64">
        <w:rPr>
          <w:lang w:eastAsia="en-US"/>
        </w:rPr>
        <w:tab/>
        <w:t>-HIQUE 280S(sub5%)</w:t>
      </w:r>
    </w:p>
    <w:p w14:paraId="11047198" w14:textId="77777777" w:rsidR="004E16AA" w:rsidRPr="001C0E64" w:rsidRDefault="004E16AA" w:rsidP="004E16AA">
      <w:pPr>
        <w:pStyle w:val="ListParagraph"/>
        <w:numPr>
          <w:ilvl w:val="0"/>
          <w:numId w:val="30"/>
        </w:numPr>
        <w:rPr>
          <w:lang w:eastAsia="en-US"/>
        </w:rPr>
      </w:pPr>
      <w:r w:rsidRPr="001C0E64">
        <w:rPr>
          <w:lang w:eastAsia="en-US"/>
        </w:rPr>
        <w:t>-Calcit 3 micr.</w:t>
      </w:r>
      <w:r w:rsidRPr="001C0E64">
        <w:rPr>
          <w:lang w:eastAsia="en-US"/>
        </w:rPr>
        <w:tab/>
      </w:r>
      <w:r w:rsidRPr="001C0E64">
        <w:rPr>
          <w:lang w:eastAsia="en-US"/>
        </w:rPr>
        <w:tab/>
        <w:t>(intre5-15%)</w:t>
      </w:r>
      <w:r w:rsidRPr="001C0E64">
        <w:rPr>
          <w:lang w:eastAsia="en-US"/>
        </w:rPr>
        <w:tab/>
      </w:r>
      <w:r w:rsidRPr="001C0E64">
        <w:rPr>
          <w:lang w:eastAsia="en-US"/>
        </w:rPr>
        <w:tab/>
        <w:t>-Dalpad filmer(sub5%)</w:t>
      </w:r>
    </w:p>
    <w:p w14:paraId="728692A2" w14:textId="77777777" w:rsidR="004E16AA" w:rsidRPr="001C0E64" w:rsidRDefault="004E16AA" w:rsidP="004E16AA">
      <w:pPr>
        <w:pStyle w:val="ListParagraph"/>
        <w:numPr>
          <w:ilvl w:val="0"/>
          <w:numId w:val="30"/>
        </w:numPr>
        <w:rPr>
          <w:lang w:eastAsia="en-US"/>
        </w:rPr>
      </w:pPr>
      <w:r w:rsidRPr="001C0E64">
        <w:rPr>
          <w:lang w:eastAsia="en-US"/>
        </w:rPr>
        <w:t>-Calcit 5 micr.</w:t>
      </w:r>
      <w:r w:rsidRPr="001C0E64">
        <w:rPr>
          <w:lang w:eastAsia="en-US"/>
        </w:rPr>
        <w:tab/>
      </w:r>
      <w:r w:rsidRPr="001C0E64">
        <w:rPr>
          <w:lang w:eastAsia="en-US"/>
        </w:rPr>
        <w:tab/>
        <w:t>(intre15-30%)</w:t>
      </w:r>
      <w:r w:rsidRPr="001C0E64">
        <w:rPr>
          <w:lang w:eastAsia="en-US"/>
        </w:rPr>
        <w:tab/>
      </w:r>
      <w:r w:rsidRPr="001C0E64">
        <w:rPr>
          <w:lang w:eastAsia="en-US"/>
        </w:rPr>
        <w:tab/>
        <w:t>-Amoniac sol.25%(sub5%)</w:t>
      </w:r>
    </w:p>
    <w:p w14:paraId="2FB43675" w14:textId="77777777" w:rsidR="004E16AA" w:rsidRPr="001C0E64" w:rsidRDefault="004E16AA" w:rsidP="004E16AA">
      <w:pPr>
        <w:pStyle w:val="ListParagraph"/>
        <w:numPr>
          <w:ilvl w:val="0"/>
          <w:numId w:val="30"/>
        </w:numPr>
        <w:rPr>
          <w:lang w:eastAsia="en-US"/>
        </w:rPr>
      </w:pPr>
      <w:r w:rsidRPr="001C0E64">
        <w:rPr>
          <w:lang w:eastAsia="en-US"/>
        </w:rPr>
        <w:t>-Apa</w:t>
      </w:r>
      <w:r w:rsidRPr="001C0E64">
        <w:rPr>
          <w:lang w:eastAsia="en-US"/>
        </w:rPr>
        <w:tab/>
      </w:r>
      <w:r w:rsidRPr="001C0E64">
        <w:rPr>
          <w:lang w:eastAsia="en-US"/>
        </w:rPr>
        <w:tab/>
      </w:r>
      <w:r w:rsidRPr="001C0E64">
        <w:rPr>
          <w:lang w:eastAsia="en-US"/>
        </w:rPr>
        <w:tab/>
        <w:t>(intre 15-30%)</w:t>
      </w:r>
    </w:p>
    <w:p w14:paraId="2F99E5AB" w14:textId="77777777" w:rsidR="004E16AA" w:rsidRPr="001C0E64" w:rsidRDefault="004E16AA" w:rsidP="004E16AA">
      <w:pPr>
        <w:rPr>
          <w:lang w:eastAsia="en-US"/>
        </w:rPr>
      </w:pPr>
      <w:r w:rsidRPr="001C0E64">
        <w:rPr>
          <w:lang w:eastAsia="en-US"/>
        </w:rPr>
        <w:t xml:space="preserve">Materialele utilizate la executarea zugrăvelilor și vopsitoriilor vor avea caracteristicile tehnice conform standardelor în vigoare. </w:t>
      </w:r>
    </w:p>
    <w:p w14:paraId="3E0CAFAE" w14:textId="77777777" w:rsidR="004E16AA" w:rsidRPr="001C0E64" w:rsidRDefault="004E16AA" w:rsidP="004E16AA">
      <w:pPr>
        <w:pStyle w:val="Heading4"/>
        <w:numPr>
          <w:ilvl w:val="0"/>
          <w:numId w:val="0"/>
        </w:numPr>
        <w:ind w:left="851" w:hanging="851"/>
        <w:jc w:val="both"/>
        <w:rPr>
          <w:i/>
          <w:color w:val="000000" w:themeColor="text1"/>
          <w:lang w:eastAsia="en-US"/>
        </w:rPr>
      </w:pPr>
      <w:r w:rsidRPr="001C0E64">
        <w:rPr>
          <w:i/>
          <w:color w:val="000000" w:themeColor="text1"/>
          <w:lang w:eastAsia="en-US"/>
        </w:rPr>
        <w:t>depozitare</w:t>
      </w:r>
    </w:p>
    <w:p w14:paraId="07BC88E5" w14:textId="77777777" w:rsidR="004E16AA" w:rsidRPr="001C0E64" w:rsidRDefault="004E16AA" w:rsidP="004E16AA">
      <w:pPr>
        <w:rPr>
          <w:lang w:eastAsia="en-US"/>
        </w:rPr>
      </w:pPr>
      <w:r w:rsidRPr="001C0E64">
        <w:rPr>
          <w:lang w:eastAsia="en-US"/>
        </w:rPr>
        <w:t>Depozitarea materialelor pentru zugrăveli se face în spatii închise, ferite de umezeala. Materialele livrate în bidoane de tablă sau PVC vor fi depozitate separat, ambalajele fiind închise ermetic și etanș.</w:t>
      </w:r>
    </w:p>
    <w:p w14:paraId="66DC7522" w14:textId="77777777" w:rsidR="004E16AA" w:rsidRPr="001C0E64" w:rsidRDefault="004E16AA" w:rsidP="004E16AA">
      <w:pPr>
        <w:rPr>
          <w:lang w:eastAsia="en-US"/>
        </w:rPr>
      </w:pPr>
      <w:r w:rsidRPr="001C0E64">
        <w:rPr>
          <w:lang w:eastAsia="en-US"/>
        </w:rPr>
        <w:lastRenderedPageBreak/>
        <w:t>Depozitele trebuie să satisfacă condițiile de securitate împotriva incendiilor, recomandând</w:t>
      </w:r>
      <w:r>
        <w:rPr>
          <w:lang w:eastAsia="en-US"/>
        </w:rPr>
        <w:t>u</w:t>
      </w:r>
      <w:r w:rsidRPr="001C0E64">
        <w:rPr>
          <w:lang w:eastAsia="en-US"/>
        </w:rPr>
        <w:t>-se ca temperatura de depozitare să fie cuprinsa între 7 – 20 °C.</w:t>
      </w:r>
    </w:p>
    <w:p w14:paraId="32867F2E" w14:textId="77777777" w:rsidR="004E16AA" w:rsidRPr="001C0E64" w:rsidRDefault="004E16AA" w:rsidP="004E16AA">
      <w:pPr>
        <w:pStyle w:val="Heading3"/>
        <w:numPr>
          <w:ilvl w:val="0"/>
          <w:numId w:val="0"/>
        </w:numPr>
        <w:ind w:left="851" w:hanging="851"/>
        <w:jc w:val="both"/>
        <w:rPr>
          <w:lang w:val="ro-RO"/>
        </w:rPr>
      </w:pPr>
      <w:bookmarkStart w:id="71" w:name="_Toc2083210"/>
      <w:bookmarkStart w:id="72" w:name="_Toc179287839"/>
      <w:r w:rsidRPr="001C0E64">
        <w:rPr>
          <w:lang w:val="ro-RO"/>
        </w:rPr>
        <w:t>vopsea pe bază de silicați de potasiu</w:t>
      </w:r>
      <w:bookmarkEnd w:id="71"/>
      <w:bookmarkEnd w:id="72"/>
    </w:p>
    <w:p w14:paraId="6CC9DBC7" w14:textId="77777777" w:rsidR="004E16AA" w:rsidRPr="001C0E64" w:rsidRDefault="004E16AA" w:rsidP="004E16AA">
      <w:pPr>
        <w:pStyle w:val="Heading4"/>
        <w:numPr>
          <w:ilvl w:val="0"/>
          <w:numId w:val="0"/>
        </w:numPr>
        <w:ind w:left="851" w:hanging="851"/>
        <w:jc w:val="both"/>
        <w:rPr>
          <w:i/>
          <w:color w:val="000000" w:themeColor="text1"/>
          <w:lang w:eastAsia="en-US"/>
        </w:rPr>
      </w:pPr>
      <w:r w:rsidRPr="001C0E64">
        <w:rPr>
          <w:i/>
          <w:color w:val="000000" w:themeColor="text1"/>
          <w:lang w:eastAsia="en-US"/>
        </w:rPr>
        <w:t>compoziție</w:t>
      </w:r>
    </w:p>
    <w:p w14:paraId="170159DB" w14:textId="77777777" w:rsidR="004E16AA" w:rsidRPr="001C0E64" w:rsidRDefault="004E16AA" w:rsidP="004E16AA">
      <w:pPr>
        <w:ind w:firstLine="709"/>
        <w:rPr>
          <w:lang w:eastAsia="en-US"/>
        </w:rPr>
      </w:pPr>
      <w:r w:rsidRPr="001C0E64">
        <w:rPr>
          <w:lang w:eastAsia="en-US"/>
        </w:rPr>
        <w:t>Silicat de potasiu (sticla solubila de potasiu), ingrediente minerale, pigmenți, stabilizatori, adaosuri, apă.</w:t>
      </w:r>
    </w:p>
    <w:p w14:paraId="29E0E414" w14:textId="77777777" w:rsidR="004E16AA" w:rsidRPr="001C0E64" w:rsidRDefault="004E16AA" w:rsidP="004E16AA">
      <w:pPr>
        <w:pStyle w:val="Heading4"/>
        <w:numPr>
          <w:ilvl w:val="0"/>
          <w:numId w:val="0"/>
        </w:numPr>
        <w:jc w:val="both"/>
        <w:rPr>
          <w:i/>
          <w:color w:val="000000" w:themeColor="text1"/>
          <w:lang w:eastAsia="en-US"/>
        </w:rPr>
      </w:pPr>
      <w:r w:rsidRPr="001C0E64">
        <w:rPr>
          <w:i/>
          <w:color w:val="000000" w:themeColor="text1"/>
          <w:lang w:eastAsia="en-US"/>
        </w:rPr>
        <w:t>date tehnice</w:t>
      </w:r>
    </w:p>
    <w:p w14:paraId="339A8B9D" w14:textId="77777777" w:rsidR="004E16AA" w:rsidRPr="001C0E64" w:rsidRDefault="004E16AA" w:rsidP="004E16AA">
      <w:pPr>
        <w:ind w:firstLine="709"/>
        <w:rPr>
          <w:rFonts w:ascii="Times New Roman" w:hAnsi="Times New Roman"/>
          <w:color w:val="000000"/>
        </w:rPr>
      </w:pPr>
      <w:r w:rsidRPr="001C0E64">
        <w:rPr>
          <w:color w:val="000000"/>
        </w:rPr>
        <w:t>Conținut de părți solide: cca 65%</w:t>
      </w:r>
    </w:p>
    <w:p w14:paraId="4AEAD04A" w14:textId="77777777" w:rsidR="004E16AA" w:rsidRPr="001C0E64" w:rsidRDefault="004E16AA" w:rsidP="004E16AA">
      <w:pPr>
        <w:ind w:firstLine="709"/>
        <w:rPr>
          <w:color w:val="000000"/>
        </w:rPr>
      </w:pPr>
      <w:r w:rsidRPr="001C0E64">
        <w:rPr>
          <w:color w:val="000000"/>
        </w:rPr>
        <w:t>Densitate: 1.60 kg/dm³</w:t>
      </w:r>
    </w:p>
    <w:p w14:paraId="2D4580F3" w14:textId="77777777" w:rsidR="004E16AA" w:rsidRPr="001C0E64" w:rsidRDefault="004E16AA" w:rsidP="004E16AA">
      <w:pPr>
        <w:ind w:firstLine="709"/>
        <w:rPr>
          <w:color w:val="000000"/>
        </w:rPr>
      </w:pPr>
      <w:r w:rsidRPr="001C0E64">
        <w:rPr>
          <w:color w:val="000000"/>
        </w:rPr>
        <w:t>Rezistenta la difuzia vaporilor de apă (µ): cca 30</w:t>
      </w:r>
    </w:p>
    <w:p w14:paraId="5E70AA7D" w14:textId="77777777" w:rsidR="004E16AA" w:rsidRPr="001C0E64" w:rsidRDefault="004E16AA" w:rsidP="004E16AA">
      <w:pPr>
        <w:ind w:firstLine="709"/>
        <w:rPr>
          <w:color w:val="000000"/>
        </w:rPr>
      </w:pPr>
      <w:r w:rsidRPr="001C0E64">
        <w:rPr>
          <w:color w:val="000000"/>
        </w:rPr>
        <w:t>Valoarea pH: 12</w:t>
      </w:r>
    </w:p>
    <w:p w14:paraId="234970CD" w14:textId="77777777" w:rsidR="004E16AA" w:rsidRPr="001C0E64" w:rsidRDefault="004E16AA" w:rsidP="004E16AA">
      <w:pPr>
        <w:ind w:firstLine="709"/>
        <w:rPr>
          <w:color w:val="000000"/>
        </w:rPr>
      </w:pPr>
      <w:r w:rsidRPr="001C0E64">
        <w:rPr>
          <w:color w:val="000000"/>
        </w:rPr>
        <w:t xml:space="preserve">Necesarul de material pe suport fin: cca 0.4kg/m² </w:t>
      </w:r>
      <w:r>
        <w:rPr>
          <w:color w:val="000000"/>
        </w:rPr>
        <w:t>î</w:t>
      </w:r>
      <w:r w:rsidRPr="001C0E64">
        <w:rPr>
          <w:color w:val="000000"/>
        </w:rPr>
        <w:t>ntr-un strat</w:t>
      </w:r>
    </w:p>
    <w:p w14:paraId="537937D2" w14:textId="77777777" w:rsidR="004E16AA" w:rsidRPr="001C0E64" w:rsidRDefault="004E16AA" w:rsidP="004E16AA">
      <w:pPr>
        <w:pStyle w:val="Heading4"/>
        <w:numPr>
          <w:ilvl w:val="0"/>
          <w:numId w:val="0"/>
        </w:numPr>
        <w:ind w:left="851" w:hanging="851"/>
        <w:jc w:val="both"/>
        <w:rPr>
          <w:i/>
          <w:color w:val="000000" w:themeColor="text1"/>
          <w:lang w:eastAsia="en-US"/>
        </w:rPr>
      </w:pPr>
      <w:r w:rsidRPr="001C0E64">
        <w:rPr>
          <w:i/>
          <w:color w:val="000000" w:themeColor="text1"/>
          <w:lang w:eastAsia="en-US"/>
        </w:rPr>
        <w:t>mod de aplicare</w:t>
      </w:r>
    </w:p>
    <w:p w14:paraId="6C5F5AD6" w14:textId="77777777" w:rsidR="004E16AA" w:rsidRPr="001C0E64" w:rsidRDefault="004E16AA" w:rsidP="004E16AA">
      <w:pPr>
        <w:ind w:firstLine="709"/>
        <w:rPr>
          <w:rFonts w:ascii="Times New Roman" w:hAnsi="Times New Roman"/>
          <w:color w:val="000000"/>
        </w:rPr>
      </w:pPr>
      <w:r w:rsidRPr="001C0E64">
        <w:rPr>
          <w:color w:val="000000"/>
        </w:rPr>
        <w:t>Se poate aplica cu bidineaua, trafaletul sau prin stropire.</w:t>
      </w:r>
    </w:p>
    <w:p w14:paraId="212CC4FF" w14:textId="77777777" w:rsidR="004E16AA" w:rsidRPr="001C0E64" w:rsidRDefault="004E16AA" w:rsidP="004E16AA">
      <w:pPr>
        <w:ind w:firstLine="709"/>
        <w:rPr>
          <w:color w:val="000000"/>
        </w:rPr>
      </w:pPr>
      <w:r w:rsidRPr="001C0E64">
        <w:rPr>
          <w:color w:val="000000"/>
        </w:rPr>
        <w:t>Se aplica pe: tencuieli de ciment drișcuite, beton și alte suporturi minerale</w:t>
      </w:r>
    </w:p>
    <w:p w14:paraId="4D8E2ADA" w14:textId="77777777" w:rsidR="004E16AA" w:rsidRPr="001C0E64" w:rsidRDefault="004E16AA" w:rsidP="004E16AA">
      <w:pPr>
        <w:ind w:firstLine="709"/>
        <w:rPr>
          <w:color w:val="000000"/>
        </w:rPr>
      </w:pPr>
      <w:r w:rsidRPr="001C0E64">
        <w:rPr>
          <w:color w:val="000000"/>
        </w:rPr>
        <w:t>Se aplica condiționat pe: tencuieli de ipsos (cu strat de proba), tencuieli și vopsele de var (se va avea în vedere carbonatarea)</w:t>
      </w:r>
    </w:p>
    <w:p w14:paraId="620EBA38" w14:textId="77777777" w:rsidR="004E16AA" w:rsidRPr="001C0E64" w:rsidRDefault="004E16AA" w:rsidP="004E16AA">
      <w:pPr>
        <w:ind w:firstLine="709"/>
        <w:rPr>
          <w:color w:val="000000"/>
        </w:rPr>
      </w:pPr>
      <w:r w:rsidRPr="001C0E64">
        <w:rPr>
          <w:color w:val="000000"/>
        </w:rPr>
        <w:t>Nu se aplica pe: rășini și materiale sintetice, pe straturi de lac, respectiv ulei, vopsele cu clei și vopsele acrilice și nici pe gips carton.</w:t>
      </w:r>
    </w:p>
    <w:p w14:paraId="6A0AEC0E" w14:textId="77777777" w:rsidR="004E16AA" w:rsidRPr="001C0E64" w:rsidRDefault="004E16AA" w:rsidP="004E16AA">
      <w:pPr>
        <w:pStyle w:val="Heading2"/>
        <w:jc w:val="both"/>
      </w:pPr>
      <w:bookmarkStart w:id="73" w:name="_Toc2083211"/>
      <w:bookmarkStart w:id="74" w:name="_Toc179287840"/>
      <w:r w:rsidRPr="001C0E64">
        <w:t>pregătirea suprafețelor</w:t>
      </w:r>
      <w:bookmarkEnd w:id="73"/>
      <w:bookmarkEnd w:id="74"/>
    </w:p>
    <w:p w14:paraId="400EBCA3" w14:textId="77777777" w:rsidR="004E16AA" w:rsidRPr="001C0E64" w:rsidRDefault="004E16AA" w:rsidP="004E16AA">
      <w:pPr>
        <w:pStyle w:val="Heading3"/>
        <w:numPr>
          <w:ilvl w:val="0"/>
          <w:numId w:val="0"/>
        </w:numPr>
        <w:jc w:val="both"/>
        <w:rPr>
          <w:lang w:val="ro-RO"/>
        </w:rPr>
      </w:pPr>
      <w:bookmarkStart w:id="75" w:name="_Toc2083212"/>
      <w:bookmarkStart w:id="76" w:name="_Toc179287841"/>
      <w:r w:rsidRPr="001C0E64">
        <w:rPr>
          <w:lang w:val="ro-RO"/>
        </w:rPr>
        <w:t>suprafețe tencuite și gletuite</w:t>
      </w:r>
      <w:bookmarkEnd w:id="75"/>
      <w:bookmarkEnd w:id="76"/>
    </w:p>
    <w:p w14:paraId="1067941B" w14:textId="77777777" w:rsidR="004E16AA" w:rsidRPr="001C0E64" w:rsidRDefault="004E16AA" w:rsidP="004E16AA">
      <w:pPr>
        <w:ind w:firstLine="709"/>
        <w:rPr>
          <w:lang w:eastAsia="en-US"/>
        </w:rPr>
      </w:pPr>
      <w:r w:rsidRPr="001C0E64">
        <w:rPr>
          <w:lang w:eastAsia="en-US"/>
        </w:rPr>
        <w:t xml:space="preserve">Suprafeţele de tencuieli gletuite (var sau ipsos), trebuie să fie plane şi netede, fără desprinderi şi fisuri. </w:t>
      </w:r>
    </w:p>
    <w:p w14:paraId="70A98FF2" w14:textId="77777777" w:rsidR="004E16AA" w:rsidRPr="001C0E64" w:rsidRDefault="004E16AA" w:rsidP="004E16AA">
      <w:pPr>
        <w:ind w:firstLine="709"/>
        <w:rPr>
          <w:lang w:eastAsia="en-US"/>
        </w:rPr>
      </w:pPr>
      <w:r w:rsidRPr="001C0E64">
        <w:rPr>
          <w:lang w:eastAsia="en-US"/>
        </w:rPr>
        <w:t>Fisurile și neregularitățile din suprafeţele tencuite se pot repara folosind aceea tencuiala sau glet, în funcție de tipul iregularităților.</w:t>
      </w:r>
    </w:p>
    <w:p w14:paraId="34042356" w14:textId="77777777" w:rsidR="004E16AA" w:rsidRPr="001C0E64" w:rsidRDefault="004E16AA" w:rsidP="004E16AA">
      <w:pPr>
        <w:ind w:firstLine="709"/>
        <w:rPr>
          <w:lang w:eastAsia="en-US"/>
        </w:rPr>
      </w:pPr>
      <w:r w:rsidRPr="001C0E64">
        <w:rPr>
          <w:lang w:eastAsia="en-US"/>
        </w:rPr>
        <w:t xml:space="preserve">Toate fisurile şi neregularitățile din suprafeţele gletuite se chituiesc sau se șpăcluiesc cu pastă de aceeași compoziție cu a gletului. Pasta de ipsos folosită pentru chituire: preparată în volume (2 pârți ipsos la 1 parte apă) în cantități mici. Pentru suprafeţele mai mari se prepară pastă ipsos-var, 1 parte 1 şi 1 parte lapte de var folosită în cel mult 20 minute de la preparare. </w:t>
      </w:r>
    </w:p>
    <w:p w14:paraId="1DCC6DCA" w14:textId="77777777" w:rsidR="004E16AA" w:rsidRPr="001C0E64" w:rsidRDefault="004E16AA" w:rsidP="004E16AA">
      <w:pPr>
        <w:ind w:firstLine="709"/>
        <w:rPr>
          <w:lang w:eastAsia="en-US"/>
        </w:rPr>
      </w:pPr>
      <w:r w:rsidRPr="001C0E64">
        <w:rPr>
          <w:lang w:eastAsia="en-US"/>
        </w:rPr>
        <w:t>După uscare suprafeţele reparate se șlefuiesc cu hârtie de șlefuit, pereții de sus în jos, şi se curăță cu perii sau bidinele curate şi uscate.</w:t>
      </w:r>
    </w:p>
    <w:p w14:paraId="469CA62A" w14:textId="77777777" w:rsidR="004E16AA" w:rsidRPr="001C0E64" w:rsidRDefault="004E16AA" w:rsidP="004E16AA">
      <w:pPr>
        <w:pStyle w:val="Heading3"/>
        <w:numPr>
          <w:ilvl w:val="0"/>
          <w:numId w:val="0"/>
        </w:numPr>
        <w:ind w:left="851" w:hanging="851"/>
        <w:jc w:val="both"/>
        <w:rPr>
          <w:lang w:val="ro-RO"/>
        </w:rPr>
      </w:pPr>
      <w:bookmarkStart w:id="77" w:name="_Toc2083214"/>
      <w:bookmarkStart w:id="78" w:name="_Toc179287842"/>
      <w:r w:rsidRPr="001C0E64">
        <w:rPr>
          <w:lang w:val="ro-RO"/>
        </w:rPr>
        <w:lastRenderedPageBreak/>
        <w:t>suprafețe metalice</w:t>
      </w:r>
      <w:bookmarkEnd w:id="77"/>
      <w:bookmarkEnd w:id="78"/>
    </w:p>
    <w:p w14:paraId="029F738D" w14:textId="77777777" w:rsidR="004E16AA" w:rsidRPr="001C0E64" w:rsidRDefault="004E16AA" w:rsidP="004E16AA">
      <w:pPr>
        <w:ind w:left="-15" w:firstLine="724"/>
        <w:rPr>
          <w:rFonts w:ascii="Times New Roman" w:hAnsi="Times New Roman"/>
          <w:szCs w:val="20"/>
        </w:rPr>
      </w:pPr>
      <w:r w:rsidRPr="001C0E64">
        <w:t>Suprafeţele metalice nu trebuie să prezinte pete de rugină, grosimi de orice fel, vopsea veche, noroi etc. Rugina se îndepărtează prin frecare cu peria de sârmă, șpacluri de oţel, hârtie sticlată sau soluţii decapante (feruginol etc.). Petele de grăsime se șterg de grăsime cu solvenți, exclusiv petrol lampant şi benzină auto.</w:t>
      </w:r>
    </w:p>
    <w:p w14:paraId="3A2096FB" w14:textId="77777777" w:rsidR="004E16AA" w:rsidRPr="001C0E64" w:rsidRDefault="004E16AA" w:rsidP="004E16AA">
      <w:pPr>
        <w:ind w:firstLine="709"/>
        <w:rPr>
          <w:lang w:eastAsia="en-US"/>
        </w:rPr>
      </w:pPr>
      <w:r w:rsidRPr="001C0E64">
        <w:t>Tâmplăria metalică se aduce pe șantier grunduită cu un grund anticoroziv corespunzător vopselelor de ulei</w:t>
      </w:r>
    </w:p>
    <w:p w14:paraId="0F4CDBDA" w14:textId="77777777" w:rsidR="004E16AA" w:rsidRPr="001C0E64" w:rsidRDefault="004E16AA" w:rsidP="004E16AA">
      <w:pPr>
        <w:pStyle w:val="Heading2"/>
        <w:jc w:val="both"/>
      </w:pPr>
      <w:bookmarkStart w:id="79" w:name="_Toc2083215"/>
      <w:bookmarkStart w:id="80" w:name="_Toc179287843"/>
      <w:r w:rsidRPr="001C0E64">
        <w:t>execuția lucrărilor</w:t>
      </w:r>
      <w:bookmarkEnd w:id="79"/>
      <w:bookmarkEnd w:id="80"/>
    </w:p>
    <w:p w14:paraId="129AFB50" w14:textId="77777777" w:rsidR="004E16AA" w:rsidRPr="001C0E64" w:rsidRDefault="004E16AA" w:rsidP="004E16AA">
      <w:pPr>
        <w:pStyle w:val="Heading3"/>
        <w:numPr>
          <w:ilvl w:val="0"/>
          <w:numId w:val="0"/>
        </w:numPr>
        <w:jc w:val="both"/>
        <w:rPr>
          <w:lang w:val="ro-RO"/>
        </w:rPr>
      </w:pPr>
      <w:bookmarkStart w:id="81" w:name="_Toc2083216"/>
      <w:bookmarkStart w:id="82" w:name="_Toc179287844"/>
      <w:r w:rsidRPr="001C0E64">
        <w:rPr>
          <w:lang w:val="ro-RO"/>
        </w:rPr>
        <w:t>generalități</w:t>
      </w:r>
      <w:bookmarkEnd w:id="81"/>
      <w:bookmarkEnd w:id="82"/>
    </w:p>
    <w:p w14:paraId="5EA7D99E" w14:textId="77777777" w:rsidR="004E16AA" w:rsidRPr="001C0E64" w:rsidRDefault="004E16AA" w:rsidP="004E16AA">
      <w:pPr>
        <w:ind w:left="-15" w:firstLine="724"/>
        <w:rPr>
          <w:rFonts w:ascii="Times New Roman" w:hAnsi="Times New Roman"/>
          <w:szCs w:val="20"/>
        </w:rPr>
      </w:pPr>
      <w:r w:rsidRPr="001C0E64">
        <w:t xml:space="preserve">Zugrăveli şi vopsitoriile se vor executa în conformitate cu proiectul de execuție şi prevederile din prezentul Caiet de sarcini. </w:t>
      </w:r>
    </w:p>
    <w:p w14:paraId="68546D05" w14:textId="77777777" w:rsidR="004E16AA" w:rsidRPr="001C0E64" w:rsidRDefault="004E16AA" w:rsidP="004E16AA">
      <w:pPr>
        <w:ind w:firstLine="709"/>
      </w:pPr>
      <w:r w:rsidRPr="001C0E64">
        <w:t>Lucrările de finisare a pereţilor şi tavanelor se vor începe la temperatura aerului, în mediu ambiant, de cel puțin +5</w:t>
      </w:r>
      <w:r w:rsidRPr="001C0E64">
        <w:rPr>
          <w:vertAlign w:val="superscript"/>
        </w:rPr>
        <w:t>o</w:t>
      </w:r>
      <w:r w:rsidRPr="001C0E64">
        <w:t xml:space="preserve">C.; </w:t>
      </w:r>
    </w:p>
    <w:p w14:paraId="09E744DE" w14:textId="77777777" w:rsidR="004E16AA" w:rsidRPr="001C0E64" w:rsidRDefault="004E16AA" w:rsidP="004E16AA">
      <w:pPr>
        <w:ind w:left="-15" w:firstLine="724"/>
      </w:pPr>
      <w:r w:rsidRPr="001C0E64">
        <w:t>în cazul zugrăvelilor, regim de temperatură ce se va ţine în tot timpul execuției lucrărilor şi cel puțin 5 ore pentru zugrăveli şi 15 zile pentru vopsitorii, după executarea lor.</w:t>
      </w:r>
    </w:p>
    <w:p w14:paraId="0849A948" w14:textId="77777777" w:rsidR="004E16AA" w:rsidRPr="001C0E64" w:rsidRDefault="004E16AA" w:rsidP="004E16AA">
      <w:pPr>
        <w:ind w:left="-15" w:firstLine="724"/>
      </w:pPr>
      <w:r w:rsidRPr="001C0E64">
        <w:t>Finisajele lucrărilor exterioare de vopsitorii nu se vor executa pe timp de ceață şi nici la un interval mai mic de 2 ore de la încetarea ploii şi nici pe timp de vânt puternic sau arșiță mare.</w:t>
      </w:r>
    </w:p>
    <w:p w14:paraId="0CEFDE37" w14:textId="77777777" w:rsidR="004E16AA" w:rsidRPr="001C0E64" w:rsidRDefault="004E16AA" w:rsidP="004E16AA">
      <w:pPr>
        <w:ind w:left="-15" w:firstLine="724"/>
      </w:pPr>
      <w:r w:rsidRPr="001C0E64">
        <w:t>Înainte de începerea lucrărilor de zugrăveli şi vopsitorii (exceptând zugrăveala cu var) se va verifica dacă suprafeţele suportau umiditatea de regim: 3% suprafeţele tencuite şi 8% suprafeţele gletuite. În condiții de umiditate a aerului de până la 60% şi temperatura +15-20</w:t>
      </w:r>
      <w:r w:rsidRPr="001C0E64">
        <w:rPr>
          <w:vertAlign w:val="superscript"/>
        </w:rPr>
        <w:t>o</w:t>
      </w:r>
      <w:r w:rsidRPr="001C0E64">
        <w:t>C, acestea se obțin în 30 zile de la tencuire şi 15 zile de la gletuire. Umiditatea se verifică cu aparatură specifică. Se poate verifica umiditatea şi cu o soluție feolftaleină 1%, ce se aplică cu pensula pe o suprafață mică, dacă se colorează în violet sau roz, stratul respectiv are umiditate mai mare de 3%.</w:t>
      </w:r>
    </w:p>
    <w:p w14:paraId="692C9A27" w14:textId="77777777" w:rsidR="004E16AA" w:rsidRPr="001C0E64" w:rsidRDefault="004E16AA" w:rsidP="004E16AA">
      <w:pPr>
        <w:ind w:left="-15" w:firstLine="724"/>
      </w:pPr>
      <w:r w:rsidRPr="001C0E64">
        <w:t>Diferența de temperatură între aerul înconjurător şi suprafața care se vopsește nu trebuie să fie mai mare de 6</w:t>
      </w:r>
      <w:r w:rsidRPr="001C0E64">
        <w:rPr>
          <w:vertAlign w:val="superscript"/>
        </w:rPr>
        <w:t>o</w:t>
      </w:r>
      <w:r w:rsidRPr="001C0E64">
        <w:t xml:space="preserve">C, pentru evitarea condensării vaporilor. </w:t>
      </w:r>
    </w:p>
    <w:p w14:paraId="6F22B084" w14:textId="77777777" w:rsidR="004E16AA" w:rsidRPr="001C0E64" w:rsidRDefault="004E16AA" w:rsidP="004E16AA">
      <w:pPr>
        <w:ind w:left="-15" w:firstLine="724"/>
      </w:pPr>
      <w:r w:rsidRPr="001C0E64">
        <w:t xml:space="preserve">Contractorul nu trebuie să folosească vopsele cu termen de utilizare depășit. Se pot folosi numai pe bază de confirmare a unui laborator de specialitate a păstrării calităților vopselelor în limitele standardelor şi normelor de fabricație. </w:t>
      </w:r>
    </w:p>
    <w:p w14:paraId="20DABCCE" w14:textId="77777777" w:rsidR="004E16AA" w:rsidRPr="001C0E64" w:rsidRDefault="004E16AA" w:rsidP="004E16AA">
      <w:pPr>
        <w:pStyle w:val="Heading3"/>
        <w:numPr>
          <w:ilvl w:val="0"/>
          <w:numId w:val="0"/>
        </w:numPr>
        <w:ind w:left="851" w:hanging="851"/>
        <w:jc w:val="both"/>
        <w:rPr>
          <w:lang w:val="ro-RO"/>
        </w:rPr>
      </w:pPr>
      <w:bookmarkStart w:id="83" w:name="_Toc2083217"/>
      <w:bookmarkStart w:id="84" w:name="_Toc179287845"/>
      <w:r w:rsidRPr="001C0E64">
        <w:rPr>
          <w:lang w:val="ro-RO"/>
        </w:rPr>
        <w:t>vopsitorie cu vopsea lavabilă</w:t>
      </w:r>
      <w:bookmarkEnd w:id="83"/>
      <w:bookmarkEnd w:id="84"/>
    </w:p>
    <w:p w14:paraId="0289E044" w14:textId="77777777" w:rsidR="004E16AA" w:rsidRPr="001C0E64" w:rsidRDefault="004E16AA" w:rsidP="004E16AA">
      <w:pPr>
        <w:ind w:firstLine="709"/>
        <w:rPr>
          <w:lang w:eastAsia="en-US"/>
        </w:rPr>
      </w:pPr>
      <w:r w:rsidRPr="001C0E64">
        <w:rPr>
          <w:lang w:eastAsia="en-US"/>
        </w:rPr>
        <w:t>În acest subcapitol sunt cuprinse specificațiile tehnice, condițiile şi modul de execuție a vopsitoriei cu vopsea lavabila aplicata la interior pe tencuieli gletuite cu glet de ipsos în încăperi cu umiditate relativă a aerului până la 60, la pereți şi tavane.</w:t>
      </w:r>
    </w:p>
    <w:p w14:paraId="7E6D315E" w14:textId="77777777" w:rsidR="004E16AA" w:rsidRPr="001C0E64" w:rsidRDefault="004E16AA" w:rsidP="004E16AA">
      <w:pPr>
        <w:ind w:firstLine="360"/>
        <w:rPr>
          <w:lang w:eastAsia="en-US"/>
        </w:rPr>
      </w:pPr>
      <w:r w:rsidRPr="001C0E64">
        <w:rPr>
          <w:lang w:eastAsia="en-US"/>
        </w:rPr>
        <w:t>Vopsitoria cu vopsea lavabilă se realizează în următoarea ordine:</w:t>
      </w:r>
    </w:p>
    <w:p w14:paraId="3E0BEAD9" w14:textId="77777777" w:rsidR="004E16AA" w:rsidRPr="001C0E64" w:rsidRDefault="004E16AA" w:rsidP="004E16AA">
      <w:pPr>
        <w:pStyle w:val="ListParagraph"/>
        <w:numPr>
          <w:ilvl w:val="0"/>
          <w:numId w:val="31"/>
        </w:numPr>
        <w:rPr>
          <w:lang w:eastAsia="en-US"/>
        </w:rPr>
      </w:pPr>
      <w:r w:rsidRPr="001C0E64">
        <w:rPr>
          <w:lang w:eastAsia="en-US"/>
        </w:rPr>
        <w:t>Vopsitoria cu vopsea lavabilă se va aplica pe suprafeţele interioare tencuite şi gletuite cu glet de ipsos;</w:t>
      </w:r>
    </w:p>
    <w:p w14:paraId="6A3D4F6F" w14:textId="77777777" w:rsidR="004E16AA" w:rsidRPr="001C0E64" w:rsidRDefault="004E16AA" w:rsidP="004E16AA">
      <w:pPr>
        <w:pStyle w:val="ListParagraph"/>
        <w:numPr>
          <w:ilvl w:val="0"/>
          <w:numId w:val="31"/>
        </w:numPr>
        <w:rPr>
          <w:lang w:eastAsia="en-US"/>
        </w:rPr>
      </w:pPr>
      <w:r w:rsidRPr="001C0E64">
        <w:rPr>
          <w:lang w:eastAsia="en-US"/>
        </w:rPr>
        <w:t xml:space="preserve">Vopsitoria cu vopsea lavabilă se realizează în următoarea ordine; </w:t>
      </w:r>
    </w:p>
    <w:p w14:paraId="4D1D55E7" w14:textId="77777777" w:rsidR="004E16AA" w:rsidRPr="001C0E64" w:rsidRDefault="004E16AA" w:rsidP="004E16AA">
      <w:pPr>
        <w:ind w:firstLine="360"/>
        <w:rPr>
          <w:lang w:eastAsia="en-US"/>
        </w:rPr>
      </w:pPr>
      <w:r w:rsidRPr="001C0E64">
        <w:rPr>
          <w:lang w:eastAsia="en-US"/>
        </w:rPr>
        <w:lastRenderedPageBreak/>
        <w:t>În prealabil se face verificarea gletului şi rectificarea eventuală a suprafeței acestuia.</w:t>
      </w:r>
    </w:p>
    <w:p w14:paraId="79754D11" w14:textId="77777777" w:rsidR="004E16AA" w:rsidRPr="001C0E64" w:rsidRDefault="004E16AA" w:rsidP="004E16AA">
      <w:pPr>
        <w:ind w:firstLine="360"/>
        <w:rPr>
          <w:lang w:eastAsia="en-US"/>
        </w:rPr>
      </w:pPr>
      <w:r w:rsidRPr="001C0E64">
        <w:rPr>
          <w:lang w:eastAsia="en-US"/>
        </w:rPr>
        <w:t>Pentru prepararea grundului se introduce în vasul de pregătire un volum de vopsea lavabilă şi un volum egal de apă şi se omogenizează.</w:t>
      </w:r>
    </w:p>
    <w:p w14:paraId="241A7053" w14:textId="77777777" w:rsidR="004E16AA" w:rsidRPr="001C0E64" w:rsidRDefault="004E16AA" w:rsidP="004E16AA">
      <w:pPr>
        <w:ind w:firstLine="360"/>
        <w:rPr>
          <w:lang w:eastAsia="en-US"/>
        </w:rPr>
      </w:pPr>
      <w:r w:rsidRPr="001C0E64">
        <w:rPr>
          <w:lang w:eastAsia="en-US"/>
        </w:rPr>
        <w:t xml:space="preserve">Grundul se aplică numai manual cu bidineaua sau cu pensula lată; timpul de uscare este de minimum 2 ore la temperatura +15oC şi o oră la +25oC mai mare. </w:t>
      </w:r>
    </w:p>
    <w:p w14:paraId="2553F067" w14:textId="77777777" w:rsidR="004E16AA" w:rsidRPr="001C0E64" w:rsidRDefault="004E16AA" w:rsidP="004E16AA">
      <w:pPr>
        <w:ind w:firstLine="360"/>
        <w:rPr>
          <w:lang w:eastAsia="en-US"/>
        </w:rPr>
      </w:pPr>
      <w:r w:rsidRPr="001C0E64">
        <w:rPr>
          <w:lang w:eastAsia="en-US"/>
        </w:rPr>
        <w:t>Vopsitoria cu vopsea lavabilă se realizează aplicând două straturi de vopsea diluată cu apă în proporție de 4:1 (volumetric); aplicarea se va face cu pistolul sub presiune; înainte de folosire vopseaua se strecoară prin sită cu 900 ochiuri/cm2.</w:t>
      </w:r>
    </w:p>
    <w:p w14:paraId="203A6780" w14:textId="77777777" w:rsidR="004E16AA" w:rsidRPr="001C0E64" w:rsidRDefault="004E16AA" w:rsidP="004E16AA">
      <w:pPr>
        <w:ind w:firstLine="360"/>
        <w:rPr>
          <w:lang w:eastAsia="en-US"/>
        </w:rPr>
      </w:pPr>
      <w:r w:rsidRPr="001C0E64">
        <w:rPr>
          <w:lang w:eastAsia="en-US"/>
        </w:rPr>
        <w:t>Bidoanele şi vasele cu vopsea se vor închide etanș de fiecare data când se întrerup lucrările. La reluarea lucrului, vopseaua va fi bine omogenizată.</w:t>
      </w:r>
    </w:p>
    <w:p w14:paraId="7BA1694C" w14:textId="77777777" w:rsidR="004E16AA" w:rsidRPr="001C0E64" w:rsidRDefault="004E16AA" w:rsidP="004E16AA">
      <w:pPr>
        <w:ind w:firstLine="360"/>
        <w:rPr>
          <w:lang w:eastAsia="en-US"/>
        </w:rPr>
      </w:pPr>
      <w:r w:rsidRPr="001C0E64">
        <w:rPr>
          <w:lang w:eastAsia="en-US"/>
        </w:rPr>
        <w:t xml:space="preserve">Pe parcursul executării lucrărilor se verifică în mod special de către investitor (dirigintele de lucrare): </w:t>
      </w:r>
    </w:p>
    <w:p w14:paraId="7A51739B" w14:textId="77777777" w:rsidR="004E16AA" w:rsidRPr="001C0E64" w:rsidRDefault="004E16AA" w:rsidP="004E16AA">
      <w:pPr>
        <w:pStyle w:val="ListParagraph"/>
        <w:numPr>
          <w:ilvl w:val="0"/>
          <w:numId w:val="32"/>
        </w:numPr>
        <w:rPr>
          <w:lang w:eastAsia="en-US"/>
        </w:rPr>
      </w:pPr>
      <w:r w:rsidRPr="001C0E64">
        <w:rPr>
          <w:lang w:eastAsia="en-US"/>
        </w:rPr>
        <w:t xml:space="preserve">îndeplinirea condițiilor de calitate a suprafeței suport specificate mai sus; </w:t>
      </w:r>
    </w:p>
    <w:p w14:paraId="21CCE9D6" w14:textId="77777777" w:rsidR="004E16AA" w:rsidRPr="001C0E64" w:rsidRDefault="004E16AA" w:rsidP="004E16AA">
      <w:pPr>
        <w:pStyle w:val="ListParagraph"/>
        <w:numPr>
          <w:ilvl w:val="0"/>
          <w:numId w:val="32"/>
        </w:numPr>
        <w:rPr>
          <w:lang w:eastAsia="en-US"/>
        </w:rPr>
      </w:pPr>
      <w:r w:rsidRPr="001C0E64">
        <w:rPr>
          <w:lang w:eastAsia="en-US"/>
        </w:rPr>
        <w:t xml:space="preserve">calitatea principalelor materiale introduse în execuție, conform standardelor şi normelor interne de fabricație; </w:t>
      </w:r>
    </w:p>
    <w:p w14:paraId="4D337934" w14:textId="77777777" w:rsidR="004E16AA" w:rsidRPr="001C0E64" w:rsidRDefault="004E16AA" w:rsidP="004E16AA">
      <w:pPr>
        <w:pStyle w:val="ListParagraph"/>
        <w:numPr>
          <w:ilvl w:val="0"/>
          <w:numId w:val="32"/>
        </w:numPr>
        <w:rPr>
          <w:lang w:eastAsia="en-US"/>
        </w:rPr>
      </w:pPr>
      <w:r w:rsidRPr="001C0E64">
        <w:rPr>
          <w:lang w:eastAsia="en-US"/>
        </w:rPr>
        <w:t xml:space="preserve">respectarea prevederilor din proiect şi dispozițiilor de șantier; </w:t>
      </w:r>
    </w:p>
    <w:p w14:paraId="4ABD9E26" w14:textId="77777777" w:rsidR="004E16AA" w:rsidRPr="001C0E64" w:rsidRDefault="004E16AA" w:rsidP="004E16AA">
      <w:pPr>
        <w:pStyle w:val="ListParagraph"/>
        <w:numPr>
          <w:ilvl w:val="0"/>
          <w:numId w:val="32"/>
        </w:numPr>
        <w:rPr>
          <w:lang w:eastAsia="en-US"/>
        </w:rPr>
      </w:pPr>
      <w:r w:rsidRPr="001C0E64">
        <w:rPr>
          <w:lang w:eastAsia="en-US"/>
        </w:rPr>
        <w:t xml:space="preserve">corectitudinea execuției cu respectarea specificațiilor producătorului de vopsea; </w:t>
      </w:r>
    </w:p>
    <w:p w14:paraId="676904F9" w14:textId="77777777" w:rsidR="004E16AA" w:rsidRPr="001C0E64" w:rsidRDefault="004E16AA" w:rsidP="004E16AA">
      <w:pPr>
        <w:pStyle w:val="ListParagraph"/>
        <w:numPr>
          <w:ilvl w:val="0"/>
          <w:numId w:val="32"/>
        </w:numPr>
        <w:rPr>
          <w:lang w:eastAsia="en-US"/>
        </w:rPr>
      </w:pPr>
      <w:r w:rsidRPr="001C0E64">
        <w:rPr>
          <w:lang w:eastAsia="en-US"/>
        </w:rPr>
        <w:t xml:space="preserve">lucrările executate fără respectarea celor menționate în fiecare subcapitol şi găsite necorespunzătoare se vor reface sau remedia; </w:t>
      </w:r>
    </w:p>
    <w:p w14:paraId="42F0B73F" w14:textId="77777777" w:rsidR="004E16AA" w:rsidRPr="001C0E64" w:rsidRDefault="004E16AA" w:rsidP="004E16AA">
      <w:pPr>
        <w:ind w:firstLine="360"/>
        <w:rPr>
          <w:lang w:eastAsia="en-US"/>
        </w:rPr>
      </w:pPr>
      <w:r w:rsidRPr="001C0E64">
        <w:rPr>
          <w:lang w:eastAsia="en-US"/>
        </w:rPr>
        <w:t>Recepția lucrărilor de zugrăveli şi vopsitorii se va face numai după uscarea lor completă.</w:t>
      </w:r>
    </w:p>
    <w:p w14:paraId="27B2D038" w14:textId="77777777" w:rsidR="004E16AA" w:rsidRPr="001C0E64" w:rsidRDefault="004E16AA" w:rsidP="004E16AA">
      <w:pPr>
        <w:pStyle w:val="Heading3"/>
        <w:numPr>
          <w:ilvl w:val="0"/>
          <w:numId w:val="0"/>
        </w:numPr>
        <w:ind w:left="851" w:hanging="851"/>
        <w:jc w:val="both"/>
        <w:rPr>
          <w:lang w:val="ro-RO"/>
        </w:rPr>
      </w:pPr>
      <w:bookmarkStart w:id="85" w:name="_Toc2083218"/>
      <w:bookmarkStart w:id="86" w:name="_Toc179287846"/>
      <w:r w:rsidRPr="001C0E64">
        <w:rPr>
          <w:lang w:val="ro-RO"/>
        </w:rPr>
        <w:t>vopsirea elementelor din lemn și metal</w:t>
      </w:r>
      <w:bookmarkEnd w:id="85"/>
      <w:bookmarkEnd w:id="86"/>
    </w:p>
    <w:p w14:paraId="11EAB024" w14:textId="77777777" w:rsidR="004E16AA" w:rsidRPr="001C0E64" w:rsidRDefault="004E16AA" w:rsidP="004E16AA">
      <w:pPr>
        <w:ind w:firstLine="360"/>
        <w:rPr>
          <w:lang w:eastAsia="en-US"/>
        </w:rPr>
      </w:pPr>
      <w:r w:rsidRPr="001C0E64">
        <w:rPr>
          <w:lang w:eastAsia="en-US"/>
        </w:rPr>
        <w:t>Execuția lucrărilor de vopsitorie se va face după efectuarea unor operațiuni pregătitoare după cum urmează:</w:t>
      </w:r>
    </w:p>
    <w:p w14:paraId="7374069A" w14:textId="77777777" w:rsidR="004E16AA" w:rsidRPr="001C0E64" w:rsidRDefault="004E16AA" w:rsidP="004E16AA">
      <w:pPr>
        <w:pStyle w:val="ListParagraph"/>
        <w:numPr>
          <w:ilvl w:val="0"/>
          <w:numId w:val="33"/>
        </w:numPr>
        <w:rPr>
          <w:lang w:eastAsia="en-US"/>
        </w:rPr>
      </w:pPr>
      <w:r w:rsidRPr="001C0E64">
        <w:rPr>
          <w:lang w:eastAsia="en-US"/>
        </w:rPr>
        <w:t>aplicarea primului strat de vopsea se face după terminarea completa a zugrăvelilor și pardoselilor cu luarea de măsuri de protejare a acestora;</w:t>
      </w:r>
    </w:p>
    <w:p w14:paraId="452E449F" w14:textId="77777777" w:rsidR="004E16AA" w:rsidRPr="001C0E64" w:rsidRDefault="004E16AA" w:rsidP="004E16AA">
      <w:pPr>
        <w:pStyle w:val="ListParagraph"/>
        <w:numPr>
          <w:ilvl w:val="0"/>
          <w:numId w:val="33"/>
        </w:numPr>
        <w:rPr>
          <w:lang w:eastAsia="en-US"/>
        </w:rPr>
      </w:pPr>
      <w:r w:rsidRPr="001C0E64">
        <w:rPr>
          <w:lang w:eastAsia="en-US"/>
        </w:rPr>
        <w:t xml:space="preserve">verificarea corectitudinii montării și funcționarii tâmplăriei; </w:t>
      </w:r>
    </w:p>
    <w:p w14:paraId="1B0B5936" w14:textId="77777777" w:rsidR="004E16AA" w:rsidRPr="001C0E64" w:rsidRDefault="004E16AA" w:rsidP="004E16AA">
      <w:pPr>
        <w:pStyle w:val="ListParagraph"/>
        <w:numPr>
          <w:ilvl w:val="0"/>
          <w:numId w:val="33"/>
        </w:numPr>
        <w:rPr>
          <w:lang w:eastAsia="en-US"/>
        </w:rPr>
      </w:pPr>
      <w:r w:rsidRPr="001C0E64">
        <w:rPr>
          <w:lang w:eastAsia="en-US"/>
        </w:rPr>
        <w:t>verificarea suprafețelor de lemn din punct de vedere al planeității și umidității care nu trebuie să depășească 15%;</w:t>
      </w:r>
    </w:p>
    <w:p w14:paraId="1D6A311B" w14:textId="77777777" w:rsidR="004E16AA" w:rsidRPr="001C0E64" w:rsidRDefault="004E16AA" w:rsidP="004E16AA">
      <w:pPr>
        <w:pStyle w:val="ListParagraph"/>
        <w:numPr>
          <w:ilvl w:val="0"/>
          <w:numId w:val="33"/>
        </w:numPr>
        <w:rPr>
          <w:lang w:eastAsia="en-US"/>
        </w:rPr>
      </w:pPr>
      <w:r w:rsidRPr="001C0E64">
        <w:rPr>
          <w:lang w:eastAsia="en-US"/>
        </w:rPr>
        <w:t xml:space="preserve">îndepărtarea de pe suprafeţele metalice a petelor de rugina sau grăsime. </w:t>
      </w:r>
    </w:p>
    <w:p w14:paraId="0DEA8D09" w14:textId="77777777" w:rsidR="004E16AA" w:rsidRPr="001C0E64" w:rsidRDefault="004E16AA" w:rsidP="004E16AA">
      <w:pPr>
        <w:ind w:firstLine="360"/>
        <w:rPr>
          <w:lang w:eastAsia="en-US"/>
        </w:rPr>
      </w:pPr>
      <w:r w:rsidRPr="001C0E64">
        <w:rPr>
          <w:lang w:eastAsia="en-US"/>
        </w:rPr>
        <w:t>Începerea lucrărilor de vopsitorie pentru tâmplăria din lemn și metal se va face la o temperatura a aerului în mediul ambiant de cel puțin 15°C, regim ce se menține pe tot parcursul execuției lucrărilor și cel puțin 15 zile după executarea lor.</w:t>
      </w:r>
    </w:p>
    <w:p w14:paraId="7A315CE5" w14:textId="77777777" w:rsidR="004E16AA" w:rsidRPr="001C0E64" w:rsidRDefault="004E16AA" w:rsidP="004E16AA">
      <w:pPr>
        <w:ind w:firstLine="360"/>
        <w:rPr>
          <w:lang w:eastAsia="en-US"/>
        </w:rPr>
      </w:pPr>
      <w:r w:rsidRPr="001C0E64">
        <w:rPr>
          <w:lang w:eastAsia="en-US"/>
        </w:rPr>
        <w:t>Se recomanda ca suprafeţele vopsite să fie în poziție orizontala.</w:t>
      </w:r>
    </w:p>
    <w:p w14:paraId="52C5BA19" w14:textId="77777777" w:rsidR="004E16AA" w:rsidRPr="001C0E64" w:rsidRDefault="004E16AA" w:rsidP="004E16AA">
      <w:pPr>
        <w:ind w:firstLine="360"/>
        <w:rPr>
          <w:lang w:eastAsia="en-US"/>
        </w:rPr>
      </w:pPr>
      <w:r w:rsidRPr="001C0E64">
        <w:rPr>
          <w:lang w:eastAsia="en-US"/>
        </w:rPr>
        <w:t>Încăperile unde se vopsește trebuie să fie lipsite de praf și bine aerisite, fără curenți puternici de aer.</w:t>
      </w:r>
    </w:p>
    <w:p w14:paraId="06812322" w14:textId="77777777" w:rsidR="004E16AA" w:rsidRPr="001C0E64" w:rsidRDefault="004E16AA" w:rsidP="004E16AA">
      <w:pPr>
        <w:pStyle w:val="Heading2"/>
        <w:jc w:val="both"/>
      </w:pPr>
      <w:bookmarkStart w:id="87" w:name="_Toc2083219"/>
      <w:bookmarkStart w:id="88" w:name="_Toc179287847"/>
      <w:r w:rsidRPr="001C0E64">
        <w:lastRenderedPageBreak/>
        <w:t>controlul calității. abateri admisible</w:t>
      </w:r>
      <w:bookmarkEnd w:id="87"/>
      <w:bookmarkEnd w:id="88"/>
    </w:p>
    <w:p w14:paraId="232D7EDC" w14:textId="77777777" w:rsidR="004E16AA" w:rsidRPr="001C0E64" w:rsidRDefault="004E16AA" w:rsidP="004E16AA">
      <w:pPr>
        <w:pStyle w:val="Heading3"/>
        <w:numPr>
          <w:ilvl w:val="0"/>
          <w:numId w:val="0"/>
        </w:numPr>
        <w:jc w:val="both"/>
        <w:rPr>
          <w:lang w:val="ro-RO"/>
        </w:rPr>
      </w:pPr>
      <w:bookmarkStart w:id="89" w:name="_Toc2083220"/>
      <w:bookmarkStart w:id="90" w:name="_Toc179287848"/>
      <w:r w:rsidRPr="001C0E64">
        <w:rPr>
          <w:lang w:val="ro-RO"/>
        </w:rPr>
        <w:t>verificări înainte de începerea execuției</w:t>
      </w:r>
      <w:bookmarkEnd w:id="89"/>
      <w:bookmarkEnd w:id="90"/>
    </w:p>
    <w:p w14:paraId="2368778B" w14:textId="77777777" w:rsidR="004E16AA" w:rsidRPr="001C0E64" w:rsidRDefault="004E16AA" w:rsidP="004E16AA">
      <w:pPr>
        <w:rPr>
          <w:lang w:eastAsia="en-US"/>
        </w:rPr>
      </w:pPr>
      <w:r w:rsidRPr="001C0E64">
        <w:rPr>
          <w:lang w:eastAsia="en-US"/>
        </w:rPr>
        <w:t>Se vor verifica următoarele:</w:t>
      </w:r>
    </w:p>
    <w:p w14:paraId="79BEDD1E" w14:textId="77777777" w:rsidR="004E16AA" w:rsidRPr="001C0E64" w:rsidRDefault="004E16AA" w:rsidP="004E16AA">
      <w:pPr>
        <w:pStyle w:val="ListParagraph"/>
        <w:numPr>
          <w:ilvl w:val="0"/>
          <w:numId w:val="34"/>
        </w:numPr>
        <w:rPr>
          <w:lang w:eastAsia="en-US"/>
        </w:rPr>
      </w:pPr>
      <w:r w:rsidRPr="001C0E64">
        <w:rPr>
          <w:lang w:eastAsia="en-US"/>
        </w:rPr>
        <w:t>Dacă etapa anterioara a fost integral încheiata (existenta PV recepție pentru stratul suport: glet, tencuieli, beton etc.);</w:t>
      </w:r>
    </w:p>
    <w:p w14:paraId="2A35CEFF" w14:textId="77777777" w:rsidR="004E16AA" w:rsidRPr="001C0E64" w:rsidRDefault="004E16AA" w:rsidP="004E16AA">
      <w:pPr>
        <w:pStyle w:val="ListParagraph"/>
        <w:numPr>
          <w:ilvl w:val="0"/>
          <w:numId w:val="34"/>
        </w:numPr>
        <w:rPr>
          <w:lang w:eastAsia="en-US"/>
        </w:rPr>
      </w:pPr>
      <w:r w:rsidRPr="001C0E64">
        <w:rPr>
          <w:lang w:eastAsia="en-US"/>
        </w:rPr>
        <w:t>Existenta procedurii tehnice de execuție pentru zugrăveli și vopsitorii în documentele prezentate de constructor;</w:t>
      </w:r>
    </w:p>
    <w:p w14:paraId="6D52D34B" w14:textId="77777777" w:rsidR="004E16AA" w:rsidRPr="001C0E64" w:rsidRDefault="004E16AA" w:rsidP="004E16AA">
      <w:pPr>
        <w:pStyle w:val="ListParagraph"/>
        <w:numPr>
          <w:ilvl w:val="0"/>
          <w:numId w:val="34"/>
        </w:numPr>
        <w:rPr>
          <w:lang w:eastAsia="en-US"/>
        </w:rPr>
      </w:pPr>
      <w:r w:rsidRPr="001C0E64">
        <w:rPr>
          <w:lang w:eastAsia="en-US"/>
        </w:rPr>
        <w:t>Certificatele de calitate pentru materialele folosite care să ateste ca sunt în conformitate cu normele și cu cerințele Investitorului;</w:t>
      </w:r>
    </w:p>
    <w:p w14:paraId="1D80C91A" w14:textId="77777777" w:rsidR="004E16AA" w:rsidRPr="001C0E64" w:rsidRDefault="004E16AA" w:rsidP="004E16AA">
      <w:pPr>
        <w:pStyle w:val="ListParagraph"/>
        <w:numPr>
          <w:ilvl w:val="0"/>
          <w:numId w:val="34"/>
        </w:numPr>
        <w:rPr>
          <w:lang w:eastAsia="en-US"/>
        </w:rPr>
      </w:pPr>
      <w:r w:rsidRPr="001C0E64">
        <w:rPr>
          <w:lang w:eastAsia="en-US"/>
        </w:rPr>
        <w:t>Agrementele tehnice pentru produse și procedee noi;</w:t>
      </w:r>
    </w:p>
    <w:p w14:paraId="70AFB0CD" w14:textId="77777777" w:rsidR="004E16AA" w:rsidRPr="001C0E64" w:rsidRDefault="004E16AA" w:rsidP="004E16AA">
      <w:pPr>
        <w:pStyle w:val="ListParagraph"/>
        <w:numPr>
          <w:ilvl w:val="0"/>
          <w:numId w:val="34"/>
        </w:numPr>
        <w:rPr>
          <w:lang w:eastAsia="en-US"/>
        </w:rPr>
      </w:pPr>
      <w:r w:rsidRPr="001C0E64">
        <w:rPr>
          <w:lang w:eastAsia="en-US"/>
        </w:rPr>
        <w:t>PV de recepție pentru lucrările destinate a proteja zugrăvelile și vopsitoriile (</w:t>
      </w:r>
      <w:r>
        <w:rPr>
          <w:lang w:eastAsia="en-US"/>
        </w:rPr>
        <w:t>î</w:t>
      </w:r>
      <w:r w:rsidRPr="001C0E64">
        <w:rPr>
          <w:lang w:eastAsia="en-US"/>
        </w:rPr>
        <w:t>nvelitori, streașină).</w:t>
      </w:r>
    </w:p>
    <w:p w14:paraId="1F1E97D2" w14:textId="77777777" w:rsidR="004E16AA" w:rsidRPr="001C0E64" w:rsidRDefault="004E16AA" w:rsidP="004E16AA">
      <w:pPr>
        <w:pStyle w:val="Heading3"/>
        <w:numPr>
          <w:ilvl w:val="0"/>
          <w:numId w:val="0"/>
        </w:numPr>
        <w:ind w:left="851" w:hanging="851"/>
        <w:jc w:val="both"/>
        <w:rPr>
          <w:lang w:val="ro-RO"/>
        </w:rPr>
      </w:pPr>
      <w:bookmarkStart w:id="91" w:name="_Toc2083221"/>
      <w:bookmarkStart w:id="92" w:name="_Toc179287849"/>
      <w:r w:rsidRPr="001C0E64">
        <w:rPr>
          <w:lang w:val="ro-RO"/>
        </w:rPr>
        <w:t>verificări în timpul execuției</w:t>
      </w:r>
      <w:bookmarkEnd w:id="91"/>
      <w:bookmarkEnd w:id="92"/>
    </w:p>
    <w:p w14:paraId="73B303C4" w14:textId="77777777" w:rsidR="004E16AA" w:rsidRPr="001C0E64" w:rsidRDefault="004E16AA" w:rsidP="004E16AA">
      <w:pPr>
        <w:pStyle w:val="Heading4"/>
        <w:numPr>
          <w:ilvl w:val="0"/>
          <w:numId w:val="0"/>
        </w:numPr>
        <w:jc w:val="both"/>
        <w:rPr>
          <w:i/>
          <w:lang w:eastAsia="en-US"/>
        </w:rPr>
      </w:pPr>
      <w:r w:rsidRPr="001C0E64">
        <w:rPr>
          <w:i/>
          <w:color w:val="000000" w:themeColor="text1"/>
          <w:lang w:eastAsia="en-US"/>
        </w:rPr>
        <w:t>Zugraveli și vopsitorii ale pereților și tavanelor</w:t>
      </w:r>
    </w:p>
    <w:p w14:paraId="35A4640D" w14:textId="77777777" w:rsidR="004E16AA" w:rsidRPr="001C0E64" w:rsidRDefault="004E16AA" w:rsidP="004E16AA">
      <w:pPr>
        <w:rPr>
          <w:lang w:eastAsia="en-US"/>
        </w:rPr>
      </w:pPr>
      <w:r w:rsidRPr="001C0E64">
        <w:rPr>
          <w:lang w:eastAsia="en-US"/>
        </w:rPr>
        <w:t>Se vor verifica următoarele:</w:t>
      </w:r>
    </w:p>
    <w:p w14:paraId="7E9F0549" w14:textId="77777777" w:rsidR="004E16AA" w:rsidRPr="001C0E64" w:rsidRDefault="004E16AA" w:rsidP="004E16AA">
      <w:pPr>
        <w:pStyle w:val="ListParagraph"/>
        <w:numPr>
          <w:ilvl w:val="0"/>
          <w:numId w:val="35"/>
        </w:numPr>
        <w:rPr>
          <w:lang w:eastAsia="en-US"/>
        </w:rPr>
      </w:pPr>
      <w:r w:rsidRPr="001C0E64">
        <w:rPr>
          <w:lang w:eastAsia="en-US"/>
        </w:rPr>
        <w:t xml:space="preserve">Dacă este respectată procedura tehnica de execuție; </w:t>
      </w:r>
    </w:p>
    <w:p w14:paraId="359AB50F" w14:textId="77777777" w:rsidR="004E16AA" w:rsidRPr="001C0E64" w:rsidRDefault="004E16AA" w:rsidP="004E16AA">
      <w:pPr>
        <w:pStyle w:val="ListParagraph"/>
        <w:numPr>
          <w:ilvl w:val="0"/>
          <w:numId w:val="35"/>
        </w:numPr>
        <w:rPr>
          <w:lang w:eastAsia="en-US"/>
        </w:rPr>
      </w:pPr>
      <w:r w:rsidRPr="001C0E64">
        <w:rPr>
          <w:lang w:eastAsia="en-US"/>
        </w:rPr>
        <w:t xml:space="preserve">Utilizarea rețetelor și compoziției amestecurilor indicate în prescripțiile tehnice ale produselor utilizate; </w:t>
      </w:r>
    </w:p>
    <w:p w14:paraId="0B20DDE3" w14:textId="77777777" w:rsidR="004E16AA" w:rsidRPr="001C0E64" w:rsidRDefault="004E16AA" w:rsidP="004E16AA">
      <w:pPr>
        <w:pStyle w:val="ListParagraph"/>
        <w:numPr>
          <w:ilvl w:val="0"/>
          <w:numId w:val="35"/>
        </w:numPr>
        <w:rPr>
          <w:lang w:eastAsia="en-US"/>
        </w:rPr>
      </w:pPr>
      <w:r w:rsidRPr="001C0E64">
        <w:rPr>
          <w:lang w:eastAsia="en-US"/>
        </w:rPr>
        <w:t>Aplicarea măsurilor de protecţie împotriva uscării bruște, spălării prin ploaie sau înghețării;</w:t>
      </w:r>
    </w:p>
    <w:p w14:paraId="06ED145A" w14:textId="77777777" w:rsidR="004E16AA" w:rsidRPr="001C0E64" w:rsidRDefault="004E16AA" w:rsidP="004E16AA">
      <w:pPr>
        <w:pStyle w:val="ListParagraph"/>
        <w:numPr>
          <w:ilvl w:val="0"/>
          <w:numId w:val="35"/>
        </w:numPr>
        <w:rPr>
          <w:lang w:eastAsia="en-US"/>
        </w:rPr>
      </w:pPr>
      <w:r w:rsidRPr="001C0E64">
        <w:rPr>
          <w:lang w:eastAsia="en-US"/>
        </w:rPr>
        <w:t>Aspectul zugrăvelilor;</w:t>
      </w:r>
    </w:p>
    <w:p w14:paraId="50326DBA" w14:textId="77777777" w:rsidR="004E16AA" w:rsidRPr="001C0E64" w:rsidRDefault="004E16AA" w:rsidP="004E16AA">
      <w:pPr>
        <w:pStyle w:val="ListParagraph"/>
        <w:numPr>
          <w:ilvl w:val="0"/>
          <w:numId w:val="35"/>
        </w:numPr>
        <w:rPr>
          <w:lang w:eastAsia="en-US"/>
        </w:rPr>
      </w:pPr>
      <w:r w:rsidRPr="001C0E64">
        <w:rPr>
          <w:lang w:eastAsia="en-US"/>
        </w:rPr>
        <w:t xml:space="preserve">Corespondenta zugrăvelilor și vopsitoriilor care se executa cu cele din proiect; </w:t>
      </w:r>
    </w:p>
    <w:p w14:paraId="39A858C7" w14:textId="77777777" w:rsidR="004E16AA" w:rsidRPr="001C0E64" w:rsidRDefault="004E16AA" w:rsidP="004E16AA">
      <w:pPr>
        <w:pStyle w:val="ListParagraph"/>
        <w:numPr>
          <w:ilvl w:val="0"/>
          <w:numId w:val="35"/>
        </w:numPr>
        <w:rPr>
          <w:lang w:eastAsia="en-US"/>
        </w:rPr>
      </w:pPr>
      <w:r w:rsidRPr="001C0E64">
        <w:rPr>
          <w:lang w:eastAsia="en-US"/>
        </w:rPr>
        <w:t xml:space="preserve">Aspectul zugrăvelilor; </w:t>
      </w:r>
    </w:p>
    <w:p w14:paraId="0A62ACD4" w14:textId="77777777" w:rsidR="004E16AA" w:rsidRPr="001C0E64" w:rsidRDefault="004E16AA" w:rsidP="004E16AA">
      <w:pPr>
        <w:pStyle w:val="ListParagraph"/>
        <w:numPr>
          <w:ilvl w:val="0"/>
          <w:numId w:val="35"/>
        </w:numPr>
        <w:rPr>
          <w:lang w:eastAsia="en-US"/>
        </w:rPr>
      </w:pPr>
      <w:r w:rsidRPr="001C0E64">
        <w:rPr>
          <w:lang w:eastAsia="en-US"/>
        </w:rPr>
        <w:t>Uniformitatea zugrăvelilor pe întreaga suprafața (nu se admit pete, suprapuneri);</w:t>
      </w:r>
    </w:p>
    <w:p w14:paraId="068CEF07" w14:textId="77777777" w:rsidR="004E16AA" w:rsidRPr="001C0E64" w:rsidRDefault="004E16AA" w:rsidP="004E16AA">
      <w:pPr>
        <w:pStyle w:val="ListParagraph"/>
        <w:numPr>
          <w:ilvl w:val="0"/>
          <w:numId w:val="35"/>
        </w:numPr>
        <w:rPr>
          <w:lang w:eastAsia="en-US"/>
        </w:rPr>
      </w:pPr>
      <w:r w:rsidRPr="001C0E64">
        <w:rPr>
          <w:lang w:eastAsia="en-US"/>
        </w:rPr>
        <w:t xml:space="preserve">Aderenta zugrăvelilor interioare și interioare la stratul suport prin frecare ușoara cu palma de perete; </w:t>
      </w:r>
    </w:p>
    <w:p w14:paraId="67BA80E2" w14:textId="77777777" w:rsidR="004E16AA" w:rsidRPr="001C0E64" w:rsidRDefault="004E16AA" w:rsidP="004E16AA">
      <w:pPr>
        <w:pStyle w:val="ListParagraph"/>
        <w:numPr>
          <w:ilvl w:val="0"/>
          <w:numId w:val="35"/>
        </w:numPr>
        <w:rPr>
          <w:lang w:eastAsia="en-US"/>
        </w:rPr>
      </w:pPr>
      <w:r w:rsidRPr="001C0E64">
        <w:rPr>
          <w:lang w:eastAsia="en-US"/>
        </w:rPr>
        <w:t>Rectiliniaritatea liniaturilor de separație se va verifica cu ochiul liber și cu un dreptar (trebuie să fie fără înnădiri și de lățime uniforma pe toată lungimea).</w:t>
      </w:r>
    </w:p>
    <w:p w14:paraId="78EF57C8" w14:textId="77777777" w:rsidR="004E16AA" w:rsidRPr="001C0E64" w:rsidRDefault="004E16AA" w:rsidP="004E16AA">
      <w:pPr>
        <w:pStyle w:val="Heading4"/>
        <w:numPr>
          <w:ilvl w:val="0"/>
          <w:numId w:val="0"/>
        </w:numPr>
        <w:ind w:left="851" w:hanging="851"/>
        <w:jc w:val="both"/>
        <w:rPr>
          <w:rFonts w:ascii="Times New Roman" w:hAnsi="Times New Roman"/>
          <w:i/>
          <w:color w:val="000000" w:themeColor="text1"/>
          <w:szCs w:val="24"/>
        </w:rPr>
      </w:pPr>
      <w:bookmarkStart w:id="93" w:name="_Toc434247843"/>
      <w:r w:rsidRPr="001C0E64">
        <w:rPr>
          <w:i/>
          <w:color w:val="000000" w:themeColor="text1"/>
        </w:rPr>
        <w:t>Vopsirea și lacuirea tâmplăriei din lemn și metal</w:t>
      </w:r>
      <w:bookmarkEnd w:id="93"/>
    </w:p>
    <w:p w14:paraId="11079343" w14:textId="77777777" w:rsidR="004E16AA" w:rsidRPr="001C0E64" w:rsidRDefault="004E16AA" w:rsidP="004E16AA">
      <w:pPr>
        <w:rPr>
          <w:lang w:eastAsia="en-US"/>
        </w:rPr>
      </w:pPr>
      <w:r w:rsidRPr="001C0E64">
        <w:rPr>
          <w:lang w:eastAsia="en-US"/>
        </w:rPr>
        <w:t>Trebuie verificate următoarele:</w:t>
      </w:r>
    </w:p>
    <w:p w14:paraId="6AA931B3" w14:textId="77777777" w:rsidR="004E16AA" w:rsidRPr="001C0E64" w:rsidRDefault="004E16AA" w:rsidP="004E16AA">
      <w:pPr>
        <w:pStyle w:val="ListParagraph"/>
        <w:numPr>
          <w:ilvl w:val="0"/>
          <w:numId w:val="36"/>
        </w:numPr>
        <w:rPr>
          <w:lang w:eastAsia="en-US"/>
        </w:rPr>
      </w:pPr>
      <w:r w:rsidRPr="001C0E64">
        <w:rPr>
          <w:lang w:eastAsia="en-US"/>
        </w:rPr>
        <w:t xml:space="preserve">Suprafeţele vopsite cu vopsele de ulei, emailuri, lacuri trebuie să prezinte pe toată suprafața același ton de culoare și același aspect lucios sau mat, după cum este prevăzut în proiect (nu se admit straturi străvezii, pete, desprinderi, crăpături sau fisuri); </w:t>
      </w:r>
    </w:p>
    <w:p w14:paraId="77E4A15A" w14:textId="77777777" w:rsidR="004E16AA" w:rsidRPr="001C0E64" w:rsidRDefault="004E16AA" w:rsidP="004E16AA">
      <w:pPr>
        <w:pStyle w:val="ListParagraph"/>
        <w:numPr>
          <w:ilvl w:val="0"/>
          <w:numId w:val="36"/>
        </w:numPr>
        <w:rPr>
          <w:lang w:eastAsia="en-US"/>
        </w:rPr>
      </w:pPr>
      <w:r w:rsidRPr="001C0E64">
        <w:rPr>
          <w:lang w:eastAsia="en-US"/>
        </w:rPr>
        <w:t xml:space="preserve">La vopsitoriile executate pe tâmplărie se va verifica buna acoperire cu pelicula de vopsea a suprafețelor, bine chituite și șlefuite în prealabil; se va controla ca accesoriile (șilduri, drucare, cremoane, olivere) să nu fie pătate cu vopsea; </w:t>
      </w:r>
    </w:p>
    <w:p w14:paraId="190EE72B" w14:textId="77777777" w:rsidR="004E16AA" w:rsidRPr="001C0E64" w:rsidRDefault="004E16AA" w:rsidP="004E16AA">
      <w:pPr>
        <w:pStyle w:val="ListParagraph"/>
        <w:numPr>
          <w:ilvl w:val="0"/>
          <w:numId w:val="36"/>
        </w:numPr>
        <w:rPr>
          <w:lang w:eastAsia="en-US"/>
        </w:rPr>
      </w:pPr>
      <w:r w:rsidRPr="001C0E64">
        <w:rPr>
          <w:lang w:eastAsia="en-US"/>
        </w:rPr>
        <w:t>Separațiile dintre zugrăveli și vopsitorii pe un același perete, precum și cele dintre zugrăveala pereților și a tavanelor trebuie să fie distincte, fără suprapuneri și separații.</w:t>
      </w:r>
    </w:p>
    <w:p w14:paraId="6BC71EA1" w14:textId="77777777" w:rsidR="004E16AA" w:rsidRPr="001C0E64" w:rsidRDefault="004E16AA" w:rsidP="004E16AA">
      <w:pPr>
        <w:pStyle w:val="Heading3"/>
        <w:numPr>
          <w:ilvl w:val="0"/>
          <w:numId w:val="0"/>
        </w:numPr>
        <w:ind w:left="851" w:hanging="851"/>
        <w:jc w:val="both"/>
        <w:rPr>
          <w:lang w:val="ro-RO"/>
        </w:rPr>
      </w:pPr>
      <w:bookmarkStart w:id="94" w:name="_Toc2083222"/>
      <w:bookmarkStart w:id="95" w:name="_Toc179287850"/>
      <w:r w:rsidRPr="001C0E64">
        <w:rPr>
          <w:lang w:val="ro-RO"/>
        </w:rPr>
        <w:lastRenderedPageBreak/>
        <w:t>verificarea la terminarea lucrărilor</w:t>
      </w:r>
      <w:bookmarkEnd w:id="94"/>
      <w:bookmarkEnd w:id="95"/>
    </w:p>
    <w:p w14:paraId="50EF07AA" w14:textId="77777777" w:rsidR="004E16AA" w:rsidRPr="001C0E64" w:rsidRDefault="004E16AA" w:rsidP="004E16AA">
      <w:pPr>
        <w:ind w:left="-15" w:firstLine="724"/>
        <w:rPr>
          <w:rFonts w:ascii="Times New Roman" w:hAnsi="Times New Roman"/>
          <w:szCs w:val="20"/>
        </w:rPr>
      </w:pPr>
      <w:r w:rsidRPr="001C0E64">
        <w:t>La terminarea unei faze de lucrări, verificările se efectuează cel puțin una pentru fiecare încăpere și cel puțin una la fiecare 100 mp.</w:t>
      </w:r>
    </w:p>
    <w:p w14:paraId="7D05E44A" w14:textId="77777777" w:rsidR="004E16AA" w:rsidRPr="001C0E64" w:rsidRDefault="004E16AA" w:rsidP="004E16AA">
      <w:pPr>
        <w:ind w:left="-15" w:firstLine="724"/>
      </w:pPr>
      <w:r w:rsidRPr="001C0E64">
        <w:t>Lucrările de zugrăveli, vopsitorii și tapete se pot recepționa și la Recepția la terminarea lucrărilor obiectivului de investiție, efectuând</w:t>
      </w:r>
      <w:r>
        <w:t>u</w:t>
      </w:r>
      <w:r w:rsidRPr="001C0E64">
        <w:t xml:space="preserve">-se aceleași verificări ca la punctul anterior, dar cu o frecventa de 1/5. </w:t>
      </w:r>
    </w:p>
    <w:p w14:paraId="6613DB6C" w14:textId="77777777" w:rsidR="004E16AA" w:rsidRPr="001C0E64" w:rsidRDefault="004E16AA" w:rsidP="004E16AA">
      <w:pPr>
        <w:widowControl w:val="0"/>
        <w:ind w:firstLine="709"/>
      </w:pPr>
      <w:r w:rsidRPr="001C0E64">
        <w:rPr>
          <w:bCs/>
        </w:rPr>
        <w:t>Lucrările de zugrăveli, vopsitorii și de decorațiuni (tapet etc.)</w:t>
      </w:r>
      <w:r w:rsidRPr="001C0E64">
        <w:t xml:space="preserve"> trebuie verificate foarte atent deoarece sunt cele mai vizibile părți ale lucrărilor executate.</w:t>
      </w:r>
    </w:p>
    <w:p w14:paraId="22D5B7D8" w14:textId="77777777" w:rsidR="004E16AA" w:rsidRPr="001C0E64" w:rsidRDefault="004E16AA" w:rsidP="004E16AA">
      <w:pPr>
        <w:pStyle w:val="Heading1"/>
        <w:rPr>
          <w:lang w:eastAsia="en-US"/>
        </w:rPr>
      </w:pPr>
      <w:bookmarkStart w:id="96" w:name="_Toc178926158"/>
      <w:bookmarkStart w:id="97" w:name="_Toc179287851"/>
      <w:r w:rsidRPr="001C0E64">
        <w:rPr>
          <w:lang w:eastAsia="en-US"/>
        </w:rPr>
        <w:lastRenderedPageBreak/>
        <w:t>LUCRĂRI DE REABILITARE LA ARMĂTURI EXPUSE</w:t>
      </w:r>
      <w:bookmarkEnd w:id="96"/>
      <w:bookmarkEnd w:id="97"/>
    </w:p>
    <w:p w14:paraId="7BFAABBD" w14:textId="77777777" w:rsidR="004E16AA" w:rsidRPr="001C0E64" w:rsidRDefault="004E16AA" w:rsidP="004E16AA">
      <w:pPr>
        <w:pStyle w:val="ListParagraph"/>
        <w:numPr>
          <w:ilvl w:val="0"/>
          <w:numId w:val="61"/>
        </w:numPr>
        <w:contextualSpacing w:val="0"/>
        <w:rPr>
          <w:b/>
          <w:lang w:eastAsia="en-US"/>
        </w:rPr>
      </w:pPr>
      <w:r w:rsidRPr="001C0E64">
        <w:rPr>
          <w:b/>
          <w:lang w:eastAsia="en-US"/>
        </w:rPr>
        <w:t>Pregătirea stratului de suport</w:t>
      </w:r>
    </w:p>
    <w:p w14:paraId="5A9B5C6F" w14:textId="77777777" w:rsidR="004E16AA" w:rsidRPr="001C0E64" w:rsidRDefault="004E16AA" w:rsidP="004E16AA">
      <w:pPr>
        <w:pStyle w:val="ListParagraph"/>
        <w:numPr>
          <w:ilvl w:val="0"/>
          <w:numId w:val="61"/>
        </w:numPr>
        <w:contextualSpacing w:val="0"/>
        <w:rPr>
          <w:b/>
          <w:lang w:eastAsia="en-US"/>
        </w:rPr>
      </w:pPr>
      <w:r w:rsidRPr="001C0E64">
        <w:rPr>
          <w:b/>
          <w:lang w:eastAsia="en-US"/>
        </w:rPr>
        <w:t>Armătura expusă</w:t>
      </w:r>
    </w:p>
    <w:p w14:paraId="1535E206" w14:textId="77777777" w:rsidR="004E16AA" w:rsidRPr="001C0E64" w:rsidRDefault="004E16AA" w:rsidP="004E16AA">
      <w:pPr>
        <w:pStyle w:val="ListParagraph"/>
        <w:numPr>
          <w:ilvl w:val="0"/>
          <w:numId w:val="61"/>
        </w:numPr>
        <w:contextualSpacing w:val="0"/>
        <w:rPr>
          <w:b/>
          <w:lang w:eastAsia="en-US"/>
        </w:rPr>
      </w:pPr>
      <w:r w:rsidRPr="001C0E64">
        <w:rPr>
          <w:b/>
          <w:lang w:eastAsia="en-US"/>
        </w:rPr>
        <w:t>Pasivizare armătură</w:t>
      </w:r>
    </w:p>
    <w:p w14:paraId="4F2CAF89" w14:textId="77777777" w:rsidR="004E16AA" w:rsidRPr="001C0E64" w:rsidRDefault="004E16AA" w:rsidP="004E16AA">
      <w:pPr>
        <w:pStyle w:val="ListParagraph"/>
        <w:numPr>
          <w:ilvl w:val="0"/>
          <w:numId w:val="61"/>
        </w:numPr>
        <w:contextualSpacing w:val="0"/>
        <w:rPr>
          <w:b/>
          <w:lang w:eastAsia="en-US"/>
        </w:rPr>
      </w:pPr>
      <w:r w:rsidRPr="001C0E64">
        <w:rPr>
          <w:b/>
          <w:lang w:eastAsia="en-US"/>
        </w:rPr>
        <w:t>Amorsare suprafață</w:t>
      </w:r>
    </w:p>
    <w:p w14:paraId="0056ECD2" w14:textId="77777777" w:rsidR="004E16AA" w:rsidRPr="001C0E64" w:rsidRDefault="004E16AA" w:rsidP="004E16AA">
      <w:pPr>
        <w:pStyle w:val="ListParagraph"/>
        <w:numPr>
          <w:ilvl w:val="0"/>
          <w:numId w:val="61"/>
        </w:numPr>
        <w:contextualSpacing w:val="0"/>
        <w:rPr>
          <w:b/>
          <w:lang w:eastAsia="en-US"/>
        </w:rPr>
      </w:pPr>
      <w:r w:rsidRPr="001C0E64">
        <w:rPr>
          <w:b/>
          <w:lang w:eastAsia="en-US"/>
        </w:rPr>
        <w:t>Mortar înlocuire beton</w:t>
      </w:r>
    </w:p>
    <w:p w14:paraId="21C7E3CC" w14:textId="77777777" w:rsidR="004E16AA" w:rsidRPr="001C0E64" w:rsidRDefault="004E16AA" w:rsidP="004E16AA">
      <w:pPr>
        <w:pStyle w:val="ListParagraph"/>
        <w:numPr>
          <w:ilvl w:val="0"/>
          <w:numId w:val="61"/>
        </w:numPr>
        <w:contextualSpacing w:val="0"/>
        <w:rPr>
          <w:b/>
          <w:lang w:eastAsia="en-US"/>
        </w:rPr>
      </w:pPr>
      <w:r w:rsidRPr="001C0E64">
        <w:rPr>
          <w:b/>
          <w:lang w:eastAsia="en-US"/>
        </w:rPr>
        <w:t>Nivelare suprafață</w:t>
      </w:r>
    </w:p>
    <w:p w14:paraId="0C7AC2BC" w14:textId="77777777" w:rsidR="004E16AA" w:rsidRPr="001C0E64" w:rsidRDefault="004E16AA" w:rsidP="004E16AA">
      <w:pPr>
        <w:pStyle w:val="ListParagraph"/>
        <w:numPr>
          <w:ilvl w:val="0"/>
          <w:numId w:val="61"/>
        </w:numPr>
        <w:contextualSpacing w:val="0"/>
        <w:rPr>
          <w:b/>
          <w:lang w:eastAsia="en-US"/>
        </w:rPr>
      </w:pPr>
      <w:r w:rsidRPr="001C0E64">
        <w:rPr>
          <w:b/>
          <w:lang w:eastAsia="en-US"/>
        </w:rPr>
        <w:t>Protecție suprafață reparată</w:t>
      </w:r>
    </w:p>
    <w:p w14:paraId="5C8D5BF2" w14:textId="77777777" w:rsidR="004E16AA" w:rsidRPr="006166D3" w:rsidRDefault="004E16AA" w:rsidP="004E16AA">
      <w:pPr>
        <w:ind w:left="360"/>
        <w:rPr>
          <w:rFonts w:cs="Calibri"/>
          <w:b/>
          <w:color w:val="000000"/>
          <w:spacing w:val="-6"/>
          <w:w w:val="105"/>
        </w:rPr>
      </w:pPr>
      <w:r w:rsidRPr="006166D3">
        <w:rPr>
          <w:rFonts w:cs="Calibri"/>
          <w:b/>
          <w:color w:val="000000"/>
          <w:spacing w:val="-6"/>
          <w:w w:val="105"/>
        </w:rPr>
        <w:t>Se vor executa etapele:</w:t>
      </w:r>
    </w:p>
    <w:p w14:paraId="360D2EDA" w14:textId="77777777" w:rsidR="004E16AA" w:rsidRPr="001C0E64" w:rsidRDefault="004E16AA" w:rsidP="004E16AA">
      <w:pPr>
        <w:pStyle w:val="ListParagraph"/>
        <w:rPr>
          <w:rFonts w:cs="Calibri"/>
          <w:lang w:eastAsia="en-US"/>
        </w:rPr>
      </w:pPr>
      <w:r w:rsidRPr="001C0E64">
        <w:rPr>
          <w:rFonts w:cs="Calibri"/>
          <w:color w:val="000000"/>
          <w:spacing w:val="-6"/>
          <w:w w:val="105"/>
        </w:rPr>
        <w:t>-</w:t>
      </w:r>
      <w:r w:rsidRPr="001C0E64">
        <w:rPr>
          <w:rFonts w:ascii="Times New Roman" w:hAnsi="Times New Roman"/>
          <w:b/>
          <w:color w:val="000000"/>
          <w:spacing w:val="-6"/>
        </w:rPr>
        <w:t xml:space="preserve"> </w:t>
      </w:r>
      <w:r w:rsidRPr="001C0E64">
        <w:rPr>
          <w:rFonts w:cs="Calibri"/>
          <w:color w:val="000000"/>
          <w:spacing w:val="-6"/>
        </w:rPr>
        <w:t>Curățat armături de rugină</w:t>
      </w:r>
    </w:p>
    <w:p w14:paraId="32CB362A" w14:textId="77777777" w:rsidR="004E16AA" w:rsidRPr="001C0E64" w:rsidRDefault="004E16AA" w:rsidP="004E16AA">
      <w:pPr>
        <w:ind w:firstLine="709"/>
        <w:rPr>
          <w:rFonts w:cs="Calibri"/>
        </w:rPr>
      </w:pPr>
      <w:r w:rsidRPr="001C0E64">
        <w:rPr>
          <w:rFonts w:cs="Calibri"/>
        </w:rPr>
        <w:t xml:space="preserve">- </w:t>
      </w:r>
      <w:r w:rsidRPr="001C0E64">
        <w:rPr>
          <w:rFonts w:cs="Calibri"/>
          <w:color w:val="000000"/>
          <w:spacing w:val="2"/>
        </w:rPr>
        <w:t>Pasivizat armături cu Nafufill KMH</w:t>
      </w:r>
      <w:r w:rsidRPr="001C0E64">
        <w:rPr>
          <w:rFonts w:cs="Calibri"/>
        </w:rPr>
        <w:t>;</w:t>
      </w:r>
    </w:p>
    <w:p w14:paraId="38E9C259" w14:textId="77777777" w:rsidR="004E16AA" w:rsidRPr="001C0E64" w:rsidRDefault="004E16AA" w:rsidP="004E16AA">
      <w:pPr>
        <w:ind w:left="709"/>
        <w:rPr>
          <w:rFonts w:cs="Calibri"/>
        </w:rPr>
      </w:pPr>
      <w:r w:rsidRPr="001C0E64">
        <w:rPr>
          <w:rFonts w:cs="Calibri"/>
        </w:rPr>
        <w:t xml:space="preserve">- </w:t>
      </w:r>
      <w:r w:rsidRPr="001C0E64">
        <w:rPr>
          <w:rFonts w:cs="Calibri"/>
          <w:color w:val="000000"/>
        </w:rPr>
        <w:t>Reparații locale cu NAFUFILL KM 150, mortar clasa R4</w:t>
      </w:r>
    </w:p>
    <w:p w14:paraId="7AD1A90B" w14:textId="77777777" w:rsidR="004E16AA" w:rsidRPr="001C0E64" w:rsidRDefault="004E16AA" w:rsidP="004E16AA">
      <w:pPr>
        <w:spacing w:before="216" w:line="276" w:lineRule="auto"/>
        <w:ind w:right="216"/>
        <w:rPr>
          <w:rFonts w:cs="Calibri"/>
          <w:color w:val="000000"/>
          <w:spacing w:val="-5"/>
        </w:rPr>
      </w:pPr>
      <w:r w:rsidRPr="001C0E64">
        <w:rPr>
          <w:rFonts w:cs="Calibri"/>
          <w:color w:val="000000"/>
          <w:spacing w:val="-5"/>
        </w:rPr>
        <w:t>Etapele care trebuie parcurse pentru reabilitarea elementelor structurale cu armaturi expuse :</w:t>
      </w:r>
    </w:p>
    <w:p w14:paraId="584F0D98" w14:textId="77777777" w:rsidR="004E16AA" w:rsidRPr="001C0E64" w:rsidRDefault="004E16AA" w:rsidP="004E16AA">
      <w:pPr>
        <w:pStyle w:val="ListParagraph"/>
        <w:numPr>
          <w:ilvl w:val="0"/>
          <w:numId w:val="63"/>
        </w:numPr>
        <w:rPr>
          <w:b/>
          <w:color w:val="000000"/>
          <w:w w:val="105"/>
        </w:rPr>
      </w:pPr>
      <w:bookmarkStart w:id="98" w:name="_Toc178926160"/>
      <w:r w:rsidRPr="001C0E64">
        <w:rPr>
          <w:b/>
        </w:rPr>
        <w:t>PREGĂTIREA STRATULUI DE SUPORT</w:t>
      </w:r>
      <w:r w:rsidRPr="001C0E64">
        <w:rPr>
          <w:b/>
          <w:color w:val="000000"/>
          <w:w w:val="105"/>
        </w:rPr>
        <w:t>.</w:t>
      </w:r>
      <w:bookmarkEnd w:id="98"/>
    </w:p>
    <w:p w14:paraId="6BC97122" w14:textId="77777777" w:rsidR="004E16AA" w:rsidRPr="001C0E64" w:rsidRDefault="004E16AA" w:rsidP="004E16AA">
      <w:pPr>
        <w:tabs>
          <w:tab w:val="left" w:pos="0"/>
        </w:tabs>
        <w:ind w:right="-72"/>
        <w:rPr>
          <w:rFonts w:cs="Calibri"/>
          <w:color w:val="000000"/>
          <w:spacing w:val="-8"/>
        </w:rPr>
      </w:pPr>
      <w:r>
        <w:rPr>
          <w:rFonts w:cs="Calibri"/>
          <w:color w:val="000000"/>
          <w:spacing w:val="-6"/>
        </w:rPr>
        <w:tab/>
      </w:r>
      <w:r w:rsidRPr="001C0E64">
        <w:rPr>
          <w:rFonts w:cs="Calibri"/>
          <w:color w:val="000000"/>
          <w:spacing w:val="-6"/>
        </w:rPr>
        <w:t xml:space="preserve">Substratul din beton trebuie să fie pregătit într-o manieră care să asigure o legătură solidă și </w:t>
      </w:r>
      <w:r w:rsidRPr="001C0E64">
        <w:rPr>
          <w:rFonts w:cs="Calibri"/>
          <w:color w:val="000000"/>
          <w:spacing w:val="-7"/>
        </w:rPr>
        <w:t xml:space="preserve">durabilă între mortarul de înlocuire a betonului sau mortarul grosier ce urmează să fie aplicat și substratul (betonul vechi). Astfel, substratul de beton trebuie să fie curat și fără particulele instabile, </w:t>
      </w:r>
      <w:r w:rsidRPr="001C0E64">
        <w:rPr>
          <w:rFonts w:cs="Calibri"/>
          <w:color w:val="000000"/>
          <w:spacing w:val="-4"/>
        </w:rPr>
        <w:t xml:space="preserve">praf, ulei sau orice altă contaminare. Laptele de ciment trebuie să fie îndepărtat. Rezistența la </w:t>
      </w:r>
      <w:r w:rsidRPr="001C0E64">
        <w:rPr>
          <w:rFonts w:cs="Calibri"/>
          <w:color w:val="000000"/>
          <w:spacing w:val="-7"/>
        </w:rPr>
        <w:t xml:space="preserve">smulgere a suprafeței substratului trebuie să respecte reglementările tehnice în vigoare. Substratul </w:t>
      </w:r>
      <w:r w:rsidRPr="001C0E64">
        <w:rPr>
          <w:rFonts w:cs="Calibri"/>
          <w:color w:val="000000"/>
          <w:spacing w:val="-8"/>
        </w:rPr>
        <w:t>trebuie să prezinte o rugozitate suficientă a suprafeței. Agregatele grosiere trebuie</w:t>
      </w:r>
      <w:r>
        <w:rPr>
          <w:rFonts w:cs="Calibri"/>
          <w:color w:val="000000"/>
          <w:spacing w:val="-8"/>
        </w:rPr>
        <w:t xml:space="preserve"> să </w:t>
      </w:r>
      <w:r w:rsidRPr="001C0E64">
        <w:rPr>
          <w:rFonts w:cs="Calibri"/>
          <w:color w:val="000000"/>
          <w:spacing w:val="-8"/>
        </w:rPr>
        <w:t>fie expuse la suprafața substratului de beton.</w:t>
      </w:r>
    </w:p>
    <w:p w14:paraId="2A061B4A" w14:textId="77777777" w:rsidR="004E16AA" w:rsidRPr="001C0E64" w:rsidRDefault="004E16AA" w:rsidP="004E16AA">
      <w:pPr>
        <w:pStyle w:val="ListParagraph"/>
        <w:numPr>
          <w:ilvl w:val="0"/>
          <w:numId w:val="63"/>
        </w:numPr>
        <w:rPr>
          <w:b/>
        </w:rPr>
      </w:pPr>
      <w:bookmarkStart w:id="99" w:name="_Toc178926161"/>
      <w:r w:rsidRPr="001C0E64">
        <w:rPr>
          <w:b/>
        </w:rPr>
        <w:t>ARMATURA EXPUSĂ</w:t>
      </w:r>
      <w:bookmarkEnd w:id="99"/>
    </w:p>
    <w:p w14:paraId="4751BC20" w14:textId="77777777" w:rsidR="004E16AA" w:rsidRPr="001C0E64" w:rsidRDefault="004E16AA" w:rsidP="004E16AA">
      <w:pPr>
        <w:spacing w:before="144" w:line="276" w:lineRule="auto"/>
        <w:ind w:right="504" w:firstLine="709"/>
        <w:rPr>
          <w:rFonts w:cs="Calibri"/>
          <w:color w:val="000000"/>
          <w:spacing w:val="-7"/>
        </w:rPr>
      </w:pPr>
      <w:r w:rsidRPr="001C0E64">
        <w:rPr>
          <w:rFonts w:cs="Calibri"/>
          <w:color w:val="000000"/>
          <w:spacing w:val="-7"/>
        </w:rPr>
        <w:t xml:space="preserve">Oțelul de armare expus trebuie să fie curățat în conformitate cu EN ISO 12944-4. Acesta nu trebuie să prezinte rugină, și nici o altă substanță care provoacă separarea sau coroziunea. </w:t>
      </w:r>
      <w:r w:rsidRPr="001C0E64">
        <w:rPr>
          <w:rFonts w:cs="Calibri"/>
          <w:color w:val="000000"/>
          <w:spacing w:val="-8"/>
        </w:rPr>
        <w:t>Curățarea armăturii expuse se face prin sablare sau mecanic.</w:t>
      </w:r>
    </w:p>
    <w:p w14:paraId="25AAF417" w14:textId="77777777" w:rsidR="004E16AA" w:rsidRPr="001C0E64" w:rsidRDefault="004E16AA" w:rsidP="004E16AA">
      <w:pPr>
        <w:pStyle w:val="ListParagraph"/>
        <w:numPr>
          <w:ilvl w:val="0"/>
          <w:numId w:val="63"/>
        </w:numPr>
        <w:rPr>
          <w:b/>
          <w:w w:val="105"/>
        </w:rPr>
      </w:pPr>
      <w:bookmarkStart w:id="100" w:name="_Toc178926162"/>
      <w:r w:rsidRPr="001C0E64">
        <w:rPr>
          <w:b/>
          <w:w w:val="105"/>
        </w:rPr>
        <w:t>PASIVIZARE ARMATURE</w:t>
      </w:r>
      <w:bookmarkEnd w:id="100"/>
    </w:p>
    <w:p w14:paraId="2A62CF61" w14:textId="77777777" w:rsidR="004E16AA" w:rsidRPr="001C0E64" w:rsidRDefault="004E16AA" w:rsidP="004E16AA">
      <w:pPr>
        <w:tabs>
          <w:tab w:val="left" w:pos="0"/>
        </w:tabs>
        <w:ind w:right="-72"/>
        <w:rPr>
          <w:rFonts w:cs="Calibri"/>
          <w:color w:val="000000"/>
          <w:spacing w:val="-5"/>
          <w:w w:val="105"/>
        </w:rPr>
      </w:pPr>
      <w:r>
        <w:rPr>
          <w:rFonts w:cs="Calibri"/>
          <w:color w:val="000000"/>
          <w:spacing w:val="-2"/>
          <w:w w:val="105"/>
        </w:rPr>
        <w:tab/>
      </w:r>
      <w:r w:rsidRPr="001C0E64">
        <w:rPr>
          <w:rFonts w:cs="Calibri"/>
          <w:color w:val="000000"/>
          <w:spacing w:val="-2"/>
          <w:w w:val="105"/>
        </w:rPr>
        <w:t xml:space="preserve">Protecția anticorozivă </w:t>
      </w:r>
      <w:r w:rsidRPr="001C0E64">
        <w:rPr>
          <w:rFonts w:cs="Calibri"/>
          <w:b/>
          <w:color w:val="000000"/>
          <w:spacing w:val="-2"/>
          <w:w w:val="105"/>
        </w:rPr>
        <w:t xml:space="preserve">Nafufill KMH </w:t>
      </w:r>
      <w:r w:rsidRPr="001C0E64">
        <w:rPr>
          <w:rFonts w:cs="Calibri"/>
          <w:color w:val="000000"/>
          <w:spacing w:val="-2"/>
          <w:w w:val="105"/>
        </w:rPr>
        <w:t>se aplică</w:t>
      </w:r>
      <w:r>
        <w:rPr>
          <w:rFonts w:cs="Calibri"/>
          <w:color w:val="000000"/>
          <w:spacing w:val="-2"/>
          <w:w w:val="105"/>
        </w:rPr>
        <w:t xml:space="preserve"> în </w:t>
      </w:r>
      <w:r w:rsidRPr="001C0E64">
        <w:rPr>
          <w:rFonts w:cs="Calibri"/>
          <w:color w:val="000000"/>
          <w:spacing w:val="-2"/>
          <w:w w:val="105"/>
        </w:rPr>
        <w:t xml:space="preserve">2 straturi, primul strat se aplică imediat după </w:t>
      </w:r>
      <w:r w:rsidRPr="001C0E64">
        <w:rPr>
          <w:rFonts w:cs="Calibri"/>
          <w:color w:val="000000"/>
          <w:spacing w:val="-5"/>
          <w:w w:val="105"/>
        </w:rPr>
        <w:t>sablare. Timpul necesar de aplicare între statul 1 și stratul 2 este de aprox. 3 ore.</w:t>
      </w:r>
    </w:p>
    <w:p w14:paraId="2BBA787B" w14:textId="77777777" w:rsidR="004E16AA" w:rsidRPr="001C0E64" w:rsidRDefault="004E16AA" w:rsidP="004E16AA">
      <w:pPr>
        <w:pStyle w:val="ListParagraph"/>
        <w:numPr>
          <w:ilvl w:val="0"/>
          <w:numId w:val="63"/>
        </w:numPr>
        <w:rPr>
          <w:b/>
          <w:w w:val="105"/>
        </w:rPr>
      </w:pPr>
      <w:bookmarkStart w:id="101" w:name="_Toc178926163"/>
      <w:r w:rsidRPr="001C0E64">
        <w:rPr>
          <w:b/>
          <w:w w:val="105"/>
        </w:rPr>
        <w:t>AMORSARE SUPRAFAȚĂ</w:t>
      </w:r>
      <w:bookmarkEnd w:id="101"/>
    </w:p>
    <w:p w14:paraId="2BACE206" w14:textId="77777777" w:rsidR="004E16AA" w:rsidRPr="001C0E64" w:rsidRDefault="004E16AA" w:rsidP="004E16AA">
      <w:pPr>
        <w:tabs>
          <w:tab w:val="left" w:pos="0"/>
        </w:tabs>
        <w:ind w:right="-72"/>
        <w:rPr>
          <w:rFonts w:cs="Calibri"/>
          <w:color w:val="000000"/>
        </w:rPr>
      </w:pPr>
      <w:r>
        <w:rPr>
          <w:rFonts w:cs="Calibri"/>
          <w:color w:val="000000"/>
          <w:spacing w:val="-6"/>
          <w:w w:val="105"/>
        </w:rPr>
        <w:tab/>
      </w:r>
      <w:r w:rsidRPr="001C0E64">
        <w:rPr>
          <w:rFonts w:cs="Calibri"/>
          <w:color w:val="000000"/>
          <w:spacing w:val="-6"/>
          <w:w w:val="105"/>
        </w:rPr>
        <w:t xml:space="preserve">Înaintea aplicării amorsei suprafețele trebuie pre-umezite. În cazul suprafețelor foarte absorbante </w:t>
      </w:r>
      <w:r w:rsidRPr="001C0E64">
        <w:rPr>
          <w:rFonts w:cs="Calibri"/>
          <w:color w:val="000000"/>
          <w:spacing w:val="-4"/>
          <w:w w:val="105"/>
        </w:rPr>
        <w:t xml:space="preserve">poate să fie necesară repetarea pre-umezirii suprafeței. </w:t>
      </w:r>
      <w:r w:rsidRPr="001C0E64">
        <w:rPr>
          <w:rFonts w:cs="Calibri"/>
          <w:color w:val="000000"/>
        </w:rPr>
        <w:t xml:space="preserve">Amorsa, </w:t>
      </w:r>
      <w:r w:rsidRPr="001C0E64">
        <w:rPr>
          <w:rFonts w:cs="Calibri"/>
          <w:b/>
          <w:color w:val="000000"/>
        </w:rPr>
        <w:t xml:space="preserve">Nafufill BC, </w:t>
      </w:r>
      <w:r w:rsidRPr="001C0E64">
        <w:rPr>
          <w:rFonts w:cs="Calibri"/>
          <w:color w:val="000000"/>
        </w:rPr>
        <w:t>trebuie să fie pensulată insistent pe suprafața umezită dar nu saturată cu apă.</w:t>
      </w:r>
    </w:p>
    <w:p w14:paraId="2267C3C4" w14:textId="77777777" w:rsidR="004E16AA" w:rsidRPr="001C0E64" w:rsidRDefault="004E16AA" w:rsidP="004E16AA">
      <w:pPr>
        <w:pStyle w:val="ListParagraph"/>
        <w:numPr>
          <w:ilvl w:val="0"/>
          <w:numId w:val="63"/>
        </w:numPr>
        <w:rPr>
          <w:b/>
        </w:rPr>
      </w:pPr>
      <w:bookmarkStart w:id="102" w:name="_Toc178926164"/>
      <w:r w:rsidRPr="001C0E64">
        <w:rPr>
          <w:b/>
        </w:rPr>
        <w:t>MORTAR ÎNLOCUIRE BETON</w:t>
      </w:r>
      <w:bookmarkEnd w:id="102"/>
    </w:p>
    <w:p w14:paraId="01CE09E7" w14:textId="77777777" w:rsidR="004E16AA" w:rsidRPr="001C0E64" w:rsidRDefault="004E16AA" w:rsidP="004E16AA">
      <w:pPr>
        <w:tabs>
          <w:tab w:val="left" w:pos="0"/>
        </w:tabs>
        <w:ind w:right="-72"/>
        <w:rPr>
          <w:rFonts w:cs="Calibri"/>
          <w:b/>
          <w:color w:val="000000"/>
        </w:rPr>
      </w:pPr>
      <w:r>
        <w:rPr>
          <w:rFonts w:cs="Calibri"/>
          <w:color w:val="000000"/>
        </w:rPr>
        <w:tab/>
      </w:r>
      <w:r w:rsidRPr="001C0E64">
        <w:rPr>
          <w:rFonts w:cs="Calibri"/>
          <w:color w:val="000000"/>
        </w:rPr>
        <w:t xml:space="preserve">În urma amorsării suprafeței, mortarul de înlocuire a betonului, </w:t>
      </w:r>
      <w:r w:rsidRPr="001C0E64">
        <w:rPr>
          <w:rFonts w:cs="Calibri"/>
          <w:b/>
          <w:color w:val="000000"/>
        </w:rPr>
        <w:t xml:space="preserve">Nafufill KM 250, </w:t>
      </w:r>
      <w:r w:rsidRPr="001C0E64">
        <w:rPr>
          <w:rFonts w:cs="Calibri"/>
          <w:color w:val="000000"/>
        </w:rPr>
        <w:t>este aplicat pe amorsă cât este încă umedă (umed mat).</w:t>
      </w:r>
    </w:p>
    <w:p w14:paraId="585E9246" w14:textId="77777777" w:rsidR="004E16AA" w:rsidRPr="001C0E64" w:rsidRDefault="004E16AA" w:rsidP="004E16AA">
      <w:pPr>
        <w:pStyle w:val="ListParagraph"/>
        <w:numPr>
          <w:ilvl w:val="0"/>
          <w:numId w:val="63"/>
        </w:numPr>
        <w:rPr>
          <w:b/>
        </w:rPr>
      </w:pPr>
      <w:bookmarkStart w:id="103" w:name="_Toc178926165"/>
      <w:r w:rsidRPr="001C0E64">
        <w:rPr>
          <w:b/>
        </w:rPr>
        <w:t>NIVELARE SUPRAFAȚĂ</w:t>
      </w:r>
      <w:bookmarkEnd w:id="103"/>
    </w:p>
    <w:p w14:paraId="3F1E597B" w14:textId="77777777" w:rsidR="004E16AA" w:rsidRPr="001C0E64" w:rsidRDefault="004E16AA" w:rsidP="004E16AA">
      <w:pPr>
        <w:tabs>
          <w:tab w:val="left" w:pos="0"/>
        </w:tabs>
        <w:ind w:right="-72"/>
        <w:rPr>
          <w:rFonts w:cs="Calibri"/>
          <w:b/>
          <w:color w:val="000000"/>
        </w:rPr>
      </w:pPr>
      <w:r>
        <w:rPr>
          <w:rFonts w:cs="Calibri"/>
          <w:color w:val="000000"/>
          <w:spacing w:val="2"/>
        </w:rPr>
        <w:lastRenderedPageBreak/>
        <w:tab/>
      </w:r>
      <w:r w:rsidRPr="001C0E64">
        <w:rPr>
          <w:rFonts w:cs="Calibri"/>
          <w:color w:val="000000"/>
          <w:spacing w:val="2"/>
        </w:rPr>
        <w:t xml:space="preserve">După aplicare </w:t>
      </w:r>
      <w:r w:rsidRPr="001C0E64">
        <w:rPr>
          <w:rFonts w:cs="Calibri"/>
          <w:b/>
          <w:color w:val="000000"/>
          <w:spacing w:val="2"/>
        </w:rPr>
        <w:t>Nafufill KM 250</w:t>
      </w:r>
      <w:r w:rsidRPr="001C0E64">
        <w:rPr>
          <w:rFonts w:cs="Calibri"/>
          <w:color w:val="000000"/>
          <w:spacing w:val="2"/>
        </w:rPr>
        <w:t xml:space="preserve"> poate fi nivelat și apoi finisat cu o drișcă din lemn, gletieră din </w:t>
      </w:r>
      <w:r w:rsidRPr="001C0E64">
        <w:rPr>
          <w:rFonts w:cs="Calibri"/>
          <w:color w:val="000000"/>
        </w:rPr>
        <w:t>plastic sau cu un burete.</w:t>
      </w:r>
    </w:p>
    <w:p w14:paraId="0A5B8A32" w14:textId="77777777" w:rsidR="004E16AA" w:rsidRPr="001C0E64" w:rsidRDefault="004E16AA" w:rsidP="004E16AA">
      <w:pPr>
        <w:pStyle w:val="ListParagraph"/>
        <w:numPr>
          <w:ilvl w:val="0"/>
          <w:numId w:val="63"/>
        </w:numPr>
        <w:rPr>
          <w:b/>
        </w:rPr>
      </w:pPr>
      <w:bookmarkStart w:id="104" w:name="_Toc178926166"/>
      <w:r w:rsidRPr="001C0E64">
        <w:rPr>
          <w:b/>
        </w:rPr>
        <w:t>PROTECȚIE SUPRAFAȚĂ REPARATĂ</w:t>
      </w:r>
      <w:bookmarkEnd w:id="104"/>
    </w:p>
    <w:p w14:paraId="74D150B7" w14:textId="77777777" w:rsidR="004E16AA" w:rsidRPr="001C0E64" w:rsidRDefault="004E16AA" w:rsidP="004E16AA">
      <w:pPr>
        <w:tabs>
          <w:tab w:val="left" w:pos="0"/>
        </w:tabs>
        <w:ind w:right="-72" w:firstLine="709"/>
        <w:rPr>
          <w:rFonts w:cs="Calibri"/>
          <w:b/>
          <w:color w:val="000000"/>
        </w:rPr>
      </w:pPr>
      <w:r w:rsidRPr="001C0E64">
        <w:rPr>
          <w:rFonts w:cs="Calibri"/>
          <w:color w:val="000000"/>
          <w:spacing w:val="-1"/>
        </w:rPr>
        <w:t xml:space="preserve">Pentru a preveni uscarea prea rapidă, </w:t>
      </w:r>
      <w:r w:rsidRPr="001C0E64">
        <w:rPr>
          <w:rFonts w:cs="Calibri"/>
          <w:b/>
          <w:color w:val="000000"/>
          <w:spacing w:val="-1"/>
        </w:rPr>
        <w:t>Nafufill KM 250</w:t>
      </w:r>
      <w:r w:rsidRPr="001C0E64">
        <w:rPr>
          <w:rFonts w:cs="Calibri"/>
          <w:color w:val="000000"/>
          <w:spacing w:val="-1"/>
        </w:rPr>
        <w:t xml:space="preserve"> va fi protejat împotriva expunerii la soare și </w:t>
      </w:r>
      <w:r w:rsidRPr="001C0E64">
        <w:rPr>
          <w:rFonts w:cs="Calibri"/>
          <w:color w:val="000000"/>
        </w:rPr>
        <w:t>vânt. De obicei, protecția durează 3 zile. Protecția se poate face cu o pânza sau o folie</w:t>
      </w:r>
    </w:p>
    <w:p w14:paraId="1D12714C" w14:textId="77777777" w:rsidR="004E16AA" w:rsidRPr="001C0E64" w:rsidRDefault="004E16AA" w:rsidP="004E16AA">
      <w:pPr>
        <w:pStyle w:val="Heading1"/>
        <w:rPr>
          <w:lang w:eastAsia="en-US"/>
        </w:rPr>
      </w:pPr>
      <w:bookmarkStart w:id="105" w:name="_Toc179287852"/>
      <w:r w:rsidRPr="001C0E64">
        <w:rPr>
          <w:lang w:eastAsia="en-US"/>
        </w:rPr>
        <w:lastRenderedPageBreak/>
        <w:t>mențiuni finale</w:t>
      </w:r>
      <w:bookmarkEnd w:id="32"/>
      <w:bookmarkEnd w:id="105"/>
    </w:p>
    <w:p w14:paraId="67912AFA" w14:textId="77777777" w:rsidR="004E16AA" w:rsidRPr="001C0E64" w:rsidRDefault="004E16AA" w:rsidP="004E16AA">
      <w:pPr>
        <w:ind w:firstLine="709"/>
        <w:rPr>
          <w:rFonts w:ascii="Times New Roman" w:hAnsi="Times New Roman"/>
          <w:color w:val="000000"/>
        </w:rPr>
      </w:pPr>
      <w:r w:rsidRPr="001C0E64">
        <w:rPr>
          <w:color w:val="000000"/>
        </w:rPr>
        <w:t>Prevederile din prezentul Caiet de Sarcini nu exclud obligativitatea respectării de către întreprinderea constructoare și de către Beneficiar, a tuturor actelor normative (STAS Const.</w:t>
      </w:r>
      <w:r>
        <w:rPr>
          <w:color w:val="000000"/>
        </w:rPr>
        <w:t xml:space="preserve"> </w:t>
      </w:r>
      <w:r w:rsidRPr="001C0E64">
        <w:rPr>
          <w:color w:val="000000"/>
        </w:rPr>
        <w:t>departamentale și republicane) care au referire la problemele ce fac obiectul Caietului de Sarcini și care sunt în vigoare la data execuției lucrărilor.</w:t>
      </w:r>
    </w:p>
    <w:p w14:paraId="472AA5C4" w14:textId="77777777" w:rsidR="004E16AA" w:rsidRPr="001C0E64" w:rsidRDefault="004E16AA" w:rsidP="004E16AA">
      <w:pPr>
        <w:rPr>
          <w:lang w:eastAsia="en-US"/>
        </w:rPr>
      </w:pPr>
    </w:p>
    <w:p w14:paraId="4A262E17" w14:textId="77777777" w:rsidR="004E16AA" w:rsidRPr="001C0E64" w:rsidRDefault="004E16AA" w:rsidP="004E16AA">
      <w:pPr>
        <w:ind w:left="5672" w:firstLine="709"/>
        <w:rPr>
          <w:i/>
          <w:lang w:eastAsia="en-US"/>
        </w:rPr>
      </w:pPr>
      <w:r w:rsidRPr="001C0E64">
        <w:rPr>
          <w:i/>
          <w:lang w:eastAsia="en-US"/>
        </w:rPr>
        <w:t>Întocmit</w:t>
      </w:r>
    </w:p>
    <w:p w14:paraId="35C2F2AF" w14:textId="77777777" w:rsidR="004E16AA" w:rsidRPr="001C0E64" w:rsidRDefault="004E16AA" w:rsidP="004E16AA">
      <w:pPr>
        <w:ind w:left="5672"/>
        <w:rPr>
          <w:b/>
          <w:i/>
          <w:lang w:eastAsia="en-US"/>
        </w:rPr>
      </w:pPr>
      <w:r w:rsidRPr="001C0E64">
        <w:rPr>
          <w:noProof/>
          <w:lang w:eastAsia="en-US"/>
        </w:rPr>
        <w:drawing>
          <wp:anchor distT="0" distB="0" distL="114300" distR="114300" simplePos="0" relativeHeight="251660288" behindDoc="0" locked="0" layoutInCell="1" allowOverlap="1" wp14:anchorId="76EE90C3" wp14:editId="39347C9B">
            <wp:simplePos x="0" y="0"/>
            <wp:positionH relativeFrom="column">
              <wp:posOffset>2895600</wp:posOffset>
            </wp:positionH>
            <wp:positionV relativeFrom="paragraph">
              <wp:posOffset>305435</wp:posOffset>
            </wp:positionV>
            <wp:extent cx="1152525" cy="1123950"/>
            <wp:effectExtent l="57150" t="57150" r="47625" b="571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rot="21334095">
                      <a:off x="0" y="0"/>
                      <a:ext cx="1152525" cy="1123950"/>
                    </a:xfrm>
                    <a:prstGeom prst="rect">
                      <a:avLst/>
                    </a:prstGeom>
                  </pic:spPr>
                </pic:pic>
              </a:graphicData>
            </a:graphic>
          </wp:anchor>
        </w:drawing>
      </w:r>
      <w:r w:rsidRPr="001C0E64">
        <w:rPr>
          <w:noProof/>
          <w:lang w:eastAsia="en-US"/>
        </w:rPr>
        <w:drawing>
          <wp:anchor distT="0" distB="0" distL="114300" distR="114300" simplePos="0" relativeHeight="251659264" behindDoc="0" locked="0" layoutInCell="1" allowOverlap="1" wp14:anchorId="2D9D1236" wp14:editId="7DD07B87">
            <wp:simplePos x="0" y="0"/>
            <wp:positionH relativeFrom="column">
              <wp:posOffset>4065270</wp:posOffset>
            </wp:positionH>
            <wp:positionV relativeFrom="paragraph">
              <wp:posOffset>235585</wp:posOffset>
            </wp:positionV>
            <wp:extent cx="1171575" cy="1152525"/>
            <wp:effectExtent l="0" t="0" r="9525"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171575" cy="1152525"/>
                    </a:xfrm>
                    <a:prstGeom prst="rect">
                      <a:avLst/>
                    </a:prstGeom>
                  </pic:spPr>
                </pic:pic>
              </a:graphicData>
            </a:graphic>
          </wp:anchor>
        </w:drawing>
      </w:r>
      <w:r w:rsidRPr="001C0E64">
        <w:rPr>
          <w:noProof/>
          <w:lang w:eastAsia="en-US"/>
        </w:rPr>
        <w:drawing>
          <wp:anchor distT="0" distB="0" distL="114300" distR="114300" simplePos="0" relativeHeight="251661312" behindDoc="1" locked="0" layoutInCell="1" allowOverlap="1" wp14:anchorId="421FE90C" wp14:editId="5D3C46B4">
            <wp:simplePos x="0" y="0"/>
            <wp:positionH relativeFrom="column">
              <wp:posOffset>5238750</wp:posOffset>
            </wp:positionH>
            <wp:positionV relativeFrom="paragraph">
              <wp:posOffset>95886</wp:posOffset>
            </wp:positionV>
            <wp:extent cx="259715" cy="466725"/>
            <wp:effectExtent l="0" t="0" r="698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59715" cy="466725"/>
                    </a:xfrm>
                    <a:prstGeom prst="rect">
                      <a:avLst/>
                    </a:prstGeom>
                  </pic:spPr>
                </pic:pic>
              </a:graphicData>
            </a:graphic>
            <wp14:sizeRelH relativeFrom="margin">
              <wp14:pctWidth>0</wp14:pctWidth>
            </wp14:sizeRelH>
            <wp14:sizeRelV relativeFrom="margin">
              <wp14:pctHeight>0</wp14:pctHeight>
            </wp14:sizeRelV>
          </wp:anchor>
        </w:drawing>
      </w:r>
      <w:r w:rsidRPr="001C0E64">
        <w:rPr>
          <w:b/>
          <w:i/>
          <w:lang w:eastAsia="en-US"/>
        </w:rPr>
        <w:t xml:space="preserve">       arh. G</w:t>
      </w:r>
      <w:r w:rsidRPr="001C0E64">
        <w:rPr>
          <w:rFonts w:cs="Calibri"/>
          <w:b/>
          <w:i/>
          <w:lang w:eastAsia="en-US"/>
        </w:rPr>
        <w:t>á</w:t>
      </w:r>
      <w:r w:rsidRPr="001C0E64">
        <w:rPr>
          <w:b/>
          <w:i/>
          <w:lang w:eastAsia="en-US"/>
        </w:rPr>
        <w:t>l Zolt</w:t>
      </w:r>
      <w:r w:rsidRPr="001C0E64">
        <w:rPr>
          <w:rFonts w:cs="Calibri"/>
          <w:b/>
          <w:i/>
          <w:lang w:eastAsia="en-US"/>
        </w:rPr>
        <w:t>á</w:t>
      </w:r>
      <w:r w:rsidRPr="001C0E64">
        <w:rPr>
          <w:b/>
          <w:i/>
          <w:lang w:eastAsia="en-US"/>
        </w:rPr>
        <w:t>n</w:t>
      </w:r>
    </w:p>
    <w:p w14:paraId="12E5049C" w14:textId="77777777" w:rsidR="004E16AA" w:rsidRPr="001C0E64" w:rsidRDefault="004E16AA" w:rsidP="004E16AA">
      <w:pPr>
        <w:rPr>
          <w:i/>
          <w:lang w:eastAsia="en-US"/>
        </w:rPr>
      </w:pPr>
    </w:p>
    <w:sectPr w:rsidR="004E16AA" w:rsidRPr="001C0E64" w:rsidSect="005B2E34">
      <w:headerReference w:type="default" r:id="rId11"/>
      <w:footerReference w:type="default" r:id="rId12"/>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5C472" w14:textId="77777777" w:rsidR="003D563D" w:rsidRDefault="003D563D">
      <w:r>
        <w:separator/>
      </w:r>
    </w:p>
    <w:p w14:paraId="754E0C2C" w14:textId="77777777" w:rsidR="003D563D" w:rsidRDefault="003D563D"/>
  </w:endnote>
  <w:endnote w:type="continuationSeparator" w:id="0">
    <w:p w14:paraId="05FCD1BD" w14:textId="77777777" w:rsidR="003D563D" w:rsidRDefault="003D563D">
      <w:r>
        <w:continuationSeparator/>
      </w:r>
    </w:p>
    <w:p w14:paraId="4F06F529" w14:textId="77777777" w:rsidR="003D563D" w:rsidRDefault="003D5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02"/>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Narrow-Bold">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8BCC0" w14:textId="626B642E" w:rsidR="003D563D" w:rsidRPr="00846249" w:rsidRDefault="003D563D" w:rsidP="005B2E34">
    <w:pPr>
      <w:spacing w:before="0" w:after="0"/>
      <w:ind w:right="27"/>
      <w:jc w:val="center"/>
      <w:rPr>
        <w:rFonts w:asciiTheme="majorHAnsi" w:hAnsiTheme="majorHAnsi" w:cstheme="majorHAnsi"/>
        <w:sz w:val="18"/>
        <w:lang w:val="pt-PT"/>
      </w:rPr>
    </w:pPr>
    <w:bookmarkStart w:id="107" w:name="OLE_LINK1"/>
    <w:bookmarkStart w:id="108"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526920">
      <w:rPr>
        <w:rFonts w:asciiTheme="majorHAnsi" w:hAnsiTheme="majorHAnsi" w:cstheme="majorHAnsi"/>
        <w:bCs/>
        <w:noProof/>
        <w:sz w:val="18"/>
        <w:lang w:val="pt-PT"/>
      </w:rPr>
      <w:t>4</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526920">
      <w:rPr>
        <w:rFonts w:asciiTheme="majorHAnsi" w:hAnsiTheme="majorHAnsi" w:cstheme="majorHAnsi"/>
        <w:bCs/>
        <w:noProof/>
        <w:sz w:val="18"/>
        <w:lang w:val="pt-PT"/>
      </w:rPr>
      <w:t>31</w:t>
    </w:r>
    <w:r w:rsidRPr="00846249">
      <w:rPr>
        <w:rFonts w:asciiTheme="majorHAnsi" w:hAnsiTheme="majorHAnsi" w:cstheme="majorHAnsi"/>
        <w:bCs/>
        <w:noProof/>
        <w:sz w:val="18"/>
        <w:lang w:val="pt-PT"/>
      </w:rPr>
      <w:fldChar w:fldCharType="end"/>
    </w:r>
  </w:p>
  <w:bookmarkEnd w:id="107"/>
  <w:bookmarkEnd w:id="108"/>
  <w:p w14:paraId="349DBC4F" w14:textId="44CB787E" w:rsidR="003D563D" w:rsidRPr="004E16AA" w:rsidRDefault="004E16AA" w:rsidP="004E16AA">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01715" w14:textId="77777777" w:rsidR="003D563D" w:rsidRDefault="003D563D">
      <w:r>
        <w:separator/>
      </w:r>
    </w:p>
    <w:p w14:paraId="03725C7F" w14:textId="77777777" w:rsidR="003D563D" w:rsidRDefault="003D563D"/>
  </w:footnote>
  <w:footnote w:type="continuationSeparator" w:id="0">
    <w:p w14:paraId="705D5823" w14:textId="77777777" w:rsidR="003D563D" w:rsidRDefault="003D563D">
      <w:r>
        <w:continuationSeparator/>
      </w:r>
    </w:p>
    <w:p w14:paraId="480B356B" w14:textId="77777777" w:rsidR="003D563D" w:rsidRDefault="003D56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7"/>
      <w:gridCol w:w="1353"/>
      <w:gridCol w:w="4669"/>
    </w:tblGrid>
    <w:tr w:rsidR="003D563D" w:rsidRPr="00E71701" w14:paraId="59F4B550" w14:textId="77777777" w:rsidTr="0033645F">
      <w:trPr>
        <w:trHeight w:val="417"/>
      </w:trPr>
      <w:tc>
        <w:tcPr>
          <w:tcW w:w="1915" w:type="pct"/>
          <w:vMerge w:val="restart"/>
          <w:tcBorders>
            <w:top w:val="single" w:sz="4" w:space="0" w:color="auto"/>
          </w:tcBorders>
          <w:vAlign w:val="center"/>
        </w:tcPr>
        <w:p w14:paraId="5DDD2DA7" w14:textId="77777777" w:rsidR="003D563D" w:rsidRPr="002E6AED" w:rsidRDefault="003D563D" w:rsidP="00B14D50">
          <w:pPr>
            <w:spacing w:before="0" w:after="0" w:line="192" w:lineRule="auto"/>
            <w:ind w:left="284" w:hanging="284"/>
            <w:rPr>
              <w:noProof/>
              <w:lang w:val="en-GB" w:eastAsia="en-GB"/>
            </w:rPr>
          </w:pPr>
          <w:bookmarkStart w:id="106" w:name="_Hlk62033575"/>
          <w:r w:rsidRPr="00E71701">
            <w:rPr>
              <w:noProof/>
              <w:lang w:val="en-US" w:eastAsia="en-US"/>
            </w:rPr>
            <w:drawing>
              <wp:anchor distT="0" distB="0" distL="114300" distR="114300" simplePos="0" relativeHeight="251659264" behindDoc="0" locked="0" layoutInCell="1" allowOverlap="1" wp14:anchorId="6BE91A66" wp14:editId="17CAFCB5">
                <wp:simplePos x="0" y="0"/>
                <wp:positionH relativeFrom="column">
                  <wp:posOffset>579755</wp:posOffset>
                </wp:positionH>
                <wp:positionV relativeFrom="paragraph">
                  <wp:posOffset>77470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092D4559" w14:textId="77777777" w:rsidR="003D563D" w:rsidRPr="00E71701" w:rsidRDefault="003D563D" w:rsidP="00B14D50">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28CA2D77" w14:textId="77777777" w:rsidR="003D563D" w:rsidRPr="00E71701" w:rsidRDefault="003D563D" w:rsidP="00B14D50">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F3F08AB" w14:textId="77777777" w:rsidR="003D563D" w:rsidRPr="00E71701" w:rsidRDefault="003D563D" w:rsidP="00B14D50">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08E87C49" w14:textId="7EA6A276" w:rsidR="003D563D" w:rsidRPr="002B28F3" w:rsidRDefault="003D563D" w:rsidP="002B28F3">
          <w:pPr>
            <w:spacing w:after="0"/>
            <w:ind w:right="-136"/>
            <w:jc w:val="left"/>
            <w:rPr>
              <w:rFonts w:asciiTheme="minorHAnsi" w:hAnsiTheme="minorHAnsi" w:cstheme="minorHAnsi"/>
              <w:b/>
              <w:sz w:val="16"/>
              <w:szCs w:val="16"/>
              <w:lang w:eastAsia="en-US"/>
            </w:rPr>
          </w:pPr>
          <w:r w:rsidRPr="00197A3C">
            <w:rPr>
              <w:rFonts w:asciiTheme="minorHAnsi" w:hAnsiTheme="minorHAnsi" w:cstheme="minorHAnsi"/>
              <w:b/>
              <w:sz w:val="16"/>
              <w:szCs w:val="16"/>
              <w:lang w:eastAsia="en-US"/>
            </w:rPr>
            <w:t>LUCRĂRI DE REABILITARE TERMICĂ LA BL.</w:t>
          </w:r>
          <w:r>
            <w:rPr>
              <w:rFonts w:asciiTheme="minorHAnsi" w:hAnsiTheme="minorHAnsi" w:cstheme="minorHAnsi"/>
              <w:b/>
              <w:sz w:val="16"/>
              <w:szCs w:val="16"/>
              <w:lang w:eastAsia="en-US"/>
            </w:rPr>
            <w:t>20</w:t>
          </w:r>
          <w:r w:rsidRPr="00197A3C">
            <w:rPr>
              <w:rFonts w:asciiTheme="minorHAnsi" w:hAnsiTheme="minorHAnsi" w:cstheme="minorHAnsi"/>
              <w:b/>
              <w:sz w:val="16"/>
              <w:szCs w:val="16"/>
              <w:lang w:eastAsia="en-US"/>
            </w:rPr>
            <w:t xml:space="preserve">, SC. </w:t>
          </w:r>
          <w:r w:rsidRPr="00197A3C">
            <w:rPr>
              <w:rFonts w:asciiTheme="minorHAnsi" w:hAnsiTheme="minorHAnsi" w:cstheme="minorHAnsi"/>
              <w:b/>
              <w:sz w:val="16"/>
              <w:szCs w:val="16"/>
              <w:lang w:eastAsia="en-US"/>
            </w:rPr>
            <w:t>A,</w:t>
          </w:r>
          <w:r w:rsidR="004E16AA">
            <w:rPr>
              <w:rFonts w:asciiTheme="minorHAnsi" w:hAnsiTheme="minorHAnsi" w:cstheme="minorHAnsi"/>
              <w:b/>
              <w:sz w:val="16"/>
              <w:szCs w:val="16"/>
              <w:lang w:eastAsia="en-US"/>
            </w:rPr>
            <w:t xml:space="preserve"> </w:t>
          </w:r>
          <w:r w:rsidRPr="00197A3C">
            <w:rPr>
              <w:rFonts w:asciiTheme="minorHAnsi" w:hAnsiTheme="minorHAnsi" w:cstheme="minorHAnsi"/>
              <w:b/>
              <w:sz w:val="16"/>
              <w:szCs w:val="16"/>
              <w:lang w:eastAsia="en-US"/>
            </w:rPr>
            <w:t>B,</w:t>
          </w:r>
          <w:r w:rsidR="002B28F3">
            <w:rPr>
              <w:rFonts w:asciiTheme="minorHAnsi" w:hAnsiTheme="minorHAnsi" w:cstheme="minorHAnsi"/>
              <w:b/>
              <w:sz w:val="16"/>
              <w:szCs w:val="16"/>
              <w:lang w:eastAsia="en-US"/>
            </w:rPr>
            <w:t xml:space="preserve"> </w:t>
          </w:r>
          <w:r w:rsidRPr="00197A3C">
            <w:rPr>
              <w:rFonts w:asciiTheme="minorHAnsi" w:hAnsiTheme="minorHAnsi" w:cstheme="minorHAnsi"/>
              <w:b/>
              <w:sz w:val="16"/>
              <w:szCs w:val="16"/>
              <w:lang w:eastAsia="en-US"/>
            </w:rPr>
            <w:t xml:space="preserve">STRADA ROMULUS CIOFLEC, NR. </w:t>
          </w:r>
          <w:r>
            <w:rPr>
              <w:rFonts w:asciiTheme="minorHAnsi" w:hAnsiTheme="minorHAnsi" w:cstheme="minorHAnsi"/>
              <w:b/>
              <w:sz w:val="16"/>
              <w:szCs w:val="16"/>
              <w:lang w:eastAsia="en-US"/>
            </w:rPr>
            <w:t>9</w:t>
          </w:r>
        </w:p>
      </w:tc>
    </w:tr>
    <w:tr w:rsidR="003D563D" w:rsidRPr="00E71701" w14:paraId="41E35228" w14:textId="77777777" w:rsidTr="0033645F">
      <w:trPr>
        <w:trHeight w:val="133"/>
      </w:trPr>
      <w:tc>
        <w:tcPr>
          <w:tcW w:w="1915" w:type="pct"/>
          <w:vMerge/>
          <w:vAlign w:val="center"/>
        </w:tcPr>
        <w:p w14:paraId="1BDCB221" w14:textId="77777777" w:rsidR="003D563D" w:rsidRPr="00E71701" w:rsidRDefault="003D563D" w:rsidP="00B14D50">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7CAA5D53" w14:textId="77777777" w:rsidR="003D563D" w:rsidRPr="00E71701" w:rsidRDefault="003D563D" w:rsidP="00B14D50">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ECB21FA" w14:textId="34606E5E" w:rsidR="003D563D" w:rsidRPr="00E71701" w:rsidRDefault="003D563D" w:rsidP="003D563D">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w:t>
          </w:r>
          <w:r w:rsidR="002B28F3">
            <w:rPr>
              <w:rFonts w:asciiTheme="majorHAnsi" w:eastAsia="Calibri" w:hAnsiTheme="majorHAnsi"/>
              <w:sz w:val="16"/>
              <w:szCs w:val="22"/>
              <w:lang w:eastAsia="en-US"/>
            </w:rPr>
            <w:t>O</w:t>
          </w:r>
          <w:r>
            <w:rPr>
              <w:rFonts w:asciiTheme="majorHAnsi" w:eastAsia="Calibri" w:hAnsiTheme="majorHAnsi"/>
              <w:sz w:val="16"/>
              <w:szCs w:val="22"/>
              <w:lang w:eastAsia="en-US"/>
            </w:rPr>
            <w:t>FLEC, nr.9</w:t>
          </w:r>
          <w:r w:rsidRPr="00E71701">
            <w:rPr>
              <w:rFonts w:asciiTheme="majorHAnsi" w:eastAsia="Calibri" w:hAnsiTheme="majorHAnsi"/>
              <w:sz w:val="16"/>
              <w:szCs w:val="22"/>
              <w:lang w:eastAsia="en-US"/>
            </w:rPr>
            <w:t>, BL.</w:t>
          </w:r>
          <w:r w:rsidR="002B28F3">
            <w:rPr>
              <w:rFonts w:asciiTheme="majorHAnsi" w:eastAsia="Calibri" w:hAnsiTheme="majorHAnsi"/>
              <w:sz w:val="16"/>
              <w:szCs w:val="22"/>
              <w:lang w:eastAsia="en-US"/>
            </w:rPr>
            <w:t>20</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3D563D" w:rsidRPr="00E71701" w14:paraId="4E782ECF" w14:textId="77777777" w:rsidTr="0033645F">
      <w:trPr>
        <w:trHeight w:val="58"/>
      </w:trPr>
      <w:tc>
        <w:tcPr>
          <w:tcW w:w="1915" w:type="pct"/>
          <w:vMerge/>
          <w:vAlign w:val="center"/>
        </w:tcPr>
        <w:p w14:paraId="48D3964E" w14:textId="77777777" w:rsidR="003D563D" w:rsidRPr="00E71701" w:rsidRDefault="003D563D"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783A1D00" w14:textId="77777777" w:rsidR="003D563D" w:rsidRPr="00E71701" w:rsidRDefault="003D563D"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68779411" w14:textId="179DE659" w:rsidR="003D563D" w:rsidRPr="00E71701" w:rsidRDefault="003D563D" w:rsidP="00B14D50">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4E16AA">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3D563D" w:rsidRPr="00E71701" w14:paraId="540EEF73" w14:textId="77777777" w:rsidTr="0033645F">
      <w:trPr>
        <w:trHeight w:val="58"/>
      </w:trPr>
      <w:tc>
        <w:tcPr>
          <w:tcW w:w="1915" w:type="pct"/>
          <w:vMerge/>
          <w:vAlign w:val="center"/>
        </w:tcPr>
        <w:p w14:paraId="73A8A4D8" w14:textId="77777777" w:rsidR="003D563D" w:rsidRPr="00E71701" w:rsidRDefault="003D563D"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7C8F705" w14:textId="77777777" w:rsidR="003D563D" w:rsidRPr="00E71701" w:rsidRDefault="003D563D"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63B93ABA" w14:textId="186ED4AE" w:rsidR="003D563D" w:rsidRPr="00E71701" w:rsidRDefault="003D563D" w:rsidP="00B14D50">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12</w:t>
          </w:r>
          <w:r w:rsidRPr="00E71701">
            <w:rPr>
              <w:rFonts w:asciiTheme="majorHAnsi" w:eastAsia="Calibri" w:hAnsiTheme="majorHAnsi"/>
              <w:sz w:val="16"/>
              <w:szCs w:val="22"/>
              <w:lang w:eastAsia="en-US"/>
            </w:rPr>
            <w:t>/2023</w:t>
          </w:r>
        </w:p>
      </w:tc>
    </w:tr>
    <w:tr w:rsidR="003D563D" w:rsidRPr="00E71701" w14:paraId="221446E9" w14:textId="77777777" w:rsidTr="0033645F">
      <w:trPr>
        <w:trHeight w:val="58"/>
      </w:trPr>
      <w:tc>
        <w:tcPr>
          <w:tcW w:w="1915" w:type="pct"/>
          <w:vMerge/>
          <w:vAlign w:val="center"/>
        </w:tcPr>
        <w:p w14:paraId="5C04EE9C" w14:textId="77777777" w:rsidR="003D563D" w:rsidRPr="00E71701" w:rsidRDefault="003D563D"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4442BCB9" w14:textId="77777777" w:rsidR="003D563D" w:rsidRPr="00E71701" w:rsidRDefault="003D563D"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4F4EEE2E" w14:textId="77777777" w:rsidR="003D563D" w:rsidRPr="00E71701" w:rsidRDefault="003D563D" w:rsidP="00B14D50">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3D563D" w14:paraId="7C0BCDF5" w14:textId="77777777" w:rsidTr="0033645F">
      <w:trPr>
        <w:trHeight w:val="58"/>
      </w:trPr>
      <w:tc>
        <w:tcPr>
          <w:tcW w:w="1915" w:type="pct"/>
          <w:vMerge/>
          <w:tcBorders>
            <w:bottom w:val="single" w:sz="4" w:space="0" w:color="auto"/>
          </w:tcBorders>
          <w:vAlign w:val="center"/>
        </w:tcPr>
        <w:p w14:paraId="7EF11735" w14:textId="77777777" w:rsidR="003D563D" w:rsidRPr="00E71701" w:rsidRDefault="003D563D"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143FCC" w14:textId="77777777" w:rsidR="003D563D" w:rsidRPr="00E71701" w:rsidRDefault="003D563D"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5DE02C2E" w14:textId="2F4F2037" w:rsidR="003D563D" w:rsidRPr="00046427" w:rsidRDefault="003D563D" w:rsidP="00B14D50">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106"/>
  </w:tbl>
  <w:p w14:paraId="2681B790" w14:textId="77777777" w:rsidR="003D563D" w:rsidRDefault="003D563D" w:rsidP="003A295F">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9"/>
    <w:multiLevelType w:val="singleLevel"/>
    <w:tmpl w:val="00000009"/>
    <w:name w:val="WW8Num8"/>
    <w:lvl w:ilvl="0">
      <w:start w:val="1"/>
      <w:numFmt w:val="bullet"/>
      <w:pStyle w:val="ListBullet2"/>
      <w:lvlText w:val=""/>
      <w:lvlJc w:val="left"/>
      <w:pPr>
        <w:tabs>
          <w:tab w:val="num" w:pos="643"/>
        </w:tabs>
        <w:ind w:left="643" w:hanging="360"/>
      </w:pPr>
      <w:rPr>
        <w:rFonts w:ascii="Symbol" w:hAnsi="Symbol"/>
      </w:rPr>
    </w:lvl>
  </w:abstractNum>
  <w:abstractNum w:abstractNumId="3" w15:restartNumberingAfterBreak="0">
    <w:nsid w:val="00000016"/>
    <w:multiLevelType w:val="singleLevel"/>
    <w:tmpl w:val="00000016"/>
    <w:name w:val="WW8Num30"/>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43"/>
    <w:multiLevelType w:val="singleLevel"/>
    <w:tmpl w:val="00000043"/>
    <w:name w:val="WW8Num67"/>
    <w:lvl w:ilvl="0">
      <w:start w:val="1"/>
      <w:numFmt w:val="lowerLetter"/>
      <w:lvlText w:val="%1)"/>
      <w:lvlJc w:val="left"/>
      <w:pPr>
        <w:tabs>
          <w:tab w:val="num" w:pos="1080"/>
        </w:tabs>
        <w:ind w:left="1080" w:hanging="360"/>
      </w:pPr>
    </w:lvl>
  </w:abstractNum>
  <w:abstractNum w:abstractNumId="5" w15:restartNumberingAfterBreak="0">
    <w:nsid w:val="00000081"/>
    <w:multiLevelType w:val="multilevel"/>
    <w:tmpl w:val="00000081"/>
    <w:name w:val="WW8Num128"/>
    <w:lvl w:ilvl="0">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3"/>
      <w:numFmt w:val="bullet"/>
      <w:lvlText w:val="-"/>
      <w:lvlJc w:val="left"/>
      <w:pPr>
        <w:tabs>
          <w:tab w:val="num" w:pos="2160"/>
        </w:tabs>
        <w:ind w:left="2160" w:hanging="360"/>
      </w:pPr>
      <w:rPr>
        <w:rFonts w:ascii="Times New Roman" w:hAnsi="Times New Roman"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057F05"/>
    <w:multiLevelType w:val="hybridMultilevel"/>
    <w:tmpl w:val="929270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C004F4"/>
    <w:multiLevelType w:val="hybridMultilevel"/>
    <w:tmpl w:val="63B484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FF75A5"/>
    <w:multiLevelType w:val="hybridMultilevel"/>
    <w:tmpl w:val="15860F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D065D3"/>
    <w:multiLevelType w:val="hybridMultilevel"/>
    <w:tmpl w:val="4A2267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AAE45F4"/>
    <w:multiLevelType w:val="hybridMultilevel"/>
    <w:tmpl w:val="E31EB0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4446F4"/>
    <w:multiLevelType w:val="hybridMultilevel"/>
    <w:tmpl w:val="6DE45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EB34E6"/>
    <w:multiLevelType w:val="hybridMultilevel"/>
    <w:tmpl w:val="27E4D71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A8769F"/>
    <w:multiLevelType w:val="hybridMultilevel"/>
    <w:tmpl w:val="E42295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36802DD"/>
    <w:multiLevelType w:val="hybridMultilevel"/>
    <w:tmpl w:val="083AE0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5501EC2"/>
    <w:multiLevelType w:val="hybridMultilevel"/>
    <w:tmpl w:val="581828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5D526F5"/>
    <w:multiLevelType w:val="hybridMultilevel"/>
    <w:tmpl w:val="9C40B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B686E"/>
    <w:multiLevelType w:val="hybridMultilevel"/>
    <w:tmpl w:val="3DAEB2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8B31FCE"/>
    <w:multiLevelType w:val="hybridMultilevel"/>
    <w:tmpl w:val="E6948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91F49BA"/>
    <w:multiLevelType w:val="hybridMultilevel"/>
    <w:tmpl w:val="2F4CFD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EE54A8C"/>
    <w:multiLevelType w:val="hybridMultilevel"/>
    <w:tmpl w:val="56B83E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25522AB"/>
    <w:multiLevelType w:val="hybridMultilevel"/>
    <w:tmpl w:val="604829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407277F"/>
    <w:multiLevelType w:val="hybridMultilevel"/>
    <w:tmpl w:val="CF94DD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52A44BF"/>
    <w:multiLevelType w:val="hybridMultilevel"/>
    <w:tmpl w:val="1506E3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9DB55E3"/>
    <w:multiLevelType w:val="hybridMultilevel"/>
    <w:tmpl w:val="587ABB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BF319B9"/>
    <w:multiLevelType w:val="hybridMultilevel"/>
    <w:tmpl w:val="00786B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C3C79B0"/>
    <w:multiLevelType w:val="hybridMultilevel"/>
    <w:tmpl w:val="34D43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E8A7DC4"/>
    <w:multiLevelType w:val="hybridMultilevel"/>
    <w:tmpl w:val="33E2B0E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F8F7F97"/>
    <w:multiLevelType w:val="hybridMultilevel"/>
    <w:tmpl w:val="2A6E28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FFE43B3"/>
    <w:multiLevelType w:val="hybridMultilevel"/>
    <w:tmpl w:val="BD2271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0AD5F6D"/>
    <w:multiLevelType w:val="hybridMultilevel"/>
    <w:tmpl w:val="5EA450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0E66C55"/>
    <w:multiLevelType w:val="hybridMultilevel"/>
    <w:tmpl w:val="B046E7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103555D"/>
    <w:multiLevelType w:val="hybridMultilevel"/>
    <w:tmpl w:val="288CE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1DC5276"/>
    <w:multiLevelType w:val="hybridMultilevel"/>
    <w:tmpl w:val="6ED2E3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1FB02FE"/>
    <w:multiLevelType w:val="hybridMultilevel"/>
    <w:tmpl w:val="D99A69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4647FFC"/>
    <w:multiLevelType w:val="hybridMultilevel"/>
    <w:tmpl w:val="85E88A2C"/>
    <w:lvl w:ilvl="0" w:tplc="3D287A56">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5504CB"/>
    <w:multiLevelType w:val="hybridMultilevel"/>
    <w:tmpl w:val="2CE264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ACF190B"/>
    <w:multiLevelType w:val="hybridMultilevel"/>
    <w:tmpl w:val="6230495C"/>
    <w:lvl w:ilvl="0" w:tplc="6DC20956">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A0555B"/>
    <w:multiLevelType w:val="hybridMultilevel"/>
    <w:tmpl w:val="931AE5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E747528"/>
    <w:multiLevelType w:val="hybridMultilevel"/>
    <w:tmpl w:val="807EDC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E8F7CFD"/>
    <w:multiLevelType w:val="hybridMultilevel"/>
    <w:tmpl w:val="C1405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4EE7322"/>
    <w:multiLevelType w:val="hybridMultilevel"/>
    <w:tmpl w:val="B61E245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5B5423B"/>
    <w:multiLevelType w:val="hybridMultilevel"/>
    <w:tmpl w:val="33C8E2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76B784E"/>
    <w:multiLevelType w:val="hybridMultilevel"/>
    <w:tmpl w:val="18C0DB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1243B9"/>
    <w:multiLevelType w:val="hybridMultilevel"/>
    <w:tmpl w:val="9F92365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9A84D33"/>
    <w:multiLevelType w:val="hybridMultilevel"/>
    <w:tmpl w:val="EBDC20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A134D0E"/>
    <w:multiLevelType w:val="hybridMultilevel"/>
    <w:tmpl w:val="953231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C7A6DB5"/>
    <w:multiLevelType w:val="hybridMultilevel"/>
    <w:tmpl w:val="219480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DD4F31"/>
    <w:multiLevelType w:val="hybridMultilevel"/>
    <w:tmpl w:val="BCF8E7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09178C3"/>
    <w:multiLevelType w:val="hybridMultilevel"/>
    <w:tmpl w:val="3830E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4485F8B"/>
    <w:multiLevelType w:val="hybridMultilevel"/>
    <w:tmpl w:val="26E222A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5C0561C"/>
    <w:multiLevelType w:val="hybridMultilevel"/>
    <w:tmpl w:val="5FB4EA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5E375FF"/>
    <w:multiLevelType w:val="hybridMultilevel"/>
    <w:tmpl w:val="FC6A16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7B71462"/>
    <w:multiLevelType w:val="hybridMultilevel"/>
    <w:tmpl w:val="563493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8B547B6"/>
    <w:multiLevelType w:val="hybridMultilevel"/>
    <w:tmpl w:val="A8C88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A0A4D96"/>
    <w:multiLevelType w:val="hybridMultilevel"/>
    <w:tmpl w:val="6DBE9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B3C20EB"/>
    <w:multiLevelType w:val="hybridMultilevel"/>
    <w:tmpl w:val="33966F5E"/>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C390A53"/>
    <w:multiLevelType w:val="hybridMultilevel"/>
    <w:tmpl w:val="A492268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EDC3277"/>
    <w:multiLevelType w:val="multilevel"/>
    <w:tmpl w:val="504830E2"/>
    <w:lvl w:ilvl="0">
      <w:start w:val="15"/>
      <w:numFmt w:val="none"/>
      <w:pStyle w:val="Title"/>
      <w:suff w:val="space"/>
      <w:lvlText w:val=""/>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3"/>
      <w:suff w:val="space"/>
      <w:lvlText w:val="%1%2.%3.%4."/>
      <w:lvlJc w:val="left"/>
      <w:pPr>
        <w:ind w:left="3545"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60" w15:restartNumberingAfterBreak="0">
    <w:nsid w:val="7185561B"/>
    <w:multiLevelType w:val="hybridMultilevel"/>
    <w:tmpl w:val="21BECE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1D54B1A"/>
    <w:multiLevelType w:val="hybridMultilevel"/>
    <w:tmpl w:val="E93C5C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72545718"/>
    <w:multiLevelType w:val="hybridMultilevel"/>
    <w:tmpl w:val="CF24420E"/>
    <w:lvl w:ilvl="0" w:tplc="C2DE5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41D4D09"/>
    <w:multiLevelType w:val="hybridMultilevel"/>
    <w:tmpl w:val="558079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E0426AA"/>
    <w:multiLevelType w:val="hybridMultilevel"/>
    <w:tmpl w:val="F0ACA10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7FE95E8D"/>
    <w:multiLevelType w:val="hybridMultilevel"/>
    <w:tmpl w:val="358A4D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4177766">
    <w:abstractNumId w:val="6"/>
  </w:num>
  <w:num w:numId="2" w16cid:durableId="1581408485">
    <w:abstractNumId w:val="59"/>
  </w:num>
  <w:num w:numId="3" w16cid:durableId="1522009694">
    <w:abstractNumId w:val="22"/>
  </w:num>
  <w:num w:numId="4" w16cid:durableId="1591966617">
    <w:abstractNumId w:val="40"/>
  </w:num>
  <w:num w:numId="5" w16cid:durableId="1862358863">
    <w:abstractNumId w:val="41"/>
  </w:num>
  <w:num w:numId="6" w16cid:durableId="1624537170">
    <w:abstractNumId w:val="31"/>
  </w:num>
  <w:num w:numId="7" w16cid:durableId="1443962">
    <w:abstractNumId w:val="48"/>
  </w:num>
  <w:num w:numId="8" w16cid:durableId="753933714">
    <w:abstractNumId w:val="37"/>
  </w:num>
  <w:num w:numId="9" w16cid:durableId="2030910368">
    <w:abstractNumId w:val="52"/>
  </w:num>
  <w:num w:numId="10" w16cid:durableId="1140538026">
    <w:abstractNumId w:val="65"/>
  </w:num>
  <w:num w:numId="11" w16cid:durableId="405952894">
    <w:abstractNumId w:val="14"/>
  </w:num>
  <w:num w:numId="12" w16cid:durableId="2103604363">
    <w:abstractNumId w:val="26"/>
  </w:num>
  <w:num w:numId="13" w16cid:durableId="84502996">
    <w:abstractNumId w:val="8"/>
  </w:num>
  <w:num w:numId="14" w16cid:durableId="1449280154">
    <w:abstractNumId w:val="42"/>
  </w:num>
  <w:num w:numId="15" w16cid:durableId="1754473772">
    <w:abstractNumId w:val="58"/>
  </w:num>
  <w:num w:numId="16" w16cid:durableId="76636631">
    <w:abstractNumId w:val="45"/>
  </w:num>
  <w:num w:numId="17" w16cid:durableId="158229985">
    <w:abstractNumId w:val="12"/>
  </w:num>
  <w:num w:numId="18" w16cid:durableId="35593125">
    <w:abstractNumId w:val="33"/>
  </w:num>
  <w:num w:numId="19" w16cid:durableId="187065070">
    <w:abstractNumId w:val="51"/>
  </w:num>
  <w:num w:numId="20" w16cid:durableId="2080976337">
    <w:abstractNumId w:val="57"/>
  </w:num>
  <w:num w:numId="21" w16cid:durableId="898594225">
    <w:abstractNumId w:val="5"/>
  </w:num>
  <w:num w:numId="22" w16cid:durableId="544374074">
    <w:abstractNumId w:val="54"/>
  </w:num>
  <w:num w:numId="23" w16cid:durableId="913399236">
    <w:abstractNumId w:val="16"/>
  </w:num>
  <w:num w:numId="24" w16cid:durableId="174466585">
    <w:abstractNumId w:val="10"/>
  </w:num>
  <w:num w:numId="25" w16cid:durableId="1098058481">
    <w:abstractNumId w:val="50"/>
  </w:num>
  <w:num w:numId="26" w16cid:durableId="1530558275">
    <w:abstractNumId w:val="15"/>
  </w:num>
  <w:num w:numId="27" w16cid:durableId="1914778413">
    <w:abstractNumId w:val="35"/>
  </w:num>
  <w:num w:numId="28" w16cid:durableId="1001663072">
    <w:abstractNumId w:val="23"/>
  </w:num>
  <w:num w:numId="29" w16cid:durableId="625089287">
    <w:abstractNumId w:val="53"/>
  </w:num>
  <w:num w:numId="30" w16cid:durableId="444203138">
    <w:abstractNumId w:val="44"/>
  </w:num>
  <w:num w:numId="31" w16cid:durableId="2094155802">
    <w:abstractNumId w:val="9"/>
  </w:num>
  <w:num w:numId="32" w16cid:durableId="327296538">
    <w:abstractNumId w:val="25"/>
  </w:num>
  <w:num w:numId="33" w16cid:durableId="1893076766">
    <w:abstractNumId w:val="39"/>
  </w:num>
  <w:num w:numId="34" w16cid:durableId="317270796">
    <w:abstractNumId w:val="18"/>
  </w:num>
  <w:num w:numId="35" w16cid:durableId="1822693394">
    <w:abstractNumId w:val="27"/>
  </w:num>
  <w:num w:numId="36" w16cid:durableId="1354302217">
    <w:abstractNumId w:val="47"/>
  </w:num>
  <w:num w:numId="37" w16cid:durableId="386027413">
    <w:abstractNumId w:val="29"/>
  </w:num>
  <w:num w:numId="38" w16cid:durableId="1107847622">
    <w:abstractNumId w:val="7"/>
  </w:num>
  <w:num w:numId="39" w16cid:durableId="1354378687">
    <w:abstractNumId w:val="2"/>
  </w:num>
  <w:num w:numId="40" w16cid:durableId="1661422057">
    <w:abstractNumId w:val="20"/>
  </w:num>
  <w:num w:numId="41" w16cid:durableId="323314423">
    <w:abstractNumId w:val="32"/>
  </w:num>
  <w:num w:numId="42" w16cid:durableId="864713144">
    <w:abstractNumId w:val="60"/>
  </w:num>
  <w:num w:numId="43" w16cid:durableId="1756828705">
    <w:abstractNumId w:val="63"/>
  </w:num>
  <w:num w:numId="44" w16cid:durableId="1584677260">
    <w:abstractNumId w:val="64"/>
  </w:num>
  <w:num w:numId="45" w16cid:durableId="1675649596">
    <w:abstractNumId w:val="30"/>
  </w:num>
  <w:num w:numId="46" w16cid:durableId="1952321255">
    <w:abstractNumId w:val="43"/>
  </w:num>
  <w:num w:numId="47" w16cid:durableId="525683330">
    <w:abstractNumId w:val="24"/>
  </w:num>
  <w:num w:numId="48" w16cid:durableId="1314287805">
    <w:abstractNumId w:val="49"/>
  </w:num>
  <w:num w:numId="49" w16cid:durableId="973367339">
    <w:abstractNumId w:val="11"/>
  </w:num>
  <w:num w:numId="50" w16cid:durableId="633100211">
    <w:abstractNumId w:val="56"/>
  </w:num>
  <w:num w:numId="51" w16cid:durableId="395058428">
    <w:abstractNumId w:val="13"/>
  </w:num>
  <w:num w:numId="52" w16cid:durableId="882526287">
    <w:abstractNumId w:val="46"/>
  </w:num>
  <w:num w:numId="53" w16cid:durableId="2054234568">
    <w:abstractNumId w:val="21"/>
  </w:num>
  <w:num w:numId="54" w16cid:durableId="360478641">
    <w:abstractNumId w:val="34"/>
  </w:num>
  <w:num w:numId="55" w16cid:durableId="447428305">
    <w:abstractNumId w:val="19"/>
  </w:num>
  <w:num w:numId="56" w16cid:durableId="575288988">
    <w:abstractNumId w:val="0"/>
    <w:lvlOverride w:ilvl="0">
      <w:lvl w:ilvl="0">
        <w:start w:val="1"/>
        <w:numFmt w:val="bullet"/>
        <w:lvlText w:val=""/>
        <w:legacy w:legacy="1" w:legacySpace="0" w:legacyIndent="567"/>
        <w:lvlJc w:val="left"/>
        <w:pPr>
          <w:ind w:left="575" w:hanging="567"/>
        </w:pPr>
        <w:rPr>
          <w:rFonts w:ascii="Symbol" w:hAnsi="Symbol" w:hint="default"/>
        </w:rPr>
      </w:lvl>
    </w:lvlOverride>
  </w:num>
  <w:num w:numId="57" w16cid:durableId="1110130183">
    <w:abstractNumId w:val="36"/>
  </w:num>
  <w:num w:numId="58" w16cid:durableId="1476526617">
    <w:abstractNumId w:val="38"/>
  </w:num>
  <w:num w:numId="59" w16cid:durableId="349261285">
    <w:abstractNumId w:val="28"/>
  </w:num>
  <w:num w:numId="60" w16cid:durableId="1760053741">
    <w:abstractNumId w:val="61"/>
  </w:num>
  <w:num w:numId="61" w16cid:durableId="1651208255">
    <w:abstractNumId w:val="62"/>
  </w:num>
  <w:num w:numId="62" w16cid:durableId="539786272">
    <w:abstractNumId w:val="55"/>
  </w:num>
  <w:num w:numId="63" w16cid:durableId="398749323">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29DD"/>
    <w:rsid w:val="00002BC4"/>
    <w:rsid w:val="00003300"/>
    <w:rsid w:val="0000387F"/>
    <w:rsid w:val="0000497F"/>
    <w:rsid w:val="00006244"/>
    <w:rsid w:val="0000668B"/>
    <w:rsid w:val="00006817"/>
    <w:rsid w:val="00006BF3"/>
    <w:rsid w:val="00011795"/>
    <w:rsid w:val="00012072"/>
    <w:rsid w:val="00012D52"/>
    <w:rsid w:val="00012F8C"/>
    <w:rsid w:val="00013ADE"/>
    <w:rsid w:val="00013BA0"/>
    <w:rsid w:val="00014C7A"/>
    <w:rsid w:val="00014D00"/>
    <w:rsid w:val="00017678"/>
    <w:rsid w:val="00020497"/>
    <w:rsid w:val="000219C3"/>
    <w:rsid w:val="00022F02"/>
    <w:rsid w:val="000231D5"/>
    <w:rsid w:val="000235D0"/>
    <w:rsid w:val="0002383A"/>
    <w:rsid w:val="00024A82"/>
    <w:rsid w:val="00025CC8"/>
    <w:rsid w:val="0003024D"/>
    <w:rsid w:val="00031E53"/>
    <w:rsid w:val="00032239"/>
    <w:rsid w:val="000327F3"/>
    <w:rsid w:val="00032FA9"/>
    <w:rsid w:val="000335D1"/>
    <w:rsid w:val="00033EE8"/>
    <w:rsid w:val="00034718"/>
    <w:rsid w:val="000347FB"/>
    <w:rsid w:val="00034928"/>
    <w:rsid w:val="00034FF8"/>
    <w:rsid w:val="00036608"/>
    <w:rsid w:val="00036A27"/>
    <w:rsid w:val="00036F42"/>
    <w:rsid w:val="00037221"/>
    <w:rsid w:val="000407BF"/>
    <w:rsid w:val="00040C5F"/>
    <w:rsid w:val="00042160"/>
    <w:rsid w:val="0004272B"/>
    <w:rsid w:val="00043471"/>
    <w:rsid w:val="00043D13"/>
    <w:rsid w:val="00044259"/>
    <w:rsid w:val="0004527D"/>
    <w:rsid w:val="0004670F"/>
    <w:rsid w:val="000479D7"/>
    <w:rsid w:val="0005043A"/>
    <w:rsid w:val="0005065A"/>
    <w:rsid w:val="0005207C"/>
    <w:rsid w:val="00052494"/>
    <w:rsid w:val="000525BC"/>
    <w:rsid w:val="00052C17"/>
    <w:rsid w:val="000532AA"/>
    <w:rsid w:val="00053CFE"/>
    <w:rsid w:val="00054D1D"/>
    <w:rsid w:val="000553CE"/>
    <w:rsid w:val="00055958"/>
    <w:rsid w:val="000575E1"/>
    <w:rsid w:val="0006054C"/>
    <w:rsid w:val="00060B60"/>
    <w:rsid w:val="00060E24"/>
    <w:rsid w:val="00061BFA"/>
    <w:rsid w:val="00061F2B"/>
    <w:rsid w:val="00062827"/>
    <w:rsid w:val="00062F71"/>
    <w:rsid w:val="00062F92"/>
    <w:rsid w:val="00063479"/>
    <w:rsid w:val="00063674"/>
    <w:rsid w:val="00063C0E"/>
    <w:rsid w:val="00064C65"/>
    <w:rsid w:val="000650AD"/>
    <w:rsid w:val="00065812"/>
    <w:rsid w:val="00065CA7"/>
    <w:rsid w:val="0006634F"/>
    <w:rsid w:val="00066A79"/>
    <w:rsid w:val="000677FF"/>
    <w:rsid w:val="00071A8E"/>
    <w:rsid w:val="00071D69"/>
    <w:rsid w:val="00071E31"/>
    <w:rsid w:val="000720D1"/>
    <w:rsid w:val="0007238F"/>
    <w:rsid w:val="00072FF9"/>
    <w:rsid w:val="000739B4"/>
    <w:rsid w:val="000742A8"/>
    <w:rsid w:val="00074311"/>
    <w:rsid w:val="00074D77"/>
    <w:rsid w:val="00076C80"/>
    <w:rsid w:val="00077900"/>
    <w:rsid w:val="00077CAD"/>
    <w:rsid w:val="00077D9B"/>
    <w:rsid w:val="00077FB8"/>
    <w:rsid w:val="00077FED"/>
    <w:rsid w:val="0008024C"/>
    <w:rsid w:val="00081C4B"/>
    <w:rsid w:val="000822FE"/>
    <w:rsid w:val="0008234E"/>
    <w:rsid w:val="000836FA"/>
    <w:rsid w:val="00084E33"/>
    <w:rsid w:val="0008519C"/>
    <w:rsid w:val="00085821"/>
    <w:rsid w:val="00085AA7"/>
    <w:rsid w:val="000865E3"/>
    <w:rsid w:val="00086CCA"/>
    <w:rsid w:val="00087FCB"/>
    <w:rsid w:val="0009009B"/>
    <w:rsid w:val="00090E80"/>
    <w:rsid w:val="000914EE"/>
    <w:rsid w:val="00091882"/>
    <w:rsid w:val="00092018"/>
    <w:rsid w:val="000931F7"/>
    <w:rsid w:val="000940E4"/>
    <w:rsid w:val="00094ACD"/>
    <w:rsid w:val="00095143"/>
    <w:rsid w:val="0009590E"/>
    <w:rsid w:val="00095F39"/>
    <w:rsid w:val="000962C4"/>
    <w:rsid w:val="000A0ACC"/>
    <w:rsid w:val="000A1883"/>
    <w:rsid w:val="000A276A"/>
    <w:rsid w:val="000A2BB9"/>
    <w:rsid w:val="000A3B5A"/>
    <w:rsid w:val="000A4397"/>
    <w:rsid w:val="000A45A6"/>
    <w:rsid w:val="000A536C"/>
    <w:rsid w:val="000A66BE"/>
    <w:rsid w:val="000A6841"/>
    <w:rsid w:val="000A73A9"/>
    <w:rsid w:val="000B2E49"/>
    <w:rsid w:val="000B3681"/>
    <w:rsid w:val="000B374F"/>
    <w:rsid w:val="000B3964"/>
    <w:rsid w:val="000B3A48"/>
    <w:rsid w:val="000B3C8F"/>
    <w:rsid w:val="000B4872"/>
    <w:rsid w:val="000B4DB5"/>
    <w:rsid w:val="000B509F"/>
    <w:rsid w:val="000B684D"/>
    <w:rsid w:val="000B7324"/>
    <w:rsid w:val="000C1BB4"/>
    <w:rsid w:val="000C1CE8"/>
    <w:rsid w:val="000C30DE"/>
    <w:rsid w:val="000C31DF"/>
    <w:rsid w:val="000C3DFD"/>
    <w:rsid w:val="000C3EC8"/>
    <w:rsid w:val="000C450D"/>
    <w:rsid w:val="000C4F87"/>
    <w:rsid w:val="000C5C91"/>
    <w:rsid w:val="000C67C5"/>
    <w:rsid w:val="000C726C"/>
    <w:rsid w:val="000C72F9"/>
    <w:rsid w:val="000D0F0E"/>
    <w:rsid w:val="000D0FF1"/>
    <w:rsid w:val="000D13D6"/>
    <w:rsid w:val="000D1F5B"/>
    <w:rsid w:val="000D32EF"/>
    <w:rsid w:val="000D3ABB"/>
    <w:rsid w:val="000D49BD"/>
    <w:rsid w:val="000D593F"/>
    <w:rsid w:val="000D73C0"/>
    <w:rsid w:val="000D761D"/>
    <w:rsid w:val="000D776A"/>
    <w:rsid w:val="000E169B"/>
    <w:rsid w:val="000E1925"/>
    <w:rsid w:val="000E2046"/>
    <w:rsid w:val="000E21A8"/>
    <w:rsid w:val="000E380B"/>
    <w:rsid w:val="000E3928"/>
    <w:rsid w:val="000E3993"/>
    <w:rsid w:val="000E5B66"/>
    <w:rsid w:val="000E6710"/>
    <w:rsid w:val="000E7541"/>
    <w:rsid w:val="000F0FC5"/>
    <w:rsid w:val="000F15C4"/>
    <w:rsid w:val="000F1686"/>
    <w:rsid w:val="000F1A4D"/>
    <w:rsid w:val="000F226C"/>
    <w:rsid w:val="000F261F"/>
    <w:rsid w:val="000F268A"/>
    <w:rsid w:val="000F2FE2"/>
    <w:rsid w:val="000F31CE"/>
    <w:rsid w:val="000F35CA"/>
    <w:rsid w:val="000F397F"/>
    <w:rsid w:val="000F4E4D"/>
    <w:rsid w:val="000F4FD9"/>
    <w:rsid w:val="000F5015"/>
    <w:rsid w:val="000F563A"/>
    <w:rsid w:val="000F6255"/>
    <w:rsid w:val="000F635C"/>
    <w:rsid w:val="000F6650"/>
    <w:rsid w:val="000F6686"/>
    <w:rsid w:val="000F692F"/>
    <w:rsid w:val="000F6B05"/>
    <w:rsid w:val="000F7024"/>
    <w:rsid w:val="000F715E"/>
    <w:rsid w:val="0010082F"/>
    <w:rsid w:val="00101067"/>
    <w:rsid w:val="00101AAE"/>
    <w:rsid w:val="00102F87"/>
    <w:rsid w:val="0010399A"/>
    <w:rsid w:val="001043E9"/>
    <w:rsid w:val="001044D2"/>
    <w:rsid w:val="00104E7F"/>
    <w:rsid w:val="0010578D"/>
    <w:rsid w:val="00105D63"/>
    <w:rsid w:val="0010650C"/>
    <w:rsid w:val="001066AB"/>
    <w:rsid w:val="001067E8"/>
    <w:rsid w:val="0010702E"/>
    <w:rsid w:val="001120EA"/>
    <w:rsid w:val="0011222D"/>
    <w:rsid w:val="00114480"/>
    <w:rsid w:val="00115C69"/>
    <w:rsid w:val="001165B5"/>
    <w:rsid w:val="00116E7F"/>
    <w:rsid w:val="00117D8C"/>
    <w:rsid w:val="001208C3"/>
    <w:rsid w:val="0012150D"/>
    <w:rsid w:val="00121812"/>
    <w:rsid w:val="00121D13"/>
    <w:rsid w:val="00122497"/>
    <w:rsid w:val="00123192"/>
    <w:rsid w:val="001231CD"/>
    <w:rsid w:val="001237FF"/>
    <w:rsid w:val="00123F0E"/>
    <w:rsid w:val="0012562D"/>
    <w:rsid w:val="00125F85"/>
    <w:rsid w:val="001268A9"/>
    <w:rsid w:val="00127226"/>
    <w:rsid w:val="00127427"/>
    <w:rsid w:val="0012748F"/>
    <w:rsid w:val="0013044C"/>
    <w:rsid w:val="0013107B"/>
    <w:rsid w:val="00133BBC"/>
    <w:rsid w:val="00133E2E"/>
    <w:rsid w:val="00133F9F"/>
    <w:rsid w:val="001349E3"/>
    <w:rsid w:val="00137C72"/>
    <w:rsid w:val="001401AB"/>
    <w:rsid w:val="001407C9"/>
    <w:rsid w:val="00141785"/>
    <w:rsid w:val="00143496"/>
    <w:rsid w:val="00143AB7"/>
    <w:rsid w:val="00144216"/>
    <w:rsid w:val="001449DF"/>
    <w:rsid w:val="00145861"/>
    <w:rsid w:val="00147E3C"/>
    <w:rsid w:val="00150A82"/>
    <w:rsid w:val="00150F37"/>
    <w:rsid w:val="001518FC"/>
    <w:rsid w:val="00152803"/>
    <w:rsid w:val="00152A55"/>
    <w:rsid w:val="00153A8C"/>
    <w:rsid w:val="00153CA8"/>
    <w:rsid w:val="00155516"/>
    <w:rsid w:val="0015571B"/>
    <w:rsid w:val="001562B6"/>
    <w:rsid w:val="0015632D"/>
    <w:rsid w:val="0015645D"/>
    <w:rsid w:val="0015670A"/>
    <w:rsid w:val="001575FA"/>
    <w:rsid w:val="001579C9"/>
    <w:rsid w:val="0016241A"/>
    <w:rsid w:val="00163004"/>
    <w:rsid w:val="001633E5"/>
    <w:rsid w:val="0016347E"/>
    <w:rsid w:val="00164678"/>
    <w:rsid w:val="0016674D"/>
    <w:rsid w:val="001705F0"/>
    <w:rsid w:val="001705F8"/>
    <w:rsid w:val="00170707"/>
    <w:rsid w:val="0017149B"/>
    <w:rsid w:val="001727F3"/>
    <w:rsid w:val="00172940"/>
    <w:rsid w:val="00174C26"/>
    <w:rsid w:val="0017564E"/>
    <w:rsid w:val="00176E14"/>
    <w:rsid w:val="00176F7E"/>
    <w:rsid w:val="001772F6"/>
    <w:rsid w:val="00180115"/>
    <w:rsid w:val="0018030C"/>
    <w:rsid w:val="001803CA"/>
    <w:rsid w:val="001806FB"/>
    <w:rsid w:val="00180734"/>
    <w:rsid w:val="001808A0"/>
    <w:rsid w:val="00180E4F"/>
    <w:rsid w:val="00182A16"/>
    <w:rsid w:val="00183372"/>
    <w:rsid w:val="00183BC3"/>
    <w:rsid w:val="001848D2"/>
    <w:rsid w:val="00185463"/>
    <w:rsid w:val="0018580D"/>
    <w:rsid w:val="001858C3"/>
    <w:rsid w:val="00186868"/>
    <w:rsid w:val="0018728F"/>
    <w:rsid w:val="00187BA8"/>
    <w:rsid w:val="001928A7"/>
    <w:rsid w:val="00192BF0"/>
    <w:rsid w:val="00194578"/>
    <w:rsid w:val="001949F6"/>
    <w:rsid w:val="00195D83"/>
    <w:rsid w:val="001971A9"/>
    <w:rsid w:val="00197A3C"/>
    <w:rsid w:val="001A0B57"/>
    <w:rsid w:val="001A0E5B"/>
    <w:rsid w:val="001A1C14"/>
    <w:rsid w:val="001A2519"/>
    <w:rsid w:val="001A350B"/>
    <w:rsid w:val="001A57CC"/>
    <w:rsid w:val="001A680C"/>
    <w:rsid w:val="001A6AC9"/>
    <w:rsid w:val="001A7F1E"/>
    <w:rsid w:val="001B008B"/>
    <w:rsid w:val="001B05F5"/>
    <w:rsid w:val="001B1D48"/>
    <w:rsid w:val="001B1E73"/>
    <w:rsid w:val="001B1FC2"/>
    <w:rsid w:val="001B3E71"/>
    <w:rsid w:val="001B4988"/>
    <w:rsid w:val="001B4CCD"/>
    <w:rsid w:val="001B4D01"/>
    <w:rsid w:val="001B4EBE"/>
    <w:rsid w:val="001B5A9E"/>
    <w:rsid w:val="001B5B9E"/>
    <w:rsid w:val="001B5E81"/>
    <w:rsid w:val="001B735A"/>
    <w:rsid w:val="001B786C"/>
    <w:rsid w:val="001B7E66"/>
    <w:rsid w:val="001C0412"/>
    <w:rsid w:val="001C1629"/>
    <w:rsid w:val="001C20D1"/>
    <w:rsid w:val="001C31A8"/>
    <w:rsid w:val="001C33A8"/>
    <w:rsid w:val="001C3406"/>
    <w:rsid w:val="001C382F"/>
    <w:rsid w:val="001C3F7D"/>
    <w:rsid w:val="001C6663"/>
    <w:rsid w:val="001C6B08"/>
    <w:rsid w:val="001D02C9"/>
    <w:rsid w:val="001D047C"/>
    <w:rsid w:val="001D1398"/>
    <w:rsid w:val="001D2074"/>
    <w:rsid w:val="001D2257"/>
    <w:rsid w:val="001D2923"/>
    <w:rsid w:val="001D2EC6"/>
    <w:rsid w:val="001D3CC8"/>
    <w:rsid w:val="001D617C"/>
    <w:rsid w:val="001D666E"/>
    <w:rsid w:val="001D7F2B"/>
    <w:rsid w:val="001E00A4"/>
    <w:rsid w:val="001E0126"/>
    <w:rsid w:val="001E056D"/>
    <w:rsid w:val="001E0760"/>
    <w:rsid w:val="001E0B7A"/>
    <w:rsid w:val="001E0E16"/>
    <w:rsid w:val="001E14CA"/>
    <w:rsid w:val="001E154F"/>
    <w:rsid w:val="001E1E8D"/>
    <w:rsid w:val="001E1FC3"/>
    <w:rsid w:val="001E27A2"/>
    <w:rsid w:val="001E27ED"/>
    <w:rsid w:val="001E2FA6"/>
    <w:rsid w:val="001E49A7"/>
    <w:rsid w:val="001E572F"/>
    <w:rsid w:val="001E573F"/>
    <w:rsid w:val="001E5837"/>
    <w:rsid w:val="001E6333"/>
    <w:rsid w:val="001E6488"/>
    <w:rsid w:val="001E6D83"/>
    <w:rsid w:val="001E7F60"/>
    <w:rsid w:val="001F0F1B"/>
    <w:rsid w:val="001F1CD0"/>
    <w:rsid w:val="001F42A9"/>
    <w:rsid w:val="001F755B"/>
    <w:rsid w:val="00200461"/>
    <w:rsid w:val="00201546"/>
    <w:rsid w:val="0020477A"/>
    <w:rsid w:val="0020487C"/>
    <w:rsid w:val="00205B63"/>
    <w:rsid w:val="00206AD8"/>
    <w:rsid w:val="00206BCE"/>
    <w:rsid w:val="00206FC9"/>
    <w:rsid w:val="0021096D"/>
    <w:rsid w:val="00212078"/>
    <w:rsid w:val="00212696"/>
    <w:rsid w:val="002133F6"/>
    <w:rsid w:val="002134D8"/>
    <w:rsid w:val="002137D7"/>
    <w:rsid w:val="00214B2E"/>
    <w:rsid w:val="00214E2C"/>
    <w:rsid w:val="00214EF3"/>
    <w:rsid w:val="0021536E"/>
    <w:rsid w:val="002174AE"/>
    <w:rsid w:val="00220A99"/>
    <w:rsid w:val="00220F89"/>
    <w:rsid w:val="002212F8"/>
    <w:rsid w:val="002218C9"/>
    <w:rsid w:val="00221BB7"/>
    <w:rsid w:val="00222011"/>
    <w:rsid w:val="00222419"/>
    <w:rsid w:val="00223F83"/>
    <w:rsid w:val="002240A2"/>
    <w:rsid w:val="00224F9C"/>
    <w:rsid w:val="00225558"/>
    <w:rsid w:val="00230E98"/>
    <w:rsid w:val="00230EFC"/>
    <w:rsid w:val="00232631"/>
    <w:rsid w:val="00232BD5"/>
    <w:rsid w:val="00232EF6"/>
    <w:rsid w:val="00233742"/>
    <w:rsid w:val="002368B2"/>
    <w:rsid w:val="0023795F"/>
    <w:rsid w:val="00240C94"/>
    <w:rsid w:val="0024133F"/>
    <w:rsid w:val="0024137D"/>
    <w:rsid w:val="002413BE"/>
    <w:rsid w:val="002419FD"/>
    <w:rsid w:val="00241C3C"/>
    <w:rsid w:val="00242D59"/>
    <w:rsid w:val="00243191"/>
    <w:rsid w:val="002440A1"/>
    <w:rsid w:val="00245228"/>
    <w:rsid w:val="0024527B"/>
    <w:rsid w:val="00245BE7"/>
    <w:rsid w:val="00246119"/>
    <w:rsid w:val="0024622A"/>
    <w:rsid w:val="00246782"/>
    <w:rsid w:val="00246EB8"/>
    <w:rsid w:val="00246F65"/>
    <w:rsid w:val="00247E08"/>
    <w:rsid w:val="00250606"/>
    <w:rsid w:val="0025163F"/>
    <w:rsid w:val="00252CE6"/>
    <w:rsid w:val="002536A0"/>
    <w:rsid w:val="00254BAE"/>
    <w:rsid w:val="00255476"/>
    <w:rsid w:val="002555CA"/>
    <w:rsid w:val="002555F8"/>
    <w:rsid w:val="002561F2"/>
    <w:rsid w:val="00260FFB"/>
    <w:rsid w:val="00261179"/>
    <w:rsid w:val="002616B0"/>
    <w:rsid w:val="00262641"/>
    <w:rsid w:val="00262C99"/>
    <w:rsid w:val="0026342A"/>
    <w:rsid w:val="00264BA9"/>
    <w:rsid w:val="00266A2F"/>
    <w:rsid w:val="00266B83"/>
    <w:rsid w:val="00267E66"/>
    <w:rsid w:val="00271754"/>
    <w:rsid w:val="002747DB"/>
    <w:rsid w:val="00274ED9"/>
    <w:rsid w:val="00275776"/>
    <w:rsid w:val="00275884"/>
    <w:rsid w:val="002760E9"/>
    <w:rsid w:val="002763AA"/>
    <w:rsid w:val="002764FD"/>
    <w:rsid w:val="00276BD9"/>
    <w:rsid w:val="0027705B"/>
    <w:rsid w:val="00280082"/>
    <w:rsid w:val="002809DE"/>
    <w:rsid w:val="0028158E"/>
    <w:rsid w:val="00281B15"/>
    <w:rsid w:val="00281F15"/>
    <w:rsid w:val="002827DE"/>
    <w:rsid w:val="00282BB7"/>
    <w:rsid w:val="00283398"/>
    <w:rsid w:val="00283DC7"/>
    <w:rsid w:val="00284E12"/>
    <w:rsid w:val="00286D00"/>
    <w:rsid w:val="00286DD4"/>
    <w:rsid w:val="00290DA4"/>
    <w:rsid w:val="00293514"/>
    <w:rsid w:val="002946A3"/>
    <w:rsid w:val="002949D6"/>
    <w:rsid w:val="00294EA6"/>
    <w:rsid w:val="00296BC6"/>
    <w:rsid w:val="00297293"/>
    <w:rsid w:val="002972F6"/>
    <w:rsid w:val="00297448"/>
    <w:rsid w:val="00297C5A"/>
    <w:rsid w:val="00297E3A"/>
    <w:rsid w:val="002A08F7"/>
    <w:rsid w:val="002A100A"/>
    <w:rsid w:val="002A2252"/>
    <w:rsid w:val="002A2D33"/>
    <w:rsid w:val="002A36D5"/>
    <w:rsid w:val="002A4467"/>
    <w:rsid w:val="002A4893"/>
    <w:rsid w:val="002A505A"/>
    <w:rsid w:val="002A70B1"/>
    <w:rsid w:val="002B1928"/>
    <w:rsid w:val="002B28F3"/>
    <w:rsid w:val="002B2C89"/>
    <w:rsid w:val="002B39FC"/>
    <w:rsid w:val="002B40EC"/>
    <w:rsid w:val="002B48EB"/>
    <w:rsid w:val="002B4DF9"/>
    <w:rsid w:val="002B659A"/>
    <w:rsid w:val="002B6F21"/>
    <w:rsid w:val="002B77B7"/>
    <w:rsid w:val="002B79DF"/>
    <w:rsid w:val="002B7C1E"/>
    <w:rsid w:val="002C06E2"/>
    <w:rsid w:val="002C18EC"/>
    <w:rsid w:val="002C2F4C"/>
    <w:rsid w:val="002C68C6"/>
    <w:rsid w:val="002C74AE"/>
    <w:rsid w:val="002D023E"/>
    <w:rsid w:val="002D1486"/>
    <w:rsid w:val="002D1B0F"/>
    <w:rsid w:val="002D239F"/>
    <w:rsid w:val="002D2801"/>
    <w:rsid w:val="002D3CBA"/>
    <w:rsid w:val="002D40CD"/>
    <w:rsid w:val="002D4277"/>
    <w:rsid w:val="002D5370"/>
    <w:rsid w:val="002D5E12"/>
    <w:rsid w:val="002D64A7"/>
    <w:rsid w:val="002D67F1"/>
    <w:rsid w:val="002D75C5"/>
    <w:rsid w:val="002D77BE"/>
    <w:rsid w:val="002D7A76"/>
    <w:rsid w:val="002D7EA0"/>
    <w:rsid w:val="002E1609"/>
    <w:rsid w:val="002E28D6"/>
    <w:rsid w:val="002E381C"/>
    <w:rsid w:val="002E4943"/>
    <w:rsid w:val="002E53E9"/>
    <w:rsid w:val="002E5E03"/>
    <w:rsid w:val="002F2009"/>
    <w:rsid w:val="002F2BFD"/>
    <w:rsid w:val="002F4FFC"/>
    <w:rsid w:val="002F56D1"/>
    <w:rsid w:val="002F64D2"/>
    <w:rsid w:val="002F68CD"/>
    <w:rsid w:val="002F6C0A"/>
    <w:rsid w:val="002F776E"/>
    <w:rsid w:val="002F794B"/>
    <w:rsid w:val="002F797E"/>
    <w:rsid w:val="0030203F"/>
    <w:rsid w:val="00302636"/>
    <w:rsid w:val="00302C94"/>
    <w:rsid w:val="00303F53"/>
    <w:rsid w:val="00305125"/>
    <w:rsid w:val="00305BCC"/>
    <w:rsid w:val="00305FBA"/>
    <w:rsid w:val="00306A74"/>
    <w:rsid w:val="00307E95"/>
    <w:rsid w:val="0031034C"/>
    <w:rsid w:val="00310952"/>
    <w:rsid w:val="00310AA9"/>
    <w:rsid w:val="00310C6D"/>
    <w:rsid w:val="003114D9"/>
    <w:rsid w:val="0031167F"/>
    <w:rsid w:val="00311819"/>
    <w:rsid w:val="00314E72"/>
    <w:rsid w:val="00315AB6"/>
    <w:rsid w:val="00315EFC"/>
    <w:rsid w:val="0031631A"/>
    <w:rsid w:val="0031725D"/>
    <w:rsid w:val="00317F2A"/>
    <w:rsid w:val="003202F8"/>
    <w:rsid w:val="00320824"/>
    <w:rsid w:val="00320AA4"/>
    <w:rsid w:val="00321BB2"/>
    <w:rsid w:val="00321F6D"/>
    <w:rsid w:val="00322897"/>
    <w:rsid w:val="00322D02"/>
    <w:rsid w:val="00322F5F"/>
    <w:rsid w:val="00323748"/>
    <w:rsid w:val="00324398"/>
    <w:rsid w:val="0032478D"/>
    <w:rsid w:val="00324A58"/>
    <w:rsid w:val="00324C2C"/>
    <w:rsid w:val="003267F6"/>
    <w:rsid w:val="00327BF6"/>
    <w:rsid w:val="00331846"/>
    <w:rsid w:val="003319A7"/>
    <w:rsid w:val="00332871"/>
    <w:rsid w:val="00333215"/>
    <w:rsid w:val="00333411"/>
    <w:rsid w:val="003336D0"/>
    <w:rsid w:val="00333BE9"/>
    <w:rsid w:val="003349E1"/>
    <w:rsid w:val="00335AED"/>
    <w:rsid w:val="00335BE8"/>
    <w:rsid w:val="00335E6F"/>
    <w:rsid w:val="0033645F"/>
    <w:rsid w:val="00336733"/>
    <w:rsid w:val="00337FEE"/>
    <w:rsid w:val="00340013"/>
    <w:rsid w:val="00340068"/>
    <w:rsid w:val="003403AB"/>
    <w:rsid w:val="00341B23"/>
    <w:rsid w:val="00341C6C"/>
    <w:rsid w:val="0034326E"/>
    <w:rsid w:val="0034374D"/>
    <w:rsid w:val="003439AA"/>
    <w:rsid w:val="0034480D"/>
    <w:rsid w:val="00345906"/>
    <w:rsid w:val="0034613B"/>
    <w:rsid w:val="00346C4A"/>
    <w:rsid w:val="003474E4"/>
    <w:rsid w:val="0035080F"/>
    <w:rsid w:val="00350C09"/>
    <w:rsid w:val="00351272"/>
    <w:rsid w:val="003520AC"/>
    <w:rsid w:val="00352715"/>
    <w:rsid w:val="003529BE"/>
    <w:rsid w:val="003533B8"/>
    <w:rsid w:val="00353DF1"/>
    <w:rsid w:val="00353E01"/>
    <w:rsid w:val="003562E7"/>
    <w:rsid w:val="00356D9F"/>
    <w:rsid w:val="00357514"/>
    <w:rsid w:val="00360072"/>
    <w:rsid w:val="00362FF1"/>
    <w:rsid w:val="00363F56"/>
    <w:rsid w:val="00366147"/>
    <w:rsid w:val="003671F4"/>
    <w:rsid w:val="003715E0"/>
    <w:rsid w:val="00371F98"/>
    <w:rsid w:val="00373B4B"/>
    <w:rsid w:val="00374B44"/>
    <w:rsid w:val="0037523A"/>
    <w:rsid w:val="00376A58"/>
    <w:rsid w:val="0037709A"/>
    <w:rsid w:val="0037765C"/>
    <w:rsid w:val="00377ED0"/>
    <w:rsid w:val="003809AA"/>
    <w:rsid w:val="00380F9B"/>
    <w:rsid w:val="003812F0"/>
    <w:rsid w:val="00382356"/>
    <w:rsid w:val="0038394D"/>
    <w:rsid w:val="00383F6F"/>
    <w:rsid w:val="00384B96"/>
    <w:rsid w:val="0038515E"/>
    <w:rsid w:val="00385284"/>
    <w:rsid w:val="00385B20"/>
    <w:rsid w:val="0038626B"/>
    <w:rsid w:val="0038659B"/>
    <w:rsid w:val="003868CD"/>
    <w:rsid w:val="003869F2"/>
    <w:rsid w:val="00386C2D"/>
    <w:rsid w:val="00386C7A"/>
    <w:rsid w:val="00386D1C"/>
    <w:rsid w:val="003914FD"/>
    <w:rsid w:val="0039162A"/>
    <w:rsid w:val="00392BD1"/>
    <w:rsid w:val="00392CF1"/>
    <w:rsid w:val="003937F1"/>
    <w:rsid w:val="00394055"/>
    <w:rsid w:val="00395D62"/>
    <w:rsid w:val="00396D89"/>
    <w:rsid w:val="00397932"/>
    <w:rsid w:val="00397EF6"/>
    <w:rsid w:val="003A295F"/>
    <w:rsid w:val="003A3D78"/>
    <w:rsid w:val="003A4133"/>
    <w:rsid w:val="003A45EA"/>
    <w:rsid w:val="003A49E9"/>
    <w:rsid w:val="003A553D"/>
    <w:rsid w:val="003A62A3"/>
    <w:rsid w:val="003A667F"/>
    <w:rsid w:val="003A6CF0"/>
    <w:rsid w:val="003A6DAC"/>
    <w:rsid w:val="003A71EF"/>
    <w:rsid w:val="003A7E34"/>
    <w:rsid w:val="003B01C2"/>
    <w:rsid w:val="003B24E5"/>
    <w:rsid w:val="003B2848"/>
    <w:rsid w:val="003B308D"/>
    <w:rsid w:val="003B3345"/>
    <w:rsid w:val="003B347F"/>
    <w:rsid w:val="003B3832"/>
    <w:rsid w:val="003B48B4"/>
    <w:rsid w:val="003B55E5"/>
    <w:rsid w:val="003B64E5"/>
    <w:rsid w:val="003B75A8"/>
    <w:rsid w:val="003C0158"/>
    <w:rsid w:val="003C0A9E"/>
    <w:rsid w:val="003C1890"/>
    <w:rsid w:val="003C1936"/>
    <w:rsid w:val="003C1A4A"/>
    <w:rsid w:val="003C1C15"/>
    <w:rsid w:val="003C2AEF"/>
    <w:rsid w:val="003C2B61"/>
    <w:rsid w:val="003C3436"/>
    <w:rsid w:val="003C3A45"/>
    <w:rsid w:val="003C4229"/>
    <w:rsid w:val="003C4A4E"/>
    <w:rsid w:val="003C508B"/>
    <w:rsid w:val="003C5B72"/>
    <w:rsid w:val="003C77C8"/>
    <w:rsid w:val="003D0651"/>
    <w:rsid w:val="003D1BFE"/>
    <w:rsid w:val="003D1FBC"/>
    <w:rsid w:val="003D2DE4"/>
    <w:rsid w:val="003D3420"/>
    <w:rsid w:val="003D3707"/>
    <w:rsid w:val="003D3C18"/>
    <w:rsid w:val="003D475D"/>
    <w:rsid w:val="003D4A4E"/>
    <w:rsid w:val="003D5356"/>
    <w:rsid w:val="003D539D"/>
    <w:rsid w:val="003D563D"/>
    <w:rsid w:val="003D65DF"/>
    <w:rsid w:val="003D6898"/>
    <w:rsid w:val="003E1210"/>
    <w:rsid w:val="003E1A23"/>
    <w:rsid w:val="003E3279"/>
    <w:rsid w:val="003E4C43"/>
    <w:rsid w:val="003E4CEF"/>
    <w:rsid w:val="003E4F1B"/>
    <w:rsid w:val="003E551B"/>
    <w:rsid w:val="003E5F80"/>
    <w:rsid w:val="003E604F"/>
    <w:rsid w:val="003E654A"/>
    <w:rsid w:val="003E67FE"/>
    <w:rsid w:val="003E6D4F"/>
    <w:rsid w:val="003F0407"/>
    <w:rsid w:val="003F1894"/>
    <w:rsid w:val="003F1FD8"/>
    <w:rsid w:val="003F2E6D"/>
    <w:rsid w:val="003F36F7"/>
    <w:rsid w:val="003F5C79"/>
    <w:rsid w:val="003F6D2E"/>
    <w:rsid w:val="00401AED"/>
    <w:rsid w:val="00403A52"/>
    <w:rsid w:val="00403BAA"/>
    <w:rsid w:val="00404640"/>
    <w:rsid w:val="00404D25"/>
    <w:rsid w:val="0040526A"/>
    <w:rsid w:val="00405E9A"/>
    <w:rsid w:val="004063D9"/>
    <w:rsid w:val="0040756F"/>
    <w:rsid w:val="00407DD8"/>
    <w:rsid w:val="004101F8"/>
    <w:rsid w:val="00410D5B"/>
    <w:rsid w:val="00410E11"/>
    <w:rsid w:val="00411CBF"/>
    <w:rsid w:val="0041244F"/>
    <w:rsid w:val="0041443A"/>
    <w:rsid w:val="00415B04"/>
    <w:rsid w:val="00416D26"/>
    <w:rsid w:val="004171FD"/>
    <w:rsid w:val="004175E8"/>
    <w:rsid w:val="004207DE"/>
    <w:rsid w:val="00421282"/>
    <w:rsid w:val="00421377"/>
    <w:rsid w:val="00422A04"/>
    <w:rsid w:val="00423380"/>
    <w:rsid w:val="00423B52"/>
    <w:rsid w:val="00423C3A"/>
    <w:rsid w:val="0042516E"/>
    <w:rsid w:val="00425E3A"/>
    <w:rsid w:val="00430995"/>
    <w:rsid w:val="004321CB"/>
    <w:rsid w:val="00432D74"/>
    <w:rsid w:val="00433DDA"/>
    <w:rsid w:val="00434342"/>
    <w:rsid w:val="00434D45"/>
    <w:rsid w:val="00436653"/>
    <w:rsid w:val="00437260"/>
    <w:rsid w:val="00440592"/>
    <w:rsid w:val="00440C50"/>
    <w:rsid w:val="00440F1F"/>
    <w:rsid w:val="0044109D"/>
    <w:rsid w:val="00441AA0"/>
    <w:rsid w:val="00443C48"/>
    <w:rsid w:val="004459F2"/>
    <w:rsid w:val="00445D5D"/>
    <w:rsid w:val="00445D9C"/>
    <w:rsid w:val="00446714"/>
    <w:rsid w:val="004469C4"/>
    <w:rsid w:val="00447854"/>
    <w:rsid w:val="00450261"/>
    <w:rsid w:val="004502D0"/>
    <w:rsid w:val="00450EF2"/>
    <w:rsid w:val="00451529"/>
    <w:rsid w:val="0045269B"/>
    <w:rsid w:val="0045336B"/>
    <w:rsid w:val="004533D8"/>
    <w:rsid w:val="00453AD6"/>
    <w:rsid w:val="004543C7"/>
    <w:rsid w:val="004552AE"/>
    <w:rsid w:val="004561C4"/>
    <w:rsid w:val="00456485"/>
    <w:rsid w:val="004566B2"/>
    <w:rsid w:val="00460054"/>
    <w:rsid w:val="00460D7D"/>
    <w:rsid w:val="0046291F"/>
    <w:rsid w:val="00462BA3"/>
    <w:rsid w:val="00463633"/>
    <w:rsid w:val="00463A29"/>
    <w:rsid w:val="00464D82"/>
    <w:rsid w:val="00465D14"/>
    <w:rsid w:val="00465DA9"/>
    <w:rsid w:val="00467EDC"/>
    <w:rsid w:val="0047024E"/>
    <w:rsid w:val="004708BD"/>
    <w:rsid w:val="00470DAC"/>
    <w:rsid w:val="00471CAF"/>
    <w:rsid w:val="00471EC5"/>
    <w:rsid w:val="004727AE"/>
    <w:rsid w:val="004729EF"/>
    <w:rsid w:val="004734AE"/>
    <w:rsid w:val="00473564"/>
    <w:rsid w:val="0047517E"/>
    <w:rsid w:val="00475CAA"/>
    <w:rsid w:val="00475F6C"/>
    <w:rsid w:val="004767EF"/>
    <w:rsid w:val="00480CB2"/>
    <w:rsid w:val="00480D43"/>
    <w:rsid w:val="00481EA4"/>
    <w:rsid w:val="00482DF4"/>
    <w:rsid w:val="00483478"/>
    <w:rsid w:val="00483733"/>
    <w:rsid w:val="00484928"/>
    <w:rsid w:val="00485606"/>
    <w:rsid w:val="004862A4"/>
    <w:rsid w:val="00486604"/>
    <w:rsid w:val="00486804"/>
    <w:rsid w:val="0049009E"/>
    <w:rsid w:val="00490427"/>
    <w:rsid w:val="00491032"/>
    <w:rsid w:val="00491951"/>
    <w:rsid w:val="00491A0C"/>
    <w:rsid w:val="004927BE"/>
    <w:rsid w:val="00494A61"/>
    <w:rsid w:val="00494BC7"/>
    <w:rsid w:val="004950F7"/>
    <w:rsid w:val="00496521"/>
    <w:rsid w:val="0049697E"/>
    <w:rsid w:val="00496E51"/>
    <w:rsid w:val="00496FF4"/>
    <w:rsid w:val="004A0679"/>
    <w:rsid w:val="004A296D"/>
    <w:rsid w:val="004A344B"/>
    <w:rsid w:val="004A3983"/>
    <w:rsid w:val="004A4A0B"/>
    <w:rsid w:val="004A6049"/>
    <w:rsid w:val="004A6728"/>
    <w:rsid w:val="004A6D66"/>
    <w:rsid w:val="004B29CC"/>
    <w:rsid w:val="004B4F0D"/>
    <w:rsid w:val="004B59FD"/>
    <w:rsid w:val="004B622E"/>
    <w:rsid w:val="004B62E3"/>
    <w:rsid w:val="004B783E"/>
    <w:rsid w:val="004B7D5C"/>
    <w:rsid w:val="004C02A8"/>
    <w:rsid w:val="004C0577"/>
    <w:rsid w:val="004C0B04"/>
    <w:rsid w:val="004C0DBA"/>
    <w:rsid w:val="004C1803"/>
    <w:rsid w:val="004C2EF9"/>
    <w:rsid w:val="004C3370"/>
    <w:rsid w:val="004C72B9"/>
    <w:rsid w:val="004C7DCB"/>
    <w:rsid w:val="004D138A"/>
    <w:rsid w:val="004D1E5B"/>
    <w:rsid w:val="004D3D62"/>
    <w:rsid w:val="004D4D89"/>
    <w:rsid w:val="004D7013"/>
    <w:rsid w:val="004D724E"/>
    <w:rsid w:val="004E0896"/>
    <w:rsid w:val="004E16AA"/>
    <w:rsid w:val="004E23D9"/>
    <w:rsid w:val="004E319D"/>
    <w:rsid w:val="004E45BE"/>
    <w:rsid w:val="004E4722"/>
    <w:rsid w:val="004E476C"/>
    <w:rsid w:val="004E5634"/>
    <w:rsid w:val="004E5AC2"/>
    <w:rsid w:val="004E616A"/>
    <w:rsid w:val="004E77EB"/>
    <w:rsid w:val="004E795C"/>
    <w:rsid w:val="004E7F83"/>
    <w:rsid w:val="004F0759"/>
    <w:rsid w:val="004F139D"/>
    <w:rsid w:val="004F400C"/>
    <w:rsid w:val="004F5F2F"/>
    <w:rsid w:val="004F6A36"/>
    <w:rsid w:val="00500931"/>
    <w:rsid w:val="00500BC2"/>
    <w:rsid w:val="00502E1D"/>
    <w:rsid w:val="00503599"/>
    <w:rsid w:val="00503DA2"/>
    <w:rsid w:val="005043E1"/>
    <w:rsid w:val="00504A35"/>
    <w:rsid w:val="00504D38"/>
    <w:rsid w:val="00505C90"/>
    <w:rsid w:val="005063AE"/>
    <w:rsid w:val="00506DD2"/>
    <w:rsid w:val="005100EE"/>
    <w:rsid w:val="00510C83"/>
    <w:rsid w:val="0051265A"/>
    <w:rsid w:val="00512833"/>
    <w:rsid w:val="00513421"/>
    <w:rsid w:val="00513784"/>
    <w:rsid w:val="00515C43"/>
    <w:rsid w:val="0051701A"/>
    <w:rsid w:val="00517482"/>
    <w:rsid w:val="005178D9"/>
    <w:rsid w:val="00520841"/>
    <w:rsid w:val="00521351"/>
    <w:rsid w:val="0052152B"/>
    <w:rsid w:val="00521ABF"/>
    <w:rsid w:val="005220EA"/>
    <w:rsid w:val="00522B3C"/>
    <w:rsid w:val="005234D1"/>
    <w:rsid w:val="00524B1F"/>
    <w:rsid w:val="0052522F"/>
    <w:rsid w:val="005253D8"/>
    <w:rsid w:val="00526920"/>
    <w:rsid w:val="00527D1B"/>
    <w:rsid w:val="005301E5"/>
    <w:rsid w:val="005302C8"/>
    <w:rsid w:val="00530683"/>
    <w:rsid w:val="00532FE2"/>
    <w:rsid w:val="005346FA"/>
    <w:rsid w:val="00536F3F"/>
    <w:rsid w:val="00537509"/>
    <w:rsid w:val="00537D55"/>
    <w:rsid w:val="005407FA"/>
    <w:rsid w:val="00541CCB"/>
    <w:rsid w:val="005421BC"/>
    <w:rsid w:val="00542677"/>
    <w:rsid w:val="00542A04"/>
    <w:rsid w:val="005443B2"/>
    <w:rsid w:val="005456D5"/>
    <w:rsid w:val="005457C7"/>
    <w:rsid w:val="0054676D"/>
    <w:rsid w:val="00546A86"/>
    <w:rsid w:val="005476A0"/>
    <w:rsid w:val="00547921"/>
    <w:rsid w:val="00550E84"/>
    <w:rsid w:val="00552938"/>
    <w:rsid w:val="005535B0"/>
    <w:rsid w:val="0055399F"/>
    <w:rsid w:val="00553EE6"/>
    <w:rsid w:val="0055488B"/>
    <w:rsid w:val="00554F24"/>
    <w:rsid w:val="005554C6"/>
    <w:rsid w:val="005556A6"/>
    <w:rsid w:val="005569FA"/>
    <w:rsid w:val="00556C7B"/>
    <w:rsid w:val="005570F8"/>
    <w:rsid w:val="00557541"/>
    <w:rsid w:val="005648A1"/>
    <w:rsid w:val="005662A2"/>
    <w:rsid w:val="00566352"/>
    <w:rsid w:val="0056657D"/>
    <w:rsid w:val="00566C0B"/>
    <w:rsid w:val="00566E5A"/>
    <w:rsid w:val="005710B2"/>
    <w:rsid w:val="00572134"/>
    <w:rsid w:val="00572292"/>
    <w:rsid w:val="00572572"/>
    <w:rsid w:val="00573F69"/>
    <w:rsid w:val="005740BE"/>
    <w:rsid w:val="0057532C"/>
    <w:rsid w:val="00575673"/>
    <w:rsid w:val="0057619A"/>
    <w:rsid w:val="00580601"/>
    <w:rsid w:val="005806E4"/>
    <w:rsid w:val="00580F34"/>
    <w:rsid w:val="00581554"/>
    <w:rsid w:val="00581613"/>
    <w:rsid w:val="005820A2"/>
    <w:rsid w:val="00582D67"/>
    <w:rsid w:val="00583366"/>
    <w:rsid w:val="00583ACE"/>
    <w:rsid w:val="00584E10"/>
    <w:rsid w:val="005858EC"/>
    <w:rsid w:val="00586CC4"/>
    <w:rsid w:val="005905D0"/>
    <w:rsid w:val="00590A55"/>
    <w:rsid w:val="00591240"/>
    <w:rsid w:val="005912B3"/>
    <w:rsid w:val="00591E7D"/>
    <w:rsid w:val="005935C5"/>
    <w:rsid w:val="005947F4"/>
    <w:rsid w:val="00594A55"/>
    <w:rsid w:val="0059545D"/>
    <w:rsid w:val="00595DE9"/>
    <w:rsid w:val="00597747"/>
    <w:rsid w:val="0059775C"/>
    <w:rsid w:val="00597816"/>
    <w:rsid w:val="00597D3A"/>
    <w:rsid w:val="00597F63"/>
    <w:rsid w:val="005A074B"/>
    <w:rsid w:val="005A4494"/>
    <w:rsid w:val="005A4F50"/>
    <w:rsid w:val="005A567F"/>
    <w:rsid w:val="005A56B6"/>
    <w:rsid w:val="005A5D82"/>
    <w:rsid w:val="005A6672"/>
    <w:rsid w:val="005A77C9"/>
    <w:rsid w:val="005A7ECE"/>
    <w:rsid w:val="005B1BCC"/>
    <w:rsid w:val="005B1F17"/>
    <w:rsid w:val="005B1F51"/>
    <w:rsid w:val="005B2183"/>
    <w:rsid w:val="005B2D32"/>
    <w:rsid w:val="005B2D5C"/>
    <w:rsid w:val="005B2E34"/>
    <w:rsid w:val="005B39C4"/>
    <w:rsid w:val="005B4036"/>
    <w:rsid w:val="005B4182"/>
    <w:rsid w:val="005B44B1"/>
    <w:rsid w:val="005B4C0E"/>
    <w:rsid w:val="005B6BC9"/>
    <w:rsid w:val="005C0260"/>
    <w:rsid w:val="005C231C"/>
    <w:rsid w:val="005C24E4"/>
    <w:rsid w:val="005C41A0"/>
    <w:rsid w:val="005C41F0"/>
    <w:rsid w:val="005C5337"/>
    <w:rsid w:val="005C5E88"/>
    <w:rsid w:val="005C5E93"/>
    <w:rsid w:val="005C69C5"/>
    <w:rsid w:val="005C7CB5"/>
    <w:rsid w:val="005D01FA"/>
    <w:rsid w:val="005D2DF0"/>
    <w:rsid w:val="005D3007"/>
    <w:rsid w:val="005D37AB"/>
    <w:rsid w:val="005D3E90"/>
    <w:rsid w:val="005D425F"/>
    <w:rsid w:val="005D459A"/>
    <w:rsid w:val="005D467B"/>
    <w:rsid w:val="005D77BB"/>
    <w:rsid w:val="005D7A1E"/>
    <w:rsid w:val="005E0510"/>
    <w:rsid w:val="005E1E5B"/>
    <w:rsid w:val="005E235D"/>
    <w:rsid w:val="005E30A2"/>
    <w:rsid w:val="005E31A6"/>
    <w:rsid w:val="005E3388"/>
    <w:rsid w:val="005E40D8"/>
    <w:rsid w:val="005E4BBC"/>
    <w:rsid w:val="005E55E8"/>
    <w:rsid w:val="005E698B"/>
    <w:rsid w:val="005F156B"/>
    <w:rsid w:val="005F2187"/>
    <w:rsid w:val="005F2824"/>
    <w:rsid w:val="005F4589"/>
    <w:rsid w:val="005F50E4"/>
    <w:rsid w:val="005F5546"/>
    <w:rsid w:val="005F602A"/>
    <w:rsid w:val="005F7DD3"/>
    <w:rsid w:val="006004EE"/>
    <w:rsid w:val="00601216"/>
    <w:rsid w:val="00601A8A"/>
    <w:rsid w:val="00602A17"/>
    <w:rsid w:val="006033FC"/>
    <w:rsid w:val="00603FC5"/>
    <w:rsid w:val="006045DC"/>
    <w:rsid w:val="006059AF"/>
    <w:rsid w:val="0060639A"/>
    <w:rsid w:val="00606765"/>
    <w:rsid w:val="0060721A"/>
    <w:rsid w:val="00610B03"/>
    <w:rsid w:val="006116D0"/>
    <w:rsid w:val="006122C0"/>
    <w:rsid w:val="0061291D"/>
    <w:rsid w:val="00612DCC"/>
    <w:rsid w:val="00614A94"/>
    <w:rsid w:val="00614C1C"/>
    <w:rsid w:val="00616575"/>
    <w:rsid w:val="00616B02"/>
    <w:rsid w:val="00617450"/>
    <w:rsid w:val="0062042A"/>
    <w:rsid w:val="00620D93"/>
    <w:rsid w:val="00621291"/>
    <w:rsid w:val="00621810"/>
    <w:rsid w:val="00621829"/>
    <w:rsid w:val="00622120"/>
    <w:rsid w:val="00622B8F"/>
    <w:rsid w:val="0062372F"/>
    <w:rsid w:val="0062377A"/>
    <w:rsid w:val="006254BC"/>
    <w:rsid w:val="00625954"/>
    <w:rsid w:val="00625B34"/>
    <w:rsid w:val="00626798"/>
    <w:rsid w:val="00631587"/>
    <w:rsid w:val="00632FD1"/>
    <w:rsid w:val="0063313A"/>
    <w:rsid w:val="00633226"/>
    <w:rsid w:val="00633CA8"/>
    <w:rsid w:val="00633E52"/>
    <w:rsid w:val="00634F6F"/>
    <w:rsid w:val="00636F63"/>
    <w:rsid w:val="006373FB"/>
    <w:rsid w:val="00640730"/>
    <w:rsid w:val="00640D69"/>
    <w:rsid w:val="006411F8"/>
    <w:rsid w:val="00641227"/>
    <w:rsid w:val="006413E6"/>
    <w:rsid w:val="00641F1E"/>
    <w:rsid w:val="00641FF6"/>
    <w:rsid w:val="00645EDD"/>
    <w:rsid w:val="00646B3A"/>
    <w:rsid w:val="00651CB7"/>
    <w:rsid w:val="006521A9"/>
    <w:rsid w:val="006524E3"/>
    <w:rsid w:val="006535B5"/>
    <w:rsid w:val="00654AC8"/>
    <w:rsid w:val="0065640E"/>
    <w:rsid w:val="00656970"/>
    <w:rsid w:val="00657236"/>
    <w:rsid w:val="00657AD0"/>
    <w:rsid w:val="00660381"/>
    <w:rsid w:val="006607C2"/>
    <w:rsid w:val="00662A64"/>
    <w:rsid w:val="006637F0"/>
    <w:rsid w:val="00663FE2"/>
    <w:rsid w:val="00665103"/>
    <w:rsid w:val="0066721B"/>
    <w:rsid w:val="00667736"/>
    <w:rsid w:val="00671496"/>
    <w:rsid w:val="0067149C"/>
    <w:rsid w:val="0067293B"/>
    <w:rsid w:val="006767CC"/>
    <w:rsid w:val="0067772C"/>
    <w:rsid w:val="006778AB"/>
    <w:rsid w:val="00680630"/>
    <w:rsid w:val="00680771"/>
    <w:rsid w:val="006822C0"/>
    <w:rsid w:val="00683591"/>
    <w:rsid w:val="00683D4B"/>
    <w:rsid w:val="00684B12"/>
    <w:rsid w:val="00684D75"/>
    <w:rsid w:val="00685444"/>
    <w:rsid w:val="00685F83"/>
    <w:rsid w:val="0068638D"/>
    <w:rsid w:val="00686E0B"/>
    <w:rsid w:val="00691E56"/>
    <w:rsid w:val="00692438"/>
    <w:rsid w:val="00692495"/>
    <w:rsid w:val="00692957"/>
    <w:rsid w:val="00693450"/>
    <w:rsid w:val="00695D39"/>
    <w:rsid w:val="00696744"/>
    <w:rsid w:val="006972B8"/>
    <w:rsid w:val="0069742F"/>
    <w:rsid w:val="00697AEF"/>
    <w:rsid w:val="006A03D1"/>
    <w:rsid w:val="006A2085"/>
    <w:rsid w:val="006A2D0E"/>
    <w:rsid w:val="006A39AB"/>
    <w:rsid w:val="006A4295"/>
    <w:rsid w:val="006A6B5E"/>
    <w:rsid w:val="006B04BA"/>
    <w:rsid w:val="006B1736"/>
    <w:rsid w:val="006B2CED"/>
    <w:rsid w:val="006B3F60"/>
    <w:rsid w:val="006B45D0"/>
    <w:rsid w:val="006B476D"/>
    <w:rsid w:val="006B4F37"/>
    <w:rsid w:val="006B5769"/>
    <w:rsid w:val="006B57B9"/>
    <w:rsid w:val="006B58D3"/>
    <w:rsid w:val="006B65C9"/>
    <w:rsid w:val="006B717B"/>
    <w:rsid w:val="006C0BE0"/>
    <w:rsid w:val="006C17B6"/>
    <w:rsid w:val="006C2038"/>
    <w:rsid w:val="006C2E11"/>
    <w:rsid w:val="006C434C"/>
    <w:rsid w:val="006C6CD6"/>
    <w:rsid w:val="006C763A"/>
    <w:rsid w:val="006D0742"/>
    <w:rsid w:val="006D15E7"/>
    <w:rsid w:val="006D18C8"/>
    <w:rsid w:val="006D1C0F"/>
    <w:rsid w:val="006D268F"/>
    <w:rsid w:val="006D34AF"/>
    <w:rsid w:val="006D38E3"/>
    <w:rsid w:val="006D5FD6"/>
    <w:rsid w:val="006D6766"/>
    <w:rsid w:val="006D76AE"/>
    <w:rsid w:val="006D7828"/>
    <w:rsid w:val="006D78E0"/>
    <w:rsid w:val="006D7A23"/>
    <w:rsid w:val="006E1080"/>
    <w:rsid w:val="006E2AF8"/>
    <w:rsid w:val="006E2D01"/>
    <w:rsid w:val="006E3841"/>
    <w:rsid w:val="006E3847"/>
    <w:rsid w:val="006E420E"/>
    <w:rsid w:val="006E6A0B"/>
    <w:rsid w:val="006E788D"/>
    <w:rsid w:val="006F1379"/>
    <w:rsid w:val="006F2467"/>
    <w:rsid w:val="006F2DA5"/>
    <w:rsid w:val="006F588C"/>
    <w:rsid w:val="006F5CB0"/>
    <w:rsid w:val="006F5E01"/>
    <w:rsid w:val="0070077C"/>
    <w:rsid w:val="00700988"/>
    <w:rsid w:val="00700A2F"/>
    <w:rsid w:val="00701B64"/>
    <w:rsid w:val="00702004"/>
    <w:rsid w:val="00702D7F"/>
    <w:rsid w:val="007045E5"/>
    <w:rsid w:val="0070570E"/>
    <w:rsid w:val="007065A2"/>
    <w:rsid w:val="00706639"/>
    <w:rsid w:val="00706808"/>
    <w:rsid w:val="00706A65"/>
    <w:rsid w:val="00706AB4"/>
    <w:rsid w:val="00707B3E"/>
    <w:rsid w:val="007111DD"/>
    <w:rsid w:val="007123F0"/>
    <w:rsid w:val="00713918"/>
    <w:rsid w:val="0071606A"/>
    <w:rsid w:val="00716C71"/>
    <w:rsid w:val="00717141"/>
    <w:rsid w:val="0071716E"/>
    <w:rsid w:val="00717517"/>
    <w:rsid w:val="00717A9D"/>
    <w:rsid w:val="0072090D"/>
    <w:rsid w:val="00720E24"/>
    <w:rsid w:val="00721E62"/>
    <w:rsid w:val="00722704"/>
    <w:rsid w:val="007228F0"/>
    <w:rsid w:val="007248A8"/>
    <w:rsid w:val="00724BD8"/>
    <w:rsid w:val="00724D05"/>
    <w:rsid w:val="00725BDB"/>
    <w:rsid w:val="00727045"/>
    <w:rsid w:val="007274E8"/>
    <w:rsid w:val="00727F86"/>
    <w:rsid w:val="00730005"/>
    <w:rsid w:val="00730532"/>
    <w:rsid w:val="00730DB5"/>
    <w:rsid w:val="0073183F"/>
    <w:rsid w:val="00731958"/>
    <w:rsid w:val="007323C7"/>
    <w:rsid w:val="00734C5C"/>
    <w:rsid w:val="00734CAD"/>
    <w:rsid w:val="00734EE6"/>
    <w:rsid w:val="00735891"/>
    <w:rsid w:val="00735D0A"/>
    <w:rsid w:val="00737AD0"/>
    <w:rsid w:val="00740D7D"/>
    <w:rsid w:val="0074121C"/>
    <w:rsid w:val="00741AAA"/>
    <w:rsid w:val="00743289"/>
    <w:rsid w:val="00744266"/>
    <w:rsid w:val="00747268"/>
    <w:rsid w:val="00747B97"/>
    <w:rsid w:val="0075054E"/>
    <w:rsid w:val="00751129"/>
    <w:rsid w:val="00751BEF"/>
    <w:rsid w:val="00753012"/>
    <w:rsid w:val="00753398"/>
    <w:rsid w:val="007539A1"/>
    <w:rsid w:val="00754FA4"/>
    <w:rsid w:val="007554A8"/>
    <w:rsid w:val="00755A8E"/>
    <w:rsid w:val="007571F9"/>
    <w:rsid w:val="00757A95"/>
    <w:rsid w:val="007600A0"/>
    <w:rsid w:val="007613E5"/>
    <w:rsid w:val="00763571"/>
    <w:rsid w:val="00764197"/>
    <w:rsid w:val="00765E60"/>
    <w:rsid w:val="007665E3"/>
    <w:rsid w:val="007715DF"/>
    <w:rsid w:val="007717DC"/>
    <w:rsid w:val="00772FAD"/>
    <w:rsid w:val="007731C5"/>
    <w:rsid w:val="00774997"/>
    <w:rsid w:val="007754FE"/>
    <w:rsid w:val="00775834"/>
    <w:rsid w:val="007768A2"/>
    <w:rsid w:val="00776B0B"/>
    <w:rsid w:val="0077726D"/>
    <w:rsid w:val="007820E4"/>
    <w:rsid w:val="00782441"/>
    <w:rsid w:val="00782944"/>
    <w:rsid w:val="00782CC9"/>
    <w:rsid w:val="00783268"/>
    <w:rsid w:val="0078464D"/>
    <w:rsid w:val="0078470C"/>
    <w:rsid w:val="007847B0"/>
    <w:rsid w:val="00784B53"/>
    <w:rsid w:val="00785B62"/>
    <w:rsid w:val="00786DB2"/>
    <w:rsid w:val="00790E89"/>
    <w:rsid w:val="00791919"/>
    <w:rsid w:val="00791C82"/>
    <w:rsid w:val="007935CC"/>
    <w:rsid w:val="0079363A"/>
    <w:rsid w:val="007944E6"/>
    <w:rsid w:val="0079495F"/>
    <w:rsid w:val="00794B18"/>
    <w:rsid w:val="0079551F"/>
    <w:rsid w:val="0079567A"/>
    <w:rsid w:val="00795728"/>
    <w:rsid w:val="00795A3A"/>
    <w:rsid w:val="00795E9D"/>
    <w:rsid w:val="00796573"/>
    <w:rsid w:val="007A0947"/>
    <w:rsid w:val="007A3F29"/>
    <w:rsid w:val="007A456C"/>
    <w:rsid w:val="007A5063"/>
    <w:rsid w:val="007A5A98"/>
    <w:rsid w:val="007A5CDC"/>
    <w:rsid w:val="007A71CB"/>
    <w:rsid w:val="007B00A5"/>
    <w:rsid w:val="007B107A"/>
    <w:rsid w:val="007B2DB5"/>
    <w:rsid w:val="007B432D"/>
    <w:rsid w:val="007B480F"/>
    <w:rsid w:val="007B5287"/>
    <w:rsid w:val="007B79B4"/>
    <w:rsid w:val="007C1A58"/>
    <w:rsid w:val="007C2049"/>
    <w:rsid w:val="007C25D2"/>
    <w:rsid w:val="007C2F83"/>
    <w:rsid w:val="007C3960"/>
    <w:rsid w:val="007C5E1E"/>
    <w:rsid w:val="007C605D"/>
    <w:rsid w:val="007C64E1"/>
    <w:rsid w:val="007C6722"/>
    <w:rsid w:val="007C7A68"/>
    <w:rsid w:val="007D0730"/>
    <w:rsid w:val="007D1299"/>
    <w:rsid w:val="007D1775"/>
    <w:rsid w:val="007D227A"/>
    <w:rsid w:val="007D2A68"/>
    <w:rsid w:val="007D2F7E"/>
    <w:rsid w:val="007D3D7A"/>
    <w:rsid w:val="007D4775"/>
    <w:rsid w:val="007D48D1"/>
    <w:rsid w:val="007D5915"/>
    <w:rsid w:val="007D596C"/>
    <w:rsid w:val="007D6DEE"/>
    <w:rsid w:val="007D735F"/>
    <w:rsid w:val="007D78F5"/>
    <w:rsid w:val="007E0CE3"/>
    <w:rsid w:val="007E1981"/>
    <w:rsid w:val="007E2F6D"/>
    <w:rsid w:val="007E3D2A"/>
    <w:rsid w:val="007E53CC"/>
    <w:rsid w:val="007E62ED"/>
    <w:rsid w:val="007E7B96"/>
    <w:rsid w:val="007F0E00"/>
    <w:rsid w:val="007F1A49"/>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74D7"/>
    <w:rsid w:val="008121FB"/>
    <w:rsid w:val="008127EF"/>
    <w:rsid w:val="00812B86"/>
    <w:rsid w:val="008137F0"/>
    <w:rsid w:val="00813BE4"/>
    <w:rsid w:val="0081473A"/>
    <w:rsid w:val="008152EF"/>
    <w:rsid w:val="00816976"/>
    <w:rsid w:val="008177E6"/>
    <w:rsid w:val="0082039B"/>
    <w:rsid w:val="00820833"/>
    <w:rsid w:val="00820D9D"/>
    <w:rsid w:val="0082184E"/>
    <w:rsid w:val="008223E0"/>
    <w:rsid w:val="00822EB6"/>
    <w:rsid w:val="00824188"/>
    <w:rsid w:val="0082425B"/>
    <w:rsid w:val="0082476B"/>
    <w:rsid w:val="00824ABA"/>
    <w:rsid w:val="00824F6C"/>
    <w:rsid w:val="008251C2"/>
    <w:rsid w:val="008254C1"/>
    <w:rsid w:val="00825AD6"/>
    <w:rsid w:val="008261DC"/>
    <w:rsid w:val="008302BA"/>
    <w:rsid w:val="00831189"/>
    <w:rsid w:val="00832264"/>
    <w:rsid w:val="00833531"/>
    <w:rsid w:val="00834147"/>
    <w:rsid w:val="008357D9"/>
    <w:rsid w:val="00835FE8"/>
    <w:rsid w:val="00836770"/>
    <w:rsid w:val="00836D89"/>
    <w:rsid w:val="008410EE"/>
    <w:rsid w:val="00841267"/>
    <w:rsid w:val="00841757"/>
    <w:rsid w:val="008418B2"/>
    <w:rsid w:val="008421EE"/>
    <w:rsid w:val="00842C5F"/>
    <w:rsid w:val="00842D16"/>
    <w:rsid w:val="00843194"/>
    <w:rsid w:val="00843A20"/>
    <w:rsid w:val="008465F4"/>
    <w:rsid w:val="008470F5"/>
    <w:rsid w:val="00847C6E"/>
    <w:rsid w:val="008500FD"/>
    <w:rsid w:val="00851804"/>
    <w:rsid w:val="00853DC3"/>
    <w:rsid w:val="00854A43"/>
    <w:rsid w:val="00855340"/>
    <w:rsid w:val="00856472"/>
    <w:rsid w:val="00856FE2"/>
    <w:rsid w:val="0086037B"/>
    <w:rsid w:val="008606D9"/>
    <w:rsid w:val="00860DF6"/>
    <w:rsid w:val="00860F99"/>
    <w:rsid w:val="008621AB"/>
    <w:rsid w:val="008625C0"/>
    <w:rsid w:val="00862EA6"/>
    <w:rsid w:val="008635D2"/>
    <w:rsid w:val="0086507F"/>
    <w:rsid w:val="00865859"/>
    <w:rsid w:val="008661EF"/>
    <w:rsid w:val="008663D5"/>
    <w:rsid w:val="00866E8B"/>
    <w:rsid w:val="008677F3"/>
    <w:rsid w:val="00867BA5"/>
    <w:rsid w:val="00867D2A"/>
    <w:rsid w:val="008703FB"/>
    <w:rsid w:val="0087071F"/>
    <w:rsid w:val="00871488"/>
    <w:rsid w:val="0087181A"/>
    <w:rsid w:val="00871BA5"/>
    <w:rsid w:val="008721F4"/>
    <w:rsid w:val="0087284E"/>
    <w:rsid w:val="008729BE"/>
    <w:rsid w:val="00872A9E"/>
    <w:rsid w:val="00872C2E"/>
    <w:rsid w:val="0087300F"/>
    <w:rsid w:val="00873CDA"/>
    <w:rsid w:val="008752BB"/>
    <w:rsid w:val="008765BA"/>
    <w:rsid w:val="00877182"/>
    <w:rsid w:val="00880EA1"/>
    <w:rsid w:val="00882748"/>
    <w:rsid w:val="00882EF0"/>
    <w:rsid w:val="00884A81"/>
    <w:rsid w:val="00884C59"/>
    <w:rsid w:val="008860EE"/>
    <w:rsid w:val="008863C1"/>
    <w:rsid w:val="00887155"/>
    <w:rsid w:val="00887692"/>
    <w:rsid w:val="00890A1C"/>
    <w:rsid w:val="00891A82"/>
    <w:rsid w:val="00891DAE"/>
    <w:rsid w:val="008921FA"/>
    <w:rsid w:val="008924C2"/>
    <w:rsid w:val="00892683"/>
    <w:rsid w:val="00893554"/>
    <w:rsid w:val="008937EE"/>
    <w:rsid w:val="00894038"/>
    <w:rsid w:val="0089473A"/>
    <w:rsid w:val="008954A2"/>
    <w:rsid w:val="008A04E2"/>
    <w:rsid w:val="008A0739"/>
    <w:rsid w:val="008A0F6D"/>
    <w:rsid w:val="008A1D74"/>
    <w:rsid w:val="008A2179"/>
    <w:rsid w:val="008A5658"/>
    <w:rsid w:val="008A69C2"/>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446C"/>
    <w:rsid w:val="008B5239"/>
    <w:rsid w:val="008B592D"/>
    <w:rsid w:val="008B5CA7"/>
    <w:rsid w:val="008B6599"/>
    <w:rsid w:val="008B6C87"/>
    <w:rsid w:val="008B6DF3"/>
    <w:rsid w:val="008B7D9E"/>
    <w:rsid w:val="008C0D3A"/>
    <w:rsid w:val="008C13D4"/>
    <w:rsid w:val="008C3E04"/>
    <w:rsid w:val="008C4A12"/>
    <w:rsid w:val="008C5437"/>
    <w:rsid w:val="008C62A6"/>
    <w:rsid w:val="008C6746"/>
    <w:rsid w:val="008C6B1D"/>
    <w:rsid w:val="008C6BA9"/>
    <w:rsid w:val="008C6D8A"/>
    <w:rsid w:val="008C6DDB"/>
    <w:rsid w:val="008C6FBE"/>
    <w:rsid w:val="008C75B5"/>
    <w:rsid w:val="008C7BB5"/>
    <w:rsid w:val="008C7CB9"/>
    <w:rsid w:val="008C7FE8"/>
    <w:rsid w:val="008D0402"/>
    <w:rsid w:val="008D136E"/>
    <w:rsid w:val="008D1603"/>
    <w:rsid w:val="008D4B71"/>
    <w:rsid w:val="008D530D"/>
    <w:rsid w:val="008D7D9A"/>
    <w:rsid w:val="008E15D8"/>
    <w:rsid w:val="008E25C0"/>
    <w:rsid w:val="008E2C40"/>
    <w:rsid w:val="008E2D3A"/>
    <w:rsid w:val="008E34E8"/>
    <w:rsid w:val="008E35C8"/>
    <w:rsid w:val="008E4587"/>
    <w:rsid w:val="008E4C95"/>
    <w:rsid w:val="008E5B62"/>
    <w:rsid w:val="008E5D33"/>
    <w:rsid w:val="008F0600"/>
    <w:rsid w:val="008F3056"/>
    <w:rsid w:val="008F31DA"/>
    <w:rsid w:val="008F4A2C"/>
    <w:rsid w:val="008F5128"/>
    <w:rsid w:val="008F584E"/>
    <w:rsid w:val="008F58D5"/>
    <w:rsid w:val="008F74E2"/>
    <w:rsid w:val="008F78C6"/>
    <w:rsid w:val="008F7D36"/>
    <w:rsid w:val="00900CB6"/>
    <w:rsid w:val="009013F9"/>
    <w:rsid w:val="00901BB0"/>
    <w:rsid w:val="00901F53"/>
    <w:rsid w:val="009034BB"/>
    <w:rsid w:val="00903EAC"/>
    <w:rsid w:val="00903F0D"/>
    <w:rsid w:val="0090548D"/>
    <w:rsid w:val="00906AE8"/>
    <w:rsid w:val="00907A84"/>
    <w:rsid w:val="00907B5C"/>
    <w:rsid w:val="0091004F"/>
    <w:rsid w:val="00911027"/>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20B34"/>
    <w:rsid w:val="00920BEA"/>
    <w:rsid w:val="00920E35"/>
    <w:rsid w:val="00921162"/>
    <w:rsid w:val="00921C82"/>
    <w:rsid w:val="00922B67"/>
    <w:rsid w:val="0092379B"/>
    <w:rsid w:val="009238EC"/>
    <w:rsid w:val="00925D89"/>
    <w:rsid w:val="00925EC4"/>
    <w:rsid w:val="009269FC"/>
    <w:rsid w:val="009271FC"/>
    <w:rsid w:val="00927B0B"/>
    <w:rsid w:val="00931027"/>
    <w:rsid w:val="009310FE"/>
    <w:rsid w:val="00931155"/>
    <w:rsid w:val="00931170"/>
    <w:rsid w:val="00932035"/>
    <w:rsid w:val="0093257C"/>
    <w:rsid w:val="00932D5E"/>
    <w:rsid w:val="00933B9D"/>
    <w:rsid w:val="00933CEF"/>
    <w:rsid w:val="00933DF7"/>
    <w:rsid w:val="00933E2D"/>
    <w:rsid w:val="00934485"/>
    <w:rsid w:val="00934684"/>
    <w:rsid w:val="009353E5"/>
    <w:rsid w:val="00935762"/>
    <w:rsid w:val="00935786"/>
    <w:rsid w:val="009360AB"/>
    <w:rsid w:val="009402EB"/>
    <w:rsid w:val="00940CA5"/>
    <w:rsid w:val="009411CA"/>
    <w:rsid w:val="00944525"/>
    <w:rsid w:val="00944936"/>
    <w:rsid w:val="00945870"/>
    <w:rsid w:val="00945D02"/>
    <w:rsid w:val="00946388"/>
    <w:rsid w:val="00946776"/>
    <w:rsid w:val="00947596"/>
    <w:rsid w:val="009510B3"/>
    <w:rsid w:val="00951519"/>
    <w:rsid w:val="0095539B"/>
    <w:rsid w:val="00957749"/>
    <w:rsid w:val="009606C7"/>
    <w:rsid w:val="00960FB4"/>
    <w:rsid w:val="00961234"/>
    <w:rsid w:val="009626A5"/>
    <w:rsid w:val="00962A6E"/>
    <w:rsid w:val="00962AE7"/>
    <w:rsid w:val="00963752"/>
    <w:rsid w:val="009637A0"/>
    <w:rsid w:val="00965354"/>
    <w:rsid w:val="00965EFA"/>
    <w:rsid w:val="00967126"/>
    <w:rsid w:val="00970DAE"/>
    <w:rsid w:val="00971862"/>
    <w:rsid w:val="00972D9F"/>
    <w:rsid w:val="00974904"/>
    <w:rsid w:val="009757B9"/>
    <w:rsid w:val="009758D3"/>
    <w:rsid w:val="00975984"/>
    <w:rsid w:val="00975A4C"/>
    <w:rsid w:val="00975DAC"/>
    <w:rsid w:val="009764EE"/>
    <w:rsid w:val="00976E90"/>
    <w:rsid w:val="009778E4"/>
    <w:rsid w:val="00977917"/>
    <w:rsid w:val="00980E90"/>
    <w:rsid w:val="00980F4A"/>
    <w:rsid w:val="00981535"/>
    <w:rsid w:val="00981DCE"/>
    <w:rsid w:val="009823C4"/>
    <w:rsid w:val="00983419"/>
    <w:rsid w:val="00983827"/>
    <w:rsid w:val="00983CFD"/>
    <w:rsid w:val="0098410B"/>
    <w:rsid w:val="00984B51"/>
    <w:rsid w:val="009853A1"/>
    <w:rsid w:val="009856C2"/>
    <w:rsid w:val="00985970"/>
    <w:rsid w:val="00985CED"/>
    <w:rsid w:val="00986D9D"/>
    <w:rsid w:val="009872AF"/>
    <w:rsid w:val="009872DB"/>
    <w:rsid w:val="00987E0D"/>
    <w:rsid w:val="00990452"/>
    <w:rsid w:val="00992B8D"/>
    <w:rsid w:val="0099325D"/>
    <w:rsid w:val="00995DCD"/>
    <w:rsid w:val="009A0FFC"/>
    <w:rsid w:val="009A392C"/>
    <w:rsid w:val="009A52E9"/>
    <w:rsid w:val="009A6438"/>
    <w:rsid w:val="009A749F"/>
    <w:rsid w:val="009A78BF"/>
    <w:rsid w:val="009A7E9D"/>
    <w:rsid w:val="009B08AB"/>
    <w:rsid w:val="009B144F"/>
    <w:rsid w:val="009B2CA8"/>
    <w:rsid w:val="009B5A9C"/>
    <w:rsid w:val="009B5C83"/>
    <w:rsid w:val="009B65FD"/>
    <w:rsid w:val="009B6AD2"/>
    <w:rsid w:val="009B73D6"/>
    <w:rsid w:val="009C0CF4"/>
    <w:rsid w:val="009C0D85"/>
    <w:rsid w:val="009C2806"/>
    <w:rsid w:val="009C4A26"/>
    <w:rsid w:val="009C4B9A"/>
    <w:rsid w:val="009C58A5"/>
    <w:rsid w:val="009C6129"/>
    <w:rsid w:val="009C6DF6"/>
    <w:rsid w:val="009C799D"/>
    <w:rsid w:val="009C7BA8"/>
    <w:rsid w:val="009D0247"/>
    <w:rsid w:val="009D125C"/>
    <w:rsid w:val="009D20C5"/>
    <w:rsid w:val="009D3135"/>
    <w:rsid w:val="009D4873"/>
    <w:rsid w:val="009D4C85"/>
    <w:rsid w:val="009D5014"/>
    <w:rsid w:val="009D626D"/>
    <w:rsid w:val="009D64DF"/>
    <w:rsid w:val="009D6D11"/>
    <w:rsid w:val="009D7181"/>
    <w:rsid w:val="009D79B7"/>
    <w:rsid w:val="009E0161"/>
    <w:rsid w:val="009E05BE"/>
    <w:rsid w:val="009E2246"/>
    <w:rsid w:val="009E2749"/>
    <w:rsid w:val="009E3035"/>
    <w:rsid w:val="009E322D"/>
    <w:rsid w:val="009E43BD"/>
    <w:rsid w:val="009E5529"/>
    <w:rsid w:val="009E567E"/>
    <w:rsid w:val="009E5AD7"/>
    <w:rsid w:val="009E5EC2"/>
    <w:rsid w:val="009E6102"/>
    <w:rsid w:val="009E62B7"/>
    <w:rsid w:val="009E7988"/>
    <w:rsid w:val="009E7B56"/>
    <w:rsid w:val="009F0163"/>
    <w:rsid w:val="009F0744"/>
    <w:rsid w:val="009F07BC"/>
    <w:rsid w:val="009F1D6B"/>
    <w:rsid w:val="009F2CA6"/>
    <w:rsid w:val="009F3500"/>
    <w:rsid w:val="009F3FD7"/>
    <w:rsid w:val="009F4D21"/>
    <w:rsid w:val="009F4E9D"/>
    <w:rsid w:val="009F5509"/>
    <w:rsid w:val="009F6D89"/>
    <w:rsid w:val="009F7455"/>
    <w:rsid w:val="009F760E"/>
    <w:rsid w:val="00A00FA8"/>
    <w:rsid w:val="00A01CBB"/>
    <w:rsid w:val="00A025CC"/>
    <w:rsid w:val="00A02B47"/>
    <w:rsid w:val="00A05191"/>
    <w:rsid w:val="00A058B1"/>
    <w:rsid w:val="00A0639E"/>
    <w:rsid w:val="00A06B30"/>
    <w:rsid w:val="00A07A3E"/>
    <w:rsid w:val="00A07BF6"/>
    <w:rsid w:val="00A07D43"/>
    <w:rsid w:val="00A10C2B"/>
    <w:rsid w:val="00A11066"/>
    <w:rsid w:val="00A12A11"/>
    <w:rsid w:val="00A12B4E"/>
    <w:rsid w:val="00A12F2D"/>
    <w:rsid w:val="00A131C6"/>
    <w:rsid w:val="00A137AB"/>
    <w:rsid w:val="00A14197"/>
    <w:rsid w:val="00A149F0"/>
    <w:rsid w:val="00A15B03"/>
    <w:rsid w:val="00A16A53"/>
    <w:rsid w:val="00A16BD2"/>
    <w:rsid w:val="00A17019"/>
    <w:rsid w:val="00A17493"/>
    <w:rsid w:val="00A175F7"/>
    <w:rsid w:val="00A17883"/>
    <w:rsid w:val="00A202F9"/>
    <w:rsid w:val="00A203FB"/>
    <w:rsid w:val="00A20AA0"/>
    <w:rsid w:val="00A2115E"/>
    <w:rsid w:val="00A2123C"/>
    <w:rsid w:val="00A21339"/>
    <w:rsid w:val="00A21619"/>
    <w:rsid w:val="00A216EA"/>
    <w:rsid w:val="00A227C0"/>
    <w:rsid w:val="00A23641"/>
    <w:rsid w:val="00A23C1E"/>
    <w:rsid w:val="00A24475"/>
    <w:rsid w:val="00A2493C"/>
    <w:rsid w:val="00A250B5"/>
    <w:rsid w:val="00A250E4"/>
    <w:rsid w:val="00A25A6B"/>
    <w:rsid w:val="00A267AE"/>
    <w:rsid w:val="00A268DD"/>
    <w:rsid w:val="00A3207A"/>
    <w:rsid w:val="00A32288"/>
    <w:rsid w:val="00A32BC0"/>
    <w:rsid w:val="00A33357"/>
    <w:rsid w:val="00A36514"/>
    <w:rsid w:val="00A3693D"/>
    <w:rsid w:val="00A37233"/>
    <w:rsid w:val="00A4024C"/>
    <w:rsid w:val="00A41503"/>
    <w:rsid w:val="00A44027"/>
    <w:rsid w:val="00A4440E"/>
    <w:rsid w:val="00A4604E"/>
    <w:rsid w:val="00A46328"/>
    <w:rsid w:val="00A478C8"/>
    <w:rsid w:val="00A5134C"/>
    <w:rsid w:val="00A514EC"/>
    <w:rsid w:val="00A51A85"/>
    <w:rsid w:val="00A51D13"/>
    <w:rsid w:val="00A51DE3"/>
    <w:rsid w:val="00A52CE5"/>
    <w:rsid w:val="00A549F0"/>
    <w:rsid w:val="00A56FF7"/>
    <w:rsid w:val="00A570E5"/>
    <w:rsid w:val="00A5721C"/>
    <w:rsid w:val="00A5779A"/>
    <w:rsid w:val="00A60548"/>
    <w:rsid w:val="00A60ACE"/>
    <w:rsid w:val="00A60D58"/>
    <w:rsid w:val="00A61D90"/>
    <w:rsid w:val="00A61DA9"/>
    <w:rsid w:val="00A61ED3"/>
    <w:rsid w:val="00A654E1"/>
    <w:rsid w:val="00A65DD9"/>
    <w:rsid w:val="00A66C4F"/>
    <w:rsid w:val="00A67247"/>
    <w:rsid w:val="00A6781D"/>
    <w:rsid w:val="00A67DCE"/>
    <w:rsid w:val="00A70AD5"/>
    <w:rsid w:val="00A72928"/>
    <w:rsid w:val="00A73917"/>
    <w:rsid w:val="00A7399B"/>
    <w:rsid w:val="00A741DE"/>
    <w:rsid w:val="00A7599E"/>
    <w:rsid w:val="00A76866"/>
    <w:rsid w:val="00A76911"/>
    <w:rsid w:val="00A76A33"/>
    <w:rsid w:val="00A76A51"/>
    <w:rsid w:val="00A772D2"/>
    <w:rsid w:val="00A77BC2"/>
    <w:rsid w:val="00A80779"/>
    <w:rsid w:val="00A80D19"/>
    <w:rsid w:val="00A80EBB"/>
    <w:rsid w:val="00A80EEA"/>
    <w:rsid w:val="00A82FAC"/>
    <w:rsid w:val="00A83857"/>
    <w:rsid w:val="00A855AB"/>
    <w:rsid w:val="00A90159"/>
    <w:rsid w:val="00A90DFD"/>
    <w:rsid w:val="00A91C09"/>
    <w:rsid w:val="00A92B49"/>
    <w:rsid w:val="00A92CFA"/>
    <w:rsid w:val="00A9338D"/>
    <w:rsid w:val="00A93743"/>
    <w:rsid w:val="00A93F75"/>
    <w:rsid w:val="00A94718"/>
    <w:rsid w:val="00A95998"/>
    <w:rsid w:val="00A96248"/>
    <w:rsid w:val="00A96800"/>
    <w:rsid w:val="00A97047"/>
    <w:rsid w:val="00A97534"/>
    <w:rsid w:val="00A97D2D"/>
    <w:rsid w:val="00AA0862"/>
    <w:rsid w:val="00AA12FB"/>
    <w:rsid w:val="00AA476D"/>
    <w:rsid w:val="00AA4794"/>
    <w:rsid w:val="00AA4B2A"/>
    <w:rsid w:val="00AA4F71"/>
    <w:rsid w:val="00AA591A"/>
    <w:rsid w:val="00AA5FDF"/>
    <w:rsid w:val="00AA643E"/>
    <w:rsid w:val="00AA665B"/>
    <w:rsid w:val="00AA745A"/>
    <w:rsid w:val="00AA77B4"/>
    <w:rsid w:val="00AB1B2C"/>
    <w:rsid w:val="00AB21A6"/>
    <w:rsid w:val="00AB3406"/>
    <w:rsid w:val="00AB40E8"/>
    <w:rsid w:val="00AB62F0"/>
    <w:rsid w:val="00AB64D0"/>
    <w:rsid w:val="00AB6DAE"/>
    <w:rsid w:val="00AB70C3"/>
    <w:rsid w:val="00AC0334"/>
    <w:rsid w:val="00AC07DF"/>
    <w:rsid w:val="00AC226E"/>
    <w:rsid w:val="00AC2A75"/>
    <w:rsid w:val="00AC2CAF"/>
    <w:rsid w:val="00AC401E"/>
    <w:rsid w:val="00AC4EE1"/>
    <w:rsid w:val="00AC529E"/>
    <w:rsid w:val="00AC7673"/>
    <w:rsid w:val="00AC7834"/>
    <w:rsid w:val="00AD16AA"/>
    <w:rsid w:val="00AD1A87"/>
    <w:rsid w:val="00AD1DAC"/>
    <w:rsid w:val="00AD2A64"/>
    <w:rsid w:val="00AD3769"/>
    <w:rsid w:val="00AD6473"/>
    <w:rsid w:val="00AD71B0"/>
    <w:rsid w:val="00AD7A0F"/>
    <w:rsid w:val="00AD7CD9"/>
    <w:rsid w:val="00AD7E4B"/>
    <w:rsid w:val="00AE064D"/>
    <w:rsid w:val="00AE1811"/>
    <w:rsid w:val="00AE1BED"/>
    <w:rsid w:val="00AE24FE"/>
    <w:rsid w:val="00AE2DF7"/>
    <w:rsid w:val="00AE2E92"/>
    <w:rsid w:val="00AE3BDE"/>
    <w:rsid w:val="00AE3F30"/>
    <w:rsid w:val="00AE44EC"/>
    <w:rsid w:val="00AE50EE"/>
    <w:rsid w:val="00AE5943"/>
    <w:rsid w:val="00AE5A58"/>
    <w:rsid w:val="00AE66DC"/>
    <w:rsid w:val="00AE758B"/>
    <w:rsid w:val="00AF0A9A"/>
    <w:rsid w:val="00AF1C9F"/>
    <w:rsid w:val="00AF21FF"/>
    <w:rsid w:val="00AF4300"/>
    <w:rsid w:val="00AF4728"/>
    <w:rsid w:val="00AF4A30"/>
    <w:rsid w:val="00AF5AE4"/>
    <w:rsid w:val="00AF619E"/>
    <w:rsid w:val="00AF782E"/>
    <w:rsid w:val="00AF7DA8"/>
    <w:rsid w:val="00B0009A"/>
    <w:rsid w:val="00B00427"/>
    <w:rsid w:val="00B00F5D"/>
    <w:rsid w:val="00B012DA"/>
    <w:rsid w:val="00B015F4"/>
    <w:rsid w:val="00B0201A"/>
    <w:rsid w:val="00B025F1"/>
    <w:rsid w:val="00B0310C"/>
    <w:rsid w:val="00B03268"/>
    <w:rsid w:val="00B03A31"/>
    <w:rsid w:val="00B062F5"/>
    <w:rsid w:val="00B06CF6"/>
    <w:rsid w:val="00B06F8C"/>
    <w:rsid w:val="00B07EFD"/>
    <w:rsid w:val="00B11B57"/>
    <w:rsid w:val="00B12233"/>
    <w:rsid w:val="00B12768"/>
    <w:rsid w:val="00B127E4"/>
    <w:rsid w:val="00B129A6"/>
    <w:rsid w:val="00B13905"/>
    <w:rsid w:val="00B13C89"/>
    <w:rsid w:val="00B13D9D"/>
    <w:rsid w:val="00B141B5"/>
    <w:rsid w:val="00B146ED"/>
    <w:rsid w:val="00B147F4"/>
    <w:rsid w:val="00B14D50"/>
    <w:rsid w:val="00B15C51"/>
    <w:rsid w:val="00B169C7"/>
    <w:rsid w:val="00B169E0"/>
    <w:rsid w:val="00B16C96"/>
    <w:rsid w:val="00B17C3C"/>
    <w:rsid w:val="00B17C8C"/>
    <w:rsid w:val="00B20AFE"/>
    <w:rsid w:val="00B21D03"/>
    <w:rsid w:val="00B22CA5"/>
    <w:rsid w:val="00B22E17"/>
    <w:rsid w:val="00B23208"/>
    <w:rsid w:val="00B23B77"/>
    <w:rsid w:val="00B23E1D"/>
    <w:rsid w:val="00B24CAC"/>
    <w:rsid w:val="00B24F17"/>
    <w:rsid w:val="00B25745"/>
    <w:rsid w:val="00B25FC2"/>
    <w:rsid w:val="00B2646B"/>
    <w:rsid w:val="00B26EE4"/>
    <w:rsid w:val="00B31CD7"/>
    <w:rsid w:val="00B350B1"/>
    <w:rsid w:val="00B358B1"/>
    <w:rsid w:val="00B35C82"/>
    <w:rsid w:val="00B36124"/>
    <w:rsid w:val="00B36AA2"/>
    <w:rsid w:val="00B37081"/>
    <w:rsid w:val="00B372B2"/>
    <w:rsid w:val="00B40465"/>
    <w:rsid w:val="00B40CFC"/>
    <w:rsid w:val="00B415E1"/>
    <w:rsid w:val="00B41901"/>
    <w:rsid w:val="00B42A75"/>
    <w:rsid w:val="00B4331C"/>
    <w:rsid w:val="00B43449"/>
    <w:rsid w:val="00B43572"/>
    <w:rsid w:val="00B43F8E"/>
    <w:rsid w:val="00B449AA"/>
    <w:rsid w:val="00B46290"/>
    <w:rsid w:val="00B465DC"/>
    <w:rsid w:val="00B46A18"/>
    <w:rsid w:val="00B471D2"/>
    <w:rsid w:val="00B4721B"/>
    <w:rsid w:val="00B47426"/>
    <w:rsid w:val="00B50B91"/>
    <w:rsid w:val="00B51B85"/>
    <w:rsid w:val="00B53F18"/>
    <w:rsid w:val="00B54211"/>
    <w:rsid w:val="00B54D07"/>
    <w:rsid w:val="00B55142"/>
    <w:rsid w:val="00B55AB2"/>
    <w:rsid w:val="00B55DD6"/>
    <w:rsid w:val="00B57673"/>
    <w:rsid w:val="00B57A34"/>
    <w:rsid w:val="00B57A77"/>
    <w:rsid w:val="00B57D85"/>
    <w:rsid w:val="00B6071F"/>
    <w:rsid w:val="00B611DD"/>
    <w:rsid w:val="00B61235"/>
    <w:rsid w:val="00B619C5"/>
    <w:rsid w:val="00B61BFF"/>
    <w:rsid w:val="00B61C90"/>
    <w:rsid w:val="00B6268D"/>
    <w:rsid w:val="00B63188"/>
    <w:rsid w:val="00B63647"/>
    <w:rsid w:val="00B64FE0"/>
    <w:rsid w:val="00B66089"/>
    <w:rsid w:val="00B66FEF"/>
    <w:rsid w:val="00B67FE7"/>
    <w:rsid w:val="00B71818"/>
    <w:rsid w:val="00B71A34"/>
    <w:rsid w:val="00B71D34"/>
    <w:rsid w:val="00B71DB2"/>
    <w:rsid w:val="00B725B9"/>
    <w:rsid w:val="00B73075"/>
    <w:rsid w:val="00B749B1"/>
    <w:rsid w:val="00B75EAB"/>
    <w:rsid w:val="00B76FEA"/>
    <w:rsid w:val="00B7748A"/>
    <w:rsid w:val="00B776B0"/>
    <w:rsid w:val="00B77A13"/>
    <w:rsid w:val="00B77BD0"/>
    <w:rsid w:val="00B77BE0"/>
    <w:rsid w:val="00B80A6E"/>
    <w:rsid w:val="00B82065"/>
    <w:rsid w:val="00B84C0D"/>
    <w:rsid w:val="00B84DB7"/>
    <w:rsid w:val="00B8669E"/>
    <w:rsid w:val="00B900BE"/>
    <w:rsid w:val="00B9018C"/>
    <w:rsid w:val="00B90A53"/>
    <w:rsid w:val="00B9179F"/>
    <w:rsid w:val="00B91982"/>
    <w:rsid w:val="00B92144"/>
    <w:rsid w:val="00B94400"/>
    <w:rsid w:val="00B94DA9"/>
    <w:rsid w:val="00B94F18"/>
    <w:rsid w:val="00B95C52"/>
    <w:rsid w:val="00B96470"/>
    <w:rsid w:val="00B97802"/>
    <w:rsid w:val="00B97D8B"/>
    <w:rsid w:val="00BA02FE"/>
    <w:rsid w:val="00BA0370"/>
    <w:rsid w:val="00BA0560"/>
    <w:rsid w:val="00BA1F0A"/>
    <w:rsid w:val="00BA4352"/>
    <w:rsid w:val="00BA4D03"/>
    <w:rsid w:val="00BA6164"/>
    <w:rsid w:val="00BA6B55"/>
    <w:rsid w:val="00BA7399"/>
    <w:rsid w:val="00BB0740"/>
    <w:rsid w:val="00BB4291"/>
    <w:rsid w:val="00BB4AB8"/>
    <w:rsid w:val="00BB71BB"/>
    <w:rsid w:val="00BC18E8"/>
    <w:rsid w:val="00BC1DA8"/>
    <w:rsid w:val="00BC1EBB"/>
    <w:rsid w:val="00BC2254"/>
    <w:rsid w:val="00BC2795"/>
    <w:rsid w:val="00BC2CCB"/>
    <w:rsid w:val="00BC2DE7"/>
    <w:rsid w:val="00BC2E9C"/>
    <w:rsid w:val="00BC3ADF"/>
    <w:rsid w:val="00BC42E2"/>
    <w:rsid w:val="00BC4428"/>
    <w:rsid w:val="00BC4AD1"/>
    <w:rsid w:val="00BC4F50"/>
    <w:rsid w:val="00BC57B7"/>
    <w:rsid w:val="00BC5831"/>
    <w:rsid w:val="00BC63C3"/>
    <w:rsid w:val="00BC6EB7"/>
    <w:rsid w:val="00BC70BE"/>
    <w:rsid w:val="00BD097C"/>
    <w:rsid w:val="00BD0A36"/>
    <w:rsid w:val="00BD0E58"/>
    <w:rsid w:val="00BD1652"/>
    <w:rsid w:val="00BD167C"/>
    <w:rsid w:val="00BD23DB"/>
    <w:rsid w:val="00BD45A7"/>
    <w:rsid w:val="00BD56E4"/>
    <w:rsid w:val="00BD644B"/>
    <w:rsid w:val="00BD6A1B"/>
    <w:rsid w:val="00BE1B80"/>
    <w:rsid w:val="00BE1C29"/>
    <w:rsid w:val="00BE478A"/>
    <w:rsid w:val="00BE4A8E"/>
    <w:rsid w:val="00BE5B6B"/>
    <w:rsid w:val="00BE7A29"/>
    <w:rsid w:val="00BF09C9"/>
    <w:rsid w:val="00BF122C"/>
    <w:rsid w:val="00BF15AD"/>
    <w:rsid w:val="00BF1D76"/>
    <w:rsid w:val="00BF2128"/>
    <w:rsid w:val="00BF237A"/>
    <w:rsid w:val="00BF251C"/>
    <w:rsid w:val="00BF3F6C"/>
    <w:rsid w:val="00BF4595"/>
    <w:rsid w:val="00BF58B9"/>
    <w:rsid w:val="00BF601D"/>
    <w:rsid w:val="00BF7E25"/>
    <w:rsid w:val="00C00181"/>
    <w:rsid w:val="00C00822"/>
    <w:rsid w:val="00C010C1"/>
    <w:rsid w:val="00C01E3F"/>
    <w:rsid w:val="00C0459E"/>
    <w:rsid w:val="00C07264"/>
    <w:rsid w:val="00C10A2F"/>
    <w:rsid w:val="00C10CA2"/>
    <w:rsid w:val="00C1248C"/>
    <w:rsid w:val="00C125E4"/>
    <w:rsid w:val="00C12C7F"/>
    <w:rsid w:val="00C13819"/>
    <w:rsid w:val="00C15217"/>
    <w:rsid w:val="00C15E9F"/>
    <w:rsid w:val="00C16894"/>
    <w:rsid w:val="00C171C9"/>
    <w:rsid w:val="00C17BC0"/>
    <w:rsid w:val="00C17DC9"/>
    <w:rsid w:val="00C200A2"/>
    <w:rsid w:val="00C20E5F"/>
    <w:rsid w:val="00C2112A"/>
    <w:rsid w:val="00C21B07"/>
    <w:rsid w:val="00C2279D"/>
    <w:rsid w:val="00C248E5"/>
    <w:rsid w:val="00C25932"/>
    <w:rsid w:val="00C25D66"/>
    <w:rsid w:val="00C261F9"/>
    <w:rsid w:val="00C265CA"/>
    <w:rsid w:val="00C273C8"/>
    <w:rsid w:val="00C27D9C"/>
    <w:rsid w:val="00C30540"/>
    <w:rsid w:val="00C319AA"/>
    <w:rsid w:val="00C352E7"/>
    <w:rsid w:val="00C35751"/>
    <w:rsid w:val="00C35CD6"/>
    <w:rsid w:val="00C35DB0"/>
    <w:rsid w:val="00C3650F"/>
    <w:rsid w:val="00C406E7"/>
    <w:rsid w:val="00C411FC"/>
    <w:rsid w:val="00C4372F"/>
    <w:rsid w:val="00C438D6"/>
    <w:rsid w:val="00C44F33"/>
    <w:rsid w:val="00C44F53"/>
    <w:rsid w:val="00C4565B"/>
    <w:rsid w:val="00C462F2"/>
    <w:rsid w:val="00C46371"/>
    <w:rsid w:val="00C464EB"/>
    <w:rsid w:val="00C46A02"/>
    <w:rsid w:val="00C46AF0"/>
    <w:rsid w:val="00C46DD4"/>
    <w:rsid w:val="00C47197"/>
    <w:rsid w:val="00C4790E"/>
    <w:rsid w:val="00C501C3"/>
    <w:rsid w:val="00C50484"/>
    <w:rsid w:val="00C50A5E"/>
    <w:rsid w:val="00C50F07"/>
    <w:rsid w:val="00C5119A"/>
    <w:rsid w:val="00C52AF2"/>
    <w:rsid w:val="00C54025"/>
    <w:rsid w:val="00C542CC"/>
    <w:rsid w:val="00C549D1"/>
    <w:rsid w:val="00C54DB5"/>
    <w:rsid w:val="00C5513D"/>
    <w:rsid w:val="00C55383"/>
    <w:rsid w:val="00C55909"/>
    <w:rsid w:val="00C55A40"/>
    <w:rsid w:val="00C55DDE"/>
    <w:rsid w:val="00C561B1"/>
    <w:rsid w:val="00C56346"/>
    <w:rsid w:val="00C57939"/>
    <w:rsid w:val="00C61237"/>
    <w:rsid w:val="00C62074"/>
    <w:rsid w:val="00C620BB"/>
    <w:rsid w:val="00C62FD9"/>
    <w:rsid w:val="00C64A6C"/>
    <w:rsid w:val="00C66362"/>
    <w:rsid w:val="00C66B6B"/>
    <w:rsid w:val="00C6759B"/>
    <w:rsid w:val="00C67631"/>
    <w:rsid w:val="00C67827"/>
    <w:rsid w:val="00C6789C"/>
    <w:rsid w:val="00C67A29"/>
    <w:rsid w:val="00C67C8F"/>
    <w:rsid w:val="00C7090F"/>
    <w:rsid w:val="00C710FE"/>
    <w:rsid w:val="00C72E56"/>
    <w:rsid w:val="00C73856"/>
    <w:rsid w:val="00C7527D"/>
    <w:rsid w:val="00C76424"/>
    <w:rsid w:val="00C76B54"/>
    <w:rsid w:val="00C7785C"/>
    <w:rsid w:val="00C819C0"/>
    <w:rsid w:val="00C81FF4"/>
    <w:rsid w:val="00C82881"/>
    <w:rsid w:val="00C82AF9"/>
    <w:rsid w:val="00C83F82"/>
    <w:rsid w:val="00C83FC0"/>
    <w:rsid w:val="00C840E0"/>
    <w:rsid w:val="00C845BE"/>
    <w:rsid w:val="00C84965"/>
    <w:rsid w:val="00C84F08"/>
    <w:rsid w:val="00C85E50"/>
    <w:rsid w:val="00C87513"/>
    <w:rsid w:val="00C87FCA"/>
    <w:rsid w:val="00C90093"/>
    <w:rsid w:val="00C90325"/>
    <w:rsid w:val="00C9073F"/>
    <w:rsid w:val="00C915D3"/>
    <w:rsid w:val="00C91B0B"/>
    <w:rsid w:val="00C93CB5"/>
    <w:rsid w:val="00C93D43"/>
    <w:rsid w:val="00C948D5"/>
    <w:rsid w:val="00C94E01"/>
    <w:rsid w:val="00C95B1C"/>
    <w:rsid w:val="00C96B9E"/>
    <w:rsid w:val="00C971D6"/>
    <w:rsid w:val="00CA0213"/>
    <w:rsid w:val="00CA0525"/>
    <w:rsid w:val="00CA127A"/>
    <w:rsid w:val="00CA1A2E"/>
    <w:rsid w:val="00CA3B4B"/>
    <w:rsid w:val="00CA529A"/>
    <w:rsid w:val="00CA71C2"/>
    <w:rsid w:val="00CA725A"/>
    <w:rsid w:val="00CA7ADA"/>
    <w:rsid w:val="00CB181B"/>
    <w:rsid w:val="00CB29B0"/>
    <w:rsid w:val="00CB3BBA"/>
    <w:rsid w:val="00CB48F2"/>
    <w:rsid w:val="00CB5594"/>
    <w:rsid w:val="00CB5D0D"/>
    <w:rsid w:val="00CB6EBD"/>
    <w:rsid w:val="00CB73AE"/>
    <w:rsid w:val="00CB7A17"/>
    <w:rsid w:val="00CC011B"/>
    <w:rsid w:val="00CC0BD4"/>
    <w:rsid w:val="00CC1EE6"/>
    <w:rsid w:val="00CC2552"/>
    <w:rsid w:val="00CC2D3B"/>
    <w:rsid w:val="00CC3787"/>
    <w:rsid w:val="00CC40F7"/>
    <w:rsid w:val="00CC416B"/>
    <w:rsid w:val="00CC4E7E"/>
    <w:rsid w:val="00CC7976"/>
    <w:rsid w:val="00CC7A48"/>
    <w:rsid w:val="00CC7C58"/>
    <w:rsid w:val="00CD0110"/>
    <w:rsid w:val="00CD0D58"/>
    <w:rsid w:val="00CD2AB3"/>
    <w:rsid w:val="00CD322B"/>
    <w:rsid w:val="00CD349C"/>
    <w:rsid w:val="00CD51C3"/>
    <w:rsid w:val="00CD5FA0"/>
    <w:rsid w:val="00CD6B05"/>
    <w:rsid w:val="00CD7028"/>
    <w:rsid w:val="00CD73F6"/>
    <w:rsid w:val="00CD7F0B"/>
    <w:rsid w:val="00CE07F0"/>
    <w:rsid w:val="00CE1160"/>
    <w:rsid w:val="00CE186A"/>
    <w:rsid w:val="00CE1DA4"/>
    <w:rsid w:val="00CE25EF"/>
    <w:rsid w:val="00CE2B5D"/>
    <w:rsid w:val="00CE3ECE"/>
    <w:rsid w:val="00CE477C"/>
    <w:rsid w:val="00CE5729"/>
    <w:rsid w:val="00CE6A7F"/>
    <w:rsid w:val="00CE72F8"/>
    <w:rsid w:val="00CE74C0"/>
    <w:rsid w:val="00CE7D7D"/>
    <w:rsid w:val="00CF0980"/>
    <w:rsid w:val="00CF176D"/>
    <w:rsid w:val="00CF2E99"/>
    <w:rsid w:val="00CF31F6"/>
    <w:rsid w:val="00CF48D2"/>
    <w:rsid w:val="00CF55C7"/>
    <w:rsid w:val="00CF77A2"/>
    <w:rsid w:val="00D002B2"/>
    <w:rsid w:val="00D039AD"/>
    <w:rsid w:val="00D056C4"/>
    <w:rsid w:val="00D138F1"/>
    <w:rsid w:val="00D13FD6"/>
    <w:rsid w:val="00D14471"/>
    <w:rsid w:val="00D14823"/>
    <w:rsid w:val="00D15418"/>
    <w:rsid w:val="00D1585B"/>
    <w:rsid w:val="00D17EDE"/>
    <w:rsid w:val="00D20108"/>
    <w:rsid w:val="00D2091C"/>
    <w:rsid w:val="00D20972"/>
    <w:rsid w:val="00D218BF"/>
    <w:rsid w:val="00D22825"/>
    <w:rsid w:val="00D22D27"/>
    <w:rsid w:val="00D2315C"/>
    <w:rsid w:val="00D23365"/>
    <w:rsid w:val="00D23D58"/>
    <w:rsid w:val="00D23DB1"/>
    <w:rsid w:val="00D245CF"/>
    <w:rsid w:val="00D247AD"/>
    <w:rsid w:val="00D263D4"/>
    <w:rsid w:val="00D26826"/>
    <w:rsid w:val="00D26848"/>
    <w:rsid w:val="00D26F87"/>
    <w:rsid w:val="00D27381"/>
    <w:rsid w:val="00D31709"/>
    <w:rsid w:val="00D321E4"/>
    <w:rsid w:val="00D340EC"/>
    <w:rsid w:val="00D34BCB"/>
    <w:rsid w:val="00D34EF2"/>
    <w:rsid w:val="00D3693D"/>
    <w:rsid w:val="00D36ADB"/>
    <w:rsid w:val="00D37C7B"/>
    <w:rsid w:val="00D40046"/>
    <w:rsid w:val="00D41599"/>
    <w:rsid w:val="00D41F43"/>
    <w:rsid w:val="00D42DA6"/>
    <w:rsid w:val="00D42F56"/>
    <w:rsid w:val="00D451A8"/>
    <w:rsid w:val="00D45B7A"/>
    <w:rsid w:val="00D500DF"/>
    <w:rsid w:val="00D51571"/>
    <w:rsid w:val="00D51643"/>
    <w:rsid w:val="00D51D3D"/>
    <w:rsid w:val="00D51E84"/>
    <w:rsid w:val="00D52115"/>
    <w:rsid w:val="00D52EB2"/>
    <w:rsid w:val="00D52FE5"/>
    <w:rsid w:val="00D536E6"/>
    <w:rsid w:val="00D53CA4"/>
    <w:rsid w:val="00D53F35"/>
    <w:rsid w:val="00D54AFC"/>
    <w:rsid w:val="00D54DAF"/>
    <w:rsid w:val="00D556B9"/>
    <w:rsid w:val="00D56650"/>
    <w:rsid w:val="00D57582"/>
    <w:rsid w:val="00D57EE6"/>
    <w:rsid w:val="00D60018"/>
    <w:rsid w:val="00D62515"/>
    <w:rsid w:val="00D647D4"/>
    <w:rsid w:val="00D64B5B"/>
    <w:rsid w:val="00D64C31"/>
    <w:rsid w:val="00D64D30"/>
    <w:rsid w:val="00D659B7"/>
    <w:rsid w:val="00D659DB"/>
    <w:rsid w:val="00D6634C"/>
    <w:rsid w:val="00D668CE"/>
    <w:rsid w:val="00D66BE3"/>
    <w:rsid w:val="00D67065"/>
    <w:rsid w:val="00D67BCC"/>
    <w:rsid w:val="00D67D96"/>
    <w:rsid w:val="00D67FBC"/>
    <w:rsid w:val="00D70386"/>
    <w:rsid w:val="00D7070F"/>
    <w:rsid w:val="00D70E73"/>
    <w:rsid w:val="00D72E82"/>
    <w:rsid w:val="00D74060"/>
    <w:rsid w:val="00D753C8"/>
    <w:rsid w:val="00D76359"/>
    <w:rsid w:val="00D77590"/>
    <w:rsid w:val="00D775ED"/>
    <w:rsid w:val="00D77E85"/>
    <w:rsid w:val="00D81533"/>
    <w:rsid w:val="00D81FD2"/>
    <w:rsid w:val="00D83FD0"/>
    <w:rsid w:val="00D84526"/>
    <w:rsid w:val="00D847A9"/>
    <w:rsid w:val="00D84A04"/>
    <w:rsid w:val="00D85065"/>
    <w:rsid w:val="00D85F4F"/>
    <w:rsid w:val="00D86FD6"/>
    <w:rsid w:val="00D8781A"/>
    <w:rsid w:val="00D92B6D"/>
    <w:rsid w:val="00D93C97"/>
    <w:rsid w:val="00D952A1"/>
    <w:rsid w:val="00D9536A"/>
    <w:rsid w:val="00D95755"/>
    <w:rsid w:val="00D95BED"/>
    <w:rsid w:val="00D96049"/>
    <w:rsid w:val="00D96EE6"/>
    <w:rsid w:val="00DA0998"/>
    <w:rsid w:val="00DA13A2"/>
    <w:rsid w:val="00DA1B85"/>
    <w:rsid w:val="00DA23B0"/>
    <w:rsid w:val="00DA273D"/>
    <w:rsid w:val="00DA3AA8"/>
    <w:rsid w:val="00DA403C"/>
    <w:rsid w:val="00DA40A7"/>
    <w:rsid w:val="00DA424F"/>
    <w:rsid w:val="00DA6035"/>
    <w:rsid w:val="00DA6F4B"/>
    <w:rsid w:val="00DA7F45"/>
    <w:rsid w:val="00DB00A3"/>
    <w:rsid w:val="00DB0534"/>
    <w:rsid w:val="00DB0A9F"/>
    <w:rsid w:val="00DB0AD5"/>
    <w:rsid w:val="00DB123B"/>
    <w:rsid w:val="00DB17D7"/>
    <w:rsid w:val="00DB33A8"/>
    <w:rsid w:val="00DB4400"/>
    <w:rsid w:val="00DB4D0E"/>
    <w:rsid w:val="00DB53C5"/>
    <w:rsid w:val="00DB677B"/>
    <w:rsid w:val="00DB76D1"/>
    <w:rsid w:val="00DC00F9"/>
    <w:rsid w:val="00DC1E8A"/>
    <w:rsid w:val="00DC20AC"/>
    <w:rsid w:val="00DC238F"/>
    <w:rsid w:val="00DC2ACC"/>
    <w:rsid w:val="00DC2BEF"/>
    <w:rsid w:val="00DC2C65"/>
    <w:rsid w:val="00DC3D61"/>
    <w:rsid w:val="00DC3FDD"/>
    <w:rsid w:val="00DC41B8"/>
    <w:rsid w:val="00DC5177"/>
    <w:rsid w:val="00DC645F"/>
    <w:rsid w:val="00DD105C"/>
    <w:rsid w:val="00DD15AF"/>
    <w:rsid w:val="00DD49EF"/>
    <w:rsid w:val="00DD4C84"/>
    <w:rsid w:val="00DD7082"/>
    <w:rsid w:val="00DE011B"/>
    <w:rsid w:val="00DE033E"/>
    <w:rsid w:val="00DE2693"/>
    <w:rsid w:val="00DE3BED"/>
    <w:rsid w:val="00DE4287"/>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AEB"/>
    <w:rsid w:val="00DF7B90"/>
    <w:rsid w:val="00DF7FA4"/>
    <w:rsid w:val="00E01083"/>
    <w:rsid w:val="00E01647"/>
    <w:rsid w:val="00E021B7"/>
    <w:rsid w:val="00E02AC3"/>
    <w:rsid w:val="00E02D27"/>
    <w:rsid w:val="00E035F2"/>
    <w:rsid w:val="00E04430"/>
    <w:rsid w:val="00E04C17"/>
    <w:rsid w:val="00E05341"/>
    <w:rsid w:val="00E073F7"/>
    <w:rsid w:val="00E07636"/>
    <w:rsid w:val="00E07962"/>
    <w:rsid w:val="00E10266"/>
    <w:rsid w:val="00E11760"/>
    <w:rsid w:val="00E11BFE"/>
    <w:rsid w:val="00E12A7C"/>
    <w:rsid w:val="00E13B4F"/>
    <w:rsid w:val="00E13ED3"/>
    <w:rsid w:val="00E14263"/>
    <w:rsid w:val="00E14F20"/>
    <w:rsid w:val="00E16F89"/>
    <w:rsid w:val="00E171FF"/>
    <w:rsid w:val="00E17716"/>
    <w:rsid w:val="00E17A61"/>
    <w:rsid w:val="00E21D6B"/>
    <w:rsid w:val="00E2260F"/>
    <w:rsid w:val="00E2336B"/>
    <w:rsid w:val="00E23B9C"/>
    <w:rsid w:val="00E2455C"/>
    <w:rsid w:val="00E245FB"/>
    <w:rsid w:val="00E25482"/>
    <w:rsid w:val="00E2570A"/>
    <w:rsid w:val="00E25F28"/>
    <w:rsid w:val="00E26DA5"/>
    <w:rsid w:val="00E26DF7"/>
    <w:rsid w:val="00E27167"/>
    <w:rsid w:val="00E30370"/>
    <w:rsid w:val="00E30F36"/>
    <w:rsid w:val="00E31F68"/>
    <w:rsid w:val="00E3255C"/>
    <w:rsid w:val="00E32B2A"/>
    <w:rsid w:val="00E33435"/>
    <w:rsid w:val="00E33D11"/>
    <w:rsid w:val="00E33F54"/>
    <w:rsid w:val="00E34114"/>
    <w:rsid w:val="00E341B7"/>
    <w:rsid w:val="00E36447"/>
    <w:rsid w:val="00E403BD"/>
    <w:rsid w:val="00E409C0"/>
    <w:rsid w:val="00E414E3"/>
    <w:rsid w:val="00E41975"/>
    <w:rsid w:val="00E43D2D"/>
    <w:rsid w:val="00E43D48"/>
    <w:rsid w:val="00E45367"/>
    <w:rsid w:val="00E456C2"/>
    <w:rsid w:val="00E46B0A"/>
    <w:rsid w:val="00E50463"/>
    <w:rsid w:val="00E50B31"/>
    <w:rsid w:val="00E52A0C"/>
    <w:rsid w:val="00E565E5"/>
    <w:rsid w:val="00E56629"/>
    <w:rsid w:val="00E56947"/>
    <w:rsid w:val="00E57EB7"/>
    <w:rsid w:val="00E614C5"/>
    <w:rsid w:val="00E61864"/>
    <w:rsid w:val="00E633D6"/>
    <w:rsid w:val="00E6439E"/>
    <w:rsid w:val="00E64F6A"/>
    <w:rsid w:val="00E656A6"/>
    <w:rsid w:val="00E67C09"/>
    <w:rsid w:val="00E7120A"/>
    <w:rsid w:val="00E714EE"/>
    <w:rsid w:val="00E716F7"/>
    <w:rsid w:val="00E7277B"/>
    <w:rsid w:val="00E728B8"/>
    <w:rsid w:val="00E72C64"/>
    <w:rsid w:val="00E73FE4"/>
    <w:rsid w:val="00E751B5"/>
    <w:rsid w:val="00E7565C"/>
    <w:rsid w:val="00E75E49"/>
    <w:rsid w:val="00E75F40"/>
    <w:rsid w:val="00E76430"/>
    <w:rsid w:val="00E76589"/>
    <w:rsid w:val="00E76703"/>
    <w:rsid w:val="00E768B0"/>
    <w:rsid w:val="00E77745"/>
    <w:rsid w:val="00E7776A"/>
    <w:rsid w:val="00E77CDA"/>
    <w:rsid w:val="00E80C91"/>
    <w:rsid w:val="00E826EA"/>
    <w:rsid w:val="00E82DD4"/>
    <w:rsid w:val="00E82F1E"/>
    <w:rsid w:val="00E831E4"/>
    <w:rsid w:val="00E8529D"/>
    <w:rsid w:val="00E900E3"/>
    <w:rsid w:val="00E93BCC"/>
    <w:rsid w:val="00E93DBE"/>
    <w:rsid w:val="00E943D3"/>
    <w:rsid w:val="00E95688"/>
    <w:rsid w:val="00E968E1"/>
    <w:rsid w:val="00E9692A"/>
    <w:rsid w:val="00E96BC5"/>
    <w:rsid w:val="00E974E7"/>
    <w:rsid w:val="00E97AEC"/>
    <w:rsid w:val="00E97FD6"/>
    <w:rsid w:val="00EA0881"/>
    <w:rsid w:val="00EA0A07"/>
    <w:rsid w:val="00EA17BB"/>
    <w:rsid w:val="00EA1BD0"/>
    <w:rsid w:val="00EA20A1"/>
    <w:rsid w:val="00EA2283"/>
    <w:rsid w:val="00EA29FD"/>
    <w:rsid w:val="00EA2EAB"/>
    <w:rsid w:val="00EA3090"/>
    <w:rsid w:val="00EA3246"/>
    <w:rsid w:val="00EA4469"/>
    <w:rsid w:val="00EA4AD1"/>
    <w:rsid w:val="00EA5090"/>
    <w:rsid w:val="00EA5C0C"/>
    <w:rsid w:val="00EA5C96"/>
    <w:rsid w:val="00EA7395"/>
    <w:rsid w:val="00EB051E"/>
    <w:rsid w:val="00EB10C9"/>
    <w:rsid w:val="00EB199E"/>
    <w:rsid w:val="00EB19D4"/>
    <w:rsid w:val="00EB2083"/>
    <w:rsid w:val="00EB3953"/>
    <w:rsid w:val="00EB459A"/>
    <w:rsid w:val="00EB4776"/>
    <w:rsid w:val="00EB5015"/>
    <w:rsid w:val="00EB5168"/>
    <w:rsid w:val="00EB57B3"/>
    <w:rsid w:val="00EB5A7A"/>
    <w:rsid w:val="00EB5F45"/>
    <w:rsid w:val="00EB685A"/>
    <w:rsid w:val="00EB6A15"/>
    <w:rsid w:val="00EB74EB"/>
    <w:rsid w:val="00EB7E3F"/>
    <w:rsid w:val="00EC046C"/>
    <w:rsid w:val="00EC07CC"/>
    <w:rsid w:val="00EC0945"/>
    <w:rsid w:val="00EC0F75"/>
    <w:rsid w:val="00EC1C32"/>
    <w:rsid w:val="00EC5FC5"/>
    <w:rsid w:val="00EC6124"/>
    <w:rsid w:val="00EC6273"/>
    <w:rsid w:val="00ED109A"/>
    <w:rsid w:val="00ED185E"/>
    <w:rsid w:val="00ED2015"/>
    <w:rsid w:val="00ED2DCE"/>
    <w:rsid w:val="00ED2F03"/>
    <w:rsid w:val="00ED36A2"/>
    <w:rsid w:val="00ED39B2"/>
    <w:rsid w:val="00ED3AF3"/>
    <w:rsid w:val="00ED414B"/>
    <w:rsid w:val="00ED436D"/>
    <w:rsid w:val="00ED47EF"/>
    <w:rsid w:val="00ED488F"/>
    <w:rsid w:val="00ED5F78"/>
    <w:rsid w:val="00ED725C"/>
    <w:rsid w:val="00ED7D0F"/>
    <w:rsid w:val="00ED7DC3"/>
    <w:rsid w:val="00EE0289"/>
    <w:rsid w:val="00EE0D61"/>
    <w:rsid w:val="00EE166E"/>
    <w:rsid w:val="00EE1EE1"/>
    <w:rsid w:val="00EE1F6B"/>
    <w:rsid w:val="00EE214A"/>
    <w:rsid w:val="00EE22AB"/>
    <w:rsid w:val="00EE25D0"/>
    <w:rsid w:val="00EE4741"/>
    <w:rsid w:val="00EE4B24"/>
    <w:rsid w:val="00EE5501"/>
    <w:rsid w:val="00EE6B85"/>
    <w:rsid w:val="00EE6CCD"/>
    <w:rsid w:val="00EE7A80"/>
    <w:rsid w:val="00EE7BBC"/>
    <w:rsid w:val="00EF0B65"/>
    <w:rsid w:val="00EF2E99"/>
    <w:rsid w:val="00EF4BAF"/>
    <w:rsid w:val="00EF6106"/>
    <w:rsid w:val="00EF6215"/>
    <w:rsid w:val="00EF6FA3"/>
    <w:rsid w:val="00EF774F"/>
    <w:rsid w:val="00F00DFB"/>
    <w:rsid w:val="00F01077"/>
    <w:rsid w:val="00F01581"/>
    <w:rsid w:val="00F02192"/>
    <w:rsid w:val="00F03416"/>
    <w:rsid w:val="00F050F5"/>
    <w:rsid w:val="00F05300"/>
    <w:rsid w:val="00F05A9B"/>
    <w:rsid w:val="00F06160"/>
    <w:rsid w:val="00F06658"/>
    <w:rsid w:val="00F11099"/>
    <w:rsid w:val="00F110A3"/>
    <w:rsid w:val="00F11287"/>
    <w:rsid w:val="00F112BD"/>
    <w:rsid w:val="00F116E0"/>
    <w:rsid w:val="00F1187F"/>
    <w:rsid w:val="00F12743"/>
    <w:rsid w:val="00F12DA8"/>
    <w:rsid w:val="00F1369B"/>
    <w:rsid w:val="00F13BDD"/>
    <w:rsid w:val="00F140B0"/>
    <w:rsid w:val="00F16C64"/>
    <w:rsid w:val="00F17C00"/>
    <w:rsid w:val="00F209BC"/>
    <w:rsid w:val="00F21FBA"/>
    <w:rsid w:val="00F237C5"/>
    <w:rsid w:val="00F24622"/>
    <w:rsid w:val="00F249C5"/>
    <w:rsid w:val="00F254AC"/>
    <w:rsid w:val="00F25B9A"/>
    <w:rsid w:val="00F265B5"/>
    <w:rsid w:val="00F2740A"/>
    <w:rsid w:val="00F27BCD"/>
    <w:rsid w:val="00F31C11"/>
    <w:rsid w:val="00F3293A"/>
    <w:rsid w:val="00F33B17"/>
    <w:rsid w:val="00F33F6C"/>
    <w:rsid w:val="00F33FCF"/>
    <w:rsid w:val="00F3487E"/>
    <w:rsid w:val="00F350A0"/>
    <w:rsid w:val="00F36306"/>
    <w:rsid w:val="00F37BC8"/>
    <w:rsid w:val="00F410AC"/>
    <w:rsid w:val="00F42FFA"/>
    <w:rsid w:val="00F432E0"/>
    <w:rsid w:val="00F43D38"/>
    <w:rsid w:val="00F43E47"/>
    <w:rsid w:val="00F44808"/>
    <w:rsid w:val="00F460ED"/>
    <w:rsid w:val="00F465E2"/>
    <w:rsid w:val="00F475EF"/>
    <w:rsid w:val="00F5024A"/>
    <w:rsid w:val="00F50AD7"/>
    <w:rsid w:val="00F50DE5"/>
    <w:rsid w:val="00F51891"/>
    <w:rsid w:val="00F522AB"/>
    <w:rsid w:val="00F54172"/>
    <w:rsid w:val="00F542C4"/>
    <w:rsid w:val="00F54853"/>
    <w:rsid w:val="00F55F7C"/>
    <w:rsid w:val="00F56726"/>
    <w:rsid w:val="00F6360B"/>
    <w:rsid w:val="00F6417A"/>
    <w:rsid w:val="00F66079"/>
    <w:rsid w:val="00F660FF"/>
    <w:rsid w:val="00F663A0"/>
    <w:rsid w:val="00F6695D"/>
    <w:rsid w:val="00F67AFA"/>
    <w:rsid w:val="00F702C5"/>
    <w:rsid w:val="00F7111D"/>
    <w:rsid w:val="00F715D9"/>
    <w:rsid w:val="00F71B90"/>
    <w:rsid w:val="00F72428"/>
    <w:rsid w:val="00F72BDC"/>
    <w:rsid w:val="00F734F6"/>
    <w:rsid w:val="00F73529"/>
    <w:rsid w:val="00F73560"/>
    <w:rsid w:val="00F75B7A"/>
    <w:rsid w:val="00F76319"/>
    <w:rsid w:val="00F76F36"/>
    <w:rsid w:val="00F77624"/>
    <w:rsid w:val="00F779C1"/>
    <w:rsid w:val="00F805C3"/>
    <w:rsid w:val="00F810D8"/>
    <w:rsid w:val="00F8115E"/>
    <w:rsid w:val="00F81C3D"/>
    <w:rsid w:val="00F832F9"/>
    <w:rsid w:val="00F85349"/>
    <w:rsid w:val="00F86A70"/>
    <w:rsid w:val="00F86BC4"/>
    <w:rsid w:val="00F87230"/>
    <w:rsid w:val="00F879D4"/>
    <w:rsid w:val="00F87E72"/>
    <w:rsid w:val="00F9020D"/>
    <w:rsid w:val="00F91D37"/>
    <w:rsid w:val="00F9249B"/>
    <w:rsid w:val="00F93F8D"/>
    <w:rsid w:val="00F94953"/>
    <w:rsid w:val="00F95B91"/>
    <w:rsid w:val="00F95C71"/>
    <w:rsid w:val="00FA05E5"/>
    <w:rsid w:val="00FA146E"/>
    <w:rsid w:val="00FA1DCC"/>
    <w:rsid w:val="00FA1FC6"/>
    <w:rsid w:val="00FA4682"/>
    <w:rsid w:val="00FA483C"/>
    <w:rsid w:val="00FA49AE"/>
    <w:rsid w:val="00FA5030"/>
    <w:rsid w:val="00FA59A2"/>
    <w:rsid w:val="00FA5DE6"/>
    <w:rsid w:val="00FA5E16"/>
    <w:rsid w:val="00FA607B"/>
    <w:rsid w:val="00FA6B8A"/>
    <w:rsid w:val="00FB0EBE"/>
    <w:rsid w:val="00FB1040"/>
    <w:rsid w:val="00FB14D4"/>
    <w:rsid w:val="00FB2657"/>
    <w:rsid w:val="00FB3961"/>
    <w:rsid w:val="00FB54FE"/>
    <w:rsid w:val="00FB5C12"/>
    <w:rsid w:val="00FB60EB"/>
    <w:rsid w:val="00FB64B6"/>
    <w:rsid w:val="00FC0278"/>
    <w:rsid w:val="00FC0ADA"/>
    <w:rsid w:val="00FC1072"/>
    <w:rsid w:val="00FC14A4"/>
    <w:rsid w:val="00FC27C9"/>
    <w:rsid w:val="00FC3B97"/>
    <w:rsid w:val="00FC50E8"/>
    <w:rsid w:val="00FC7328"/>
    <w:rsid w:val="00FD2498"/>
    <w:rsid w:val="00FD2AA5"/>
    <w:rsid w:val="00FD327C"/>
    <w:rsid w:val="00FD564A"/>
    <w:rsid w:val="00FD7B4F"/>
    <w:rsid w:val="00FE0A43"/>
    <w:rsid w:val="00FE103D"/>
    <w:rsid w:val="00FE15F5"/>
    <w:rsid w:val="00FE1C6B"/>
    <w:rsid w:val="00FE201D"/>
    <w:rsid w:val="00FE21A6"/>
    <w:rsid w:val="00FE244E"/>
    <w:rsid w:val="00FE2FC6"/>
    <w:rsid w:val="00FE31D3"/>
    <w:rsid w:val="00FE42B9"/>
    <w:rsid w:val="00FE5E59"/>
    <w:rsid w:val="00FE6305"/>
    <w:rsid w:val="00FE6FAE"/>
    <w:rsid w:val="00FE7F62"/>
    <w:rsid w:val="00FF08EA"/>
    <w:rsid w:val="00FF1CFC"/>
    <w:rsid w:val="00FF4A96"/>
    <w:rsid w:val="00FF55BF"/>
    <w:rsid w:val="00FF6E0C"/>
    <w:rsid w:val="00FF7089"/>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3"/>
    <o:shapelayout v:ext="edit">
      <o:idmap v:ext="edit" data="1"/>
    </o:shapelayout>
  </w:shapeDefaults>
  <w:decimalSymbol w:val=","/>
  <w:listSeparator w:val=";"/>
  <w14:docId w14:val="1E3CE658"/>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qFormat="1"/>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E34"/>
    <w:pPr>
      <w:spacing w:before="120" w:after="120"/>
      <w:jc w:val="both"/>
    </w:pPr>
    <w:rPr>
      <w:rFonts w:ascii="Calibri" w:hAnsi="Calibri"/>
      <w:sz w:val="24"/>
      <w:szCs w:val="24"/>
      <w:lang w:val="ro-RO" w:eastAsia="ro-RO"/>
    </w:rPr>
  </w:style>
  <w:style w:type="paragraph" w:styleId="Heading1">
    <w:name w:val="heading 1"/>
    <w:aliases w:val="# Heading 1"/>
    <w:basedOn w:val="Normal"/>
    <w:next w:val="Normal"/>
    <w:link w:val="Heading1Char"/>
    <w:qFormat/>
    <w:rsid w:val="00A51D13"/>
    <w:pPr>
      <w:keepNext/>
      <w:pageBreakBefore/>
      <w:numPr>
        <w:ilvl w:val="1"/>
        <w:numId w:val="2"/>
      </w:numPr>
      <w:pBdr>
        <w:bottom w:val="single" w:sz="12" w:space="1" w:color="7093D2"/>
      </w:pBdr>
      <w:spacing w:before="1000" w:after="200"/>
      <w:jc w:val="left"/>
      <w:outlineLvl w:val="0"/>
    </w:pPr>
    <w:rPr>
      <w:rFonts w:ascii="Calibri Light" w:hAnsi="Calibri Light"/>
      <w:b/>
      <w:bCs/>
      <w:caps/>
      <w:color w:val="7093D2"/>
      <w:kern w:val="32"/>
      <w:sz w:val="32"/>
      <w:szCs w:val="32"/>
    </w:rPr>
  </w:style>
  <w:style w:type="paragraph" w:styleId="Heading2">
    <w:name w:val="heading 2"/>
    <w:aliases w:val="# Heading 2"/>
    <w:basedOn w:val="Normal"/>
    <w:next w:val="Normal"/>
    <w:link w:val="Heading2Char"/>
    <w:unhideWhenUsed/>
    <w:qFormat/>
    <w:rsid w:val="005B2E34"/>
    <w:pPr>
      <w:keepNext/>
      <w:numPr>
        <w:ilvl w:val="2"/>
        <w:numId w:val="2"/>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620D93"/>
    <w:pPr>
      <w:keepNext/>
      <w:numPr>
        <w:ilvl w:val="3"/>
        <w:numId w:val="2"/>
      </w:numPr>
      <w:spacing w:before="500"/>
      <w:ind w:left="851"/>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5B2E34"/>
    <w:pPr>
      <w:keepNext/>
      <w:numPr>
        <w:ilvl w:val="4"/>
        <w:numId w:val="2"/>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5B2E34"/>
    <w:pPr>
      <w:numPr>
        <w:ilvl w:val="5"/>
        <w:numId w:val="2"/>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5B2E34"/>
    <w:pPr>
      <w:numPr>
        <w:ilvl w:val="6"/>
        <w:numId w:val="2"/>
      </w:numPr>
      <w:spacing w:before="240" w:after="60"/>
      <w:outlineLvl w:val="5"/>
    </w:pPr>
    <w:rPr>
      <w:b/>
      <w:bCs/>
      <w:sz w:val="22"/>
      <w:szCs w:val="22"/>
    </w:rPr>
  </w:style>
  <w:style w:type="paragraph" w:styleId="Heading7">
    <w:name w:val="heading 7"/>
    <w:basedOn w:val="Normal"/>
    <w:next w:val="Normal"/>
    <w:link w:val="Heading7Char"/>
    <w:unhideWhenUsed/>
    <w:qFormat/>
    <w:rsid w:val="005B2E34"/>
    <w:pPr>
      <w:numPr>
        <w:ilvl w:val="7"/>
        <w:numId w:val="2"/>
      </w:numPr>
      <w:spacing w:before="240" w:after="60"/>
      <w:outlineLvl w:val="6"/>
    </w:pPr>
  </w:style>
  <w:style w:type="paragraph" w:styleId="Heading8">
    <w:name w:val="heading 8"/>
    <w:basedOn w:val="Normal"/>
    <w:next w:val="Normal"/>
    <w:link w:val="Heading8Char"/>
    <w:unhideWhenUsed/>
    <w:qFormat/>
    <w:rsid w:val="005B2E34"/>
    <w:pPr>
      <w:numPr>
        <w:ilvl w:val="8"/>
        <w:numId w:val="2"/>
      </w:numPr>
      <w:spacing w:before="240" w:after="60"/>
      <w:outlineLvl w:val="7"/>
    </w:pPr>
    <w:rPr>
      <w:i/>
      <w:iCs/>
    </w:rPr>
  </w:style>
  <w:style w:type="paragraph" w:styleId="Heading9">
    <w:name w:val="heading 9"/>
    <w:basedOn w:val="Normal"/>
    <w:next w:val="Normal"/>
    <w:link w:val="Heading9Char"/>
    <w:unhideWhenUsed/>
    <w:qFormat/>
    <w:rsid w:val="005B2E34"/>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rsid w:val="00A51D13"/>
    <w:rPr>
      <w:rFonts w:ascii="Calibri Light" w:hAnsi="Calibri Light"/>
      <w:b/>
      <w:bCs/>
      <w:caps/>
      <w:color w:val="7093D2"/>
      <w:kern w:val="32"/>
      <w:sz w:val="32"/>
      <w:szCs w:val="32"/>
      <w:lang w:val="ro-RO" w:eastAsia="ro-RO"/>
    </w:rPr>
  </w:style>
  <w:style w:type="character" w:customStyle="1" w:styleId="Heading2Char">
    <w:name w:val="Heading 2 Char"/>
    <w:aliases w:val="# Heading 2 Char"/>
    <w:link w:val="Heading2"/>
    <w:rsid w:val="005B2E34"/>
    <w:rPr>
      <w:rFonts w:ascii="Calibri Light"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620D93"/>
    <w:rPr>
      <w:rFonts w:ascii="Calibri Light" w:eastAsia="Calibri" w:hAnsi="Calibri Light" w:cs="Arial"/>
      <w:b/>
      <w:bCs/>
      <w:caps/>
      <w:sz w:val="26"/>
      <w:szCs w:val="26"/>
    </w:rPr>
  </w:style>
  <w:style w:type="character" w:customStyle="1" w:styleId="Heading4Char">
    <w:name w:val="Heading 4 Char"/>
    <w:aliases w:val="#Heading 4 Char"/>
    <w:link w:val="Heading4"/>
    <w:rsid w:val="005B2E34"/>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5B2E34"/>
    <w:rPr>
      <w:rFonts w:ascii="Calibri" w:hAnsi="Calibri"/>
      <w:b/>
      <w:bCs/>
      <w:i/>
      <w:iCs/>
      <w:sz w:val="26"/>
      <w:szCs w:val="26"/>
      <w:lang w:val="ro-RO" w:eastAsia="ro-RO"/>
    </w:rPr>
  </w:style>
  <w:style w:type="character" w:customStyle="1" w:styleId="Heading6Char">
    <w:name w:val="Heading 6 Char"/>
    <w:aliases w:val="#Heading 6 Char"/>
    <w:link w:val="Heading6"/>
    <w:rsid w:val="005B2E34"/>
    <w:rPr>
      <w:rFonts w:ascii="Calibri" w:hAnsi="Calibri"/>
      <w:b/>
      <w:bCs/>
      <w:sz w:val="22"/>
      <w:szCs w:val="22"/>
      <w:lang w:val="ro-RO" w:eastAsia="ro-RO"/>
    </w:rPr>
  </w:style>
  <w:style w:type="character" w:customStyle="1" w:styleId="Heading7Char">
    <w:name w:val="Heading 7 Char"/>
    <w:link w:val="Heading7"/>
    <w:rsid w:val="005B2E34"/>
    <w:rPr>
      <w:rFonts w:ascii="Calibri" w:hAnsi="Calibri"/>
      <w:sz w:val="24"/>
      <w:szCs w:val="24"/>
      <w:lang w:val="ro-RO" w:eastAsia="ro-RO"/>
    </w:rPr>
  </w:style>
  <w:style w:type="character" w:customStyle="1" w:styleId="Heading8Char">
    <w:name w:val="Heading 8 Char"/>
    <w:link w:val="Heading8"/>
    <w:rsid w:val="005B2E34"/>
    <w:rPr>
      <w:rFonts w:ascii="Calibri" w:hAnsi="Calibri"/>
      <w:i/>
      <w:iCs/>
      <w:sz w:val="24"/>
      <w:szCs w:val="24"/>
      <w:lang w:val="ro-RO" w:eastAsia="ro-RO"/>
    </w:rPr>
  </w:style>
  <w:style w:type="character" w:customStyle="1" w:styleId="Heading9Char">
    <w:name w:val="Heading 9 Char"/>
    <w:link w:val="Heading9"/>
    <w:rsid w:val="005B2E34"/>
    <w:rPr>
      <w:rFonts w:ascii="Calibri Light" w:hAnsi="Calibri Light"/>
      <w:sz w:val="22"/>
      <w:szCs w:val="22"/>
      <w:lang w:val="ro-RO" w:eastAsia="ro-RO"/>
    </w:rPr>
  </w:style>
  <w:style w:type="paragraph" w:styleId="TOC3">
    <w:name w:val="toc 3"/>
    <w:basedOn w:val="Normal"/>
    <w:next w:val="Normal"/>
    <w:link w:val="TOC3Char"/>
    <w:autoRedefine/>
    <w:uiPriority w:val="39"/>
    <w:qFormat/>
    <w:rsid w:val="00A51D13"/>
    <w:pPr>
      <w:spacing w:before="0" w:after="0"/>
      <w:ind w:left="1588" w:right="567" w:hanging="851"/>
      <w:jc w:val="left"/>
    </w:pPr>
    <w:rPr>
      <w:rFonts w:asciiTheme="majorHAnsi" w:hAnsiTheme="majorHAnsi"/>
      <w:caps/>
      <w:szCs w:val="22"/>
    </w:rPr>
  </w:style>
  <w:style w:type="character" w:customStyle="1" w:styleId="TOC3Char">
    <w:name w:val="TOC 3 Char"/>
    <w:basedOn w:val="DefaultParagraphFont"/>
    <w:link w:val="TOC3"/>
    <w:uiPriority w:val="39"/>
    <w:rsid w:val="00A51D13"/>
    <w:rPr>
      <w:rFonts w:asciiTheme="majorHAnsi" w:hAnsiTheme="majorHAnsi"/>
      <w:caps/>
      <w:sz w:val="24"/>
      <w:szCs w:val="22"/>
      <w:lang w:val="ro-RO" w:eastAsia="ro-RO"/>
    </w:rPr>
  </w:style>
  <w:style w:type="paragraph" w:customStyle="1" w:styleId="Cuprins">
    <w:name w:val="Cuprins"/>
    <w:basedOn w:val="TOC3"/>
    <w:link w:val="CuprinsChar"/>
    <w:qFormat/>
    <w:rsid w:val="005B2E34"/>
    <w:pPr>
      <w:tabs>
        <w:tab w:val="right" w:pos="9737"/>
      </w:tabs>
    </w:pPr>
    <w:rPr>
      <w:noProof/>
    </w:rPr>
  </w:style>
  <w:style w:type="character" w:customStyle="1" w:styleId="CuprinsChar">
    <w:name w:val="Cuprins Char"/>
    <w:basedOn w:val="TOC3Char"/>
    <w:link w:val="Cuprins"/>
    <w:rsid w:val="005B2E34"/>
    <w:rPr>
      <w:rFonts w:asciiTheme="majorHAnsi" w:hAnsiTheme="majorHAnsi"/>
      <w:caps/>
      <w:noProof/>
      <w:sz w:val="24"/>
      <w:szCs w:val="22"/>
      <w:lang w:val="ro-RO" w:eastAsia="ro-RO"/>
    </w:rPr>
  </w:style>
  <w:style w:type="character" w:customStyle="1" w:styleId="Heading1Char1">
    <w:name w:val="Heading 1 Char1"/>
    <w:aliases w:val="# Heading 1 Char1"/>
    <w:basedOn w:val="DefaultParagraphFont"/>
    <w:rsid w:val="005B2E34"/>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5B2E34"/>
    <w:rPr>
      <w:color w:val="0563C1"/>
      <w:u w:val="single"/>
    </w:rPr>
  </w:style>
  <w:style w:type="paragraph" w:styleId="NormalWeb">
    <w:name w:val="Normal (Web)"/>
    <w:basedOn w:val="Normal"/>
    <w:uiPriority w:val="99"/>
    <w:unhideWhenUsed/>
    <w:rsid w:val="005B2E34"/>
    <w:pPr>
      <w:spacing w:before="100" w:beforeAutospacing="1" w:after="100" w:afterAutospacing="1"/>
      <w:jc w:val="center"/>
    </w:pPr>
    <w:rPr>
      <w:rFonts w:ascii="Verdana" w:hAnsi="Verdana"/>
      <w:sz w:val="20"/>
      <w:lang w:val="en-GB" w:eastAsia="en-US"/>
    </w:rPr>
  </w:style>
  <w:style w:type="character" w:customStyle="1" w:styleId="TitleChar1">
    <w:name w:val="Title Char1"/>
    <w:aliases w:val="# Title Char1,TITLU 16 Char1"/>
    <w:basedOn w:val="DefaultParagraphFont"/>
    <w:rsid w:val="005B2E34"/>
    <w:rPr>
      <w:rFonts w:asciiTheme="majorHAnsi" w:eastAsiaTheme="majorEastAsia" w:hAnsiTheme="majorHAnsi" w:cstheme="majorBidi"/>
      <w:spacing w:val="-10"/>
      <w:kern w:val="28"/>
      <w:sz w:val="56"/>
      <w:szCs w:val="56"/>
      <w:lang w:eastAsia="ja-JP"/>
    </w:rPr>
  </w:style>
  <w:style w:type="paragraph" w:styleId="Title">
    <w:name w:val="Title"/>
    <w:aliases w:val="# Title,TITLU 16"/>
    <w:basedOn w:val="Normal"/>
    <w:next w:val="Normal"/>
    <w:link w:val="TitleChar"/>
    <w:qFormat/>
    <w:rsid w:val="005B2E34"/>
    <w:pPr>
      <w:pageBreakBefore/>
      <w:numPr>
        <w:numId w:val="2"/>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5B2E34"/>
    <w:rPr>
      <w:rFonts w:asciiTheme="majorHAnsi" w:hAnsiTheme="majorHAnsi"/>
      <w:b/>
      <w:bCs/>
      <w:caps/>
      <w:color w:val="C00000"/>
      <w:kern w:val="28"/>
      <w:sz w:val="56"/>
      <w:szCs w:val="32"/>
      <w:u w:val="double"/>
      <w:lang w:val="ro-RO" w:eastAsia="ro-RO"/>
    </w:rPr>
  </w:style>
  <w:style w:type="paragraph" w:styleId="TOC1">
    <w:name w:val="toc 1"/>
    <w:basedOn w:val="Normal"/>
    <w:next w:val="Normal"/>
    <w:autoRedefine/>
    <w:uiPriority w:val="39"/>
    <w:qFormat/>
    <w:rsid w:val="00A51D13"/>
    <w:pPr>
      <w:spacing w:before="200" w:after="0"/>
      <w:ind w:left="567" w:right="567" w:hanging="567"/>
      <w:jc w:val="left"/>
    </w:pPr>
    <w:rPr>
      <w:rFonts w:asciiTheme="majorHAnsi" w:hAnsiTheme="majorHAnsi"/>
      <w:b/>
      <w:bCs/>
      <w:caps/>
      <w:color w:val="2F5496" w:themeColor="accent5" w:themeShade="BF"/>
      <w:sz w:val="28"/>
      <w:szCs w:val="22"/>
      <w:u w:val="single"/>
    </w:rPr>
  </w:style>
  <w:style w:type="paragraph" w:styleId="TOC2">
    <w:name w:val="toc 2"/>
    <w:basedOn w:val="Normal"/>
    <w:next w:val="Normal"/>
    <w:autoRedefine/>
    <w:uiPriority w:val="39"/>
    <w:qFormat/>
    <w:rsid w:val="00A51D13"/>
    <w:pPr>
      <w:spacing w:before="0" w:after="0"/>
      <w:ind w:left="964" w:right="567" w:hanging="680"/>
      <w:jc w:val="left"/>
    </w:pPr>
    <w:rPr>
      <w:rFonts w:asciiTheme="majorHAnsi" w:hAnsiTheme="majorHAnsi"/>
      <w:b/>
      <w:bCs/>
      <w:caps/>
      <w:szCs w:val="22"/>
    </w:rPr>
  </w:style>
  <w:style w:type="paragraph" w:styleId="TOC4">
    <w:name w:val="toc 4"/>
    <w:basedOn w:val="Normal"/>
    <w:next w:val="Normal"/>
    <w:autoRedefine/>
    <w:uiPriority w:val="39"/>
    <w:rsid w:val="005B2E34"/>
    <w:pPr>
      <w:spacing w:before="0" w:after="0"/>
      <w:jc w:val="left"/>
    </w:pPr>
    <w:rPr>
      <w:rFonts w:asciiTheme="minorHAnsi" w:hAnsiTheme="minorHAnsi"/>
      <w:sz w:val="22"/>
      <w:szCs w:val="22"/>
    </w:rPr>
  </w:style>
  <w:style w:type="paragraph" w:styleId="TOC5">
    <w:name w:val="toc 5"/>
    <w:basedOn w:val="Normal"/>
    <w:next w:val="Normal"/>
    <w:autoRedefine/>
    <w:uiPriority w:val="39"/>
    <w:rsid w:val="005B2E34"/>
    <w:pPr>
      <w:spacing w:before="0" w:after="0"/>
      <w:jc w:val="left"/>
    </w:pPr>
    <w:rPr>
      <w:rFonts w:asciiTheme="minorHAnsi" w:hAnsiTheme="minorHAnsi"/>
      <w:sz w:val="22"/>
      <w:szCs w:val="22"/>
    </w:rPr>
  </w:style>
  <w:style w:type="paragraph" w:styleId="TOC6">
    <w:name w:val="toc 6"/>
    <w:basedOn w:val="Normal"/>
    <w:next w:val="Normal"/>
    <w:autoRedefine/>
    <w:uiPriority w:val="39"/>
    <w:rsid w:val="005B2E34"/>
    <w:pPr>
      <w:spacing w:before="0" w:after="0"/>
      <w:jc w:val="left"/>
    </w:pPr>
    <w:rPr>
      <w:rFonts w:asciiTheme="minorHAnsi" w:hAnsiTheme="minorHAnsi"/>
      <w:sz w:val="22"/>
      <w:szCs w:val="22"/>
    </w:rPr>
  </w:style>
  <w:style w:type="paragraph" w:styleId="TOC7">
    <w:name w:val="toc 7"/>
    <w:basedOn w:val="Normal"/>
    <w:next w:val="Normal"/>
    <w:autoRedefine/>
    <w:uiPriority w:val="39"/>
    <w:rsid w:val="005B2E34"/>
    <w:pPr>
      <w:spacing w:before="0" w:after="0"/>
      <w:jc w:val="left"/>
    </w:pPr>
    <w:rPr>
      <w:rFonts w:asciiTheme="minorHAnsi" w:hAnsiTheme="minorHAnsi"/>
      <w:sz w:val="22"/>
      <w:szCs w:val="22"/>
    </w:rPr>
  </w:style>
  <w:style w:type="paragraph" w:styleId="TOC8">
    <w:name w:val="toc 8"/>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Heading">
    <w:name w:val="TOC Heading"/>
    <w:aliases w:val="# TOC Heading"/>
    <w:basedOn w:val="Heading1"/>
    <w:next w:val="Normal"/>
    <w:uiPriority w:val="39"/>
    <w:unhideWhenUsed/>
    <w:qFormat/>
    <w:rsid w:val="005B2E34"/>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paragraph" w:styleId="Header">
    <w:name w:val="header"/>
    <w:basedOn w:val="Normal"/>
    <w:link w:val="HeaderChar"/>
    <w:rsid w:val="005B2E34"/>
    <w:pPr>
      <w:tabs>
        <w:tab w:val="center" w:pos="4536"/>
        <w:tab w:val="right" w:pos="9072"/>
      </w:tabs>
      <w:spacing w:before="0" w:after="0"/>
    </w:pPr>
  </w:style>
  <w:style w:type="character" w:customStyle="1" w:styleId="HeaderChar">
    <w:name w:val="Header Char"/>
    <w:basedOn w:val="DefaultParagraphFont"/>
    <w:link w:val="Header"/>
    <w:rsid w:val="005B2E34"/>
    <w:rPr>
      <w:rFonts w:ascii="Calibri" w:hAnsi="Calibri"/>
      <w:sz w:val="24"/>
      <w:szCs w:val="24"/>
      <w:lang w:val="ro-RO" w:eastAsia="ro-RO"/>
    </w:rPr>
  </w:style>
  <w:style w:type="paragraph" w:styleId="Footer">
    <w:name w:val="footer"/>
    <w:basedOn w:val="Normal"/>
    <w:link w:val="FooterChar"/>
    <w:qFormat/>
    <w:rsid w:val="005B2E34"/>
    <w:pPr>
      <w:tabs>
        <w:tab w:val="center" w:pos="4536"/>
        <w:tab w:val="right" w:pos="9072"/>
      </w:tabs>
      <w:spacing w:before="0" w:after="0"/>
    </w:pPr>
  </w:style>
  <w:style w:type="character" w:customStyle="1" w:styleId="FooterChar">
    <w:name w:val="Footer Char"/>
    <w:basedOn w:val="DefaultParagraphFont"/>
    <w:link w:val="Footer"/>
    <w:rsid w:val="005B2E34"/>
    <w:rPr>
      <w:rFonts w:ascii="Calibri" w:hAnsi="Calibri"/>
      <w:sz w:val="24"/>
      <w:szCs w:val="24"/>
      <w:lang w:val="ro-RO" w:eastAsia="ro-RO"/>
    </w:rPr>
  </w:style>
  <w:style w:type="table" w:styleId="TableGrid">
    <w:name w:val="Table Grid"/>
    <w:basedOn w:val="TableNormal"/>
    <w:rsid w:val="005B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5B2E34"/>
    <w:pPr>
      <w:spacing w:before="0" w:after="0"/>
    </w:pPr>
    <w:rPr>
      <w:rFonts w:cs="Calibri"/>
      <w:sz w:val="20"/>
    </w:rPr>
  </w:style>
  <w:style w:type="character" w:customStyle="1" w:styleId="Normal2Char">
    <w:name w:val="Normal2 Char"/>
    <w:link w:val="Normal2"/>
    <w:rsid w:val="005B2E34"/>
    <w:rPr>
      <w:rFonts w:ascii="Calibri" w:hAnsi="Calibri" w:cs="Calibri"/>
      <w:szCs w:val="24"/>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1B5A9E"/>
    <w:pPr>
      <w:ind w:left="720"/>
      <w:contextualSpacing/>
    </w:pPr>
  </w:style>
  <w:style w:type="paragraph" w:customStyle="1" w:styleId="CharChar">
    <w:name w:val="Char Char"/>
    <w:basedOn w:val="Normal"/>
    <w:rsid w:val="00E02D27"/>
    <w:pPr>
      <w:spacing w:before="0" w:after="0"/>
      <w:jc w:val="left"/>
    </w:pPr>
    <w:rPr>
      <w:rFonts w:ascii="Times New Roman" w:hAnsi="Times New Roman"/>
      <w:lang w:val="pl-PL" w:eastAsia="pl-PL"/>
    </w:rPr>
  </w:style>
  <w:style w:type="paragraph" w:styleId="BodyText">
    <w:name w:val="Body Text"/>
    <w:basedOn w:val="Normal"/>
    <w:link w:val="BodyTextChar"/>
    <w:unhideWhenUsed/>
    <w:rsid w:val="00064C65"/>
    <w:pPr>
      <w:suppressAutoHyphens/>
      <w:spacing w:before="0" w:after="480"/>
    </w:pPr>
    <w:rPr>
      <w:rFonts w:ascii="Times New Roman" w:hAnsi="Times New Roman"/>
      <w:b/>
      <w:i/>
      <w:color w:val="FF0000"/>
      <w:sz w:val="28"/>
      <w:szCs w:val="20"/>
      <w:lang w:val="en-GB" w:eastAsia="ar-SA"/>
    </w:rPr>
  </w:style>
  <w:style w:type="character" w:customStyle="1" w:styleId="BodyTextChar">
    <w:name w:val="Body Text Char"/>
    <w:basedOn w:val="DefaultParagraphFont"/>
    <w:link w:val="BodyText"/>
    <w:rsid w:val="00064C65"/>
    <w:rPr>
      <w:b/>
      <w:i/>
      <w:color w:val="FF0000"/>
      <w:sz w:val="28"/>
      <w:lang w:val="en-GB" w:eastAsia="ar-SA"/>
    </w:rPr>
  </w:style>
  <w:style w:type="paragraph" w:customStyle="1" w:styleId="Style2">
    <w:name w:val="Style2"/>
    <w:basedOn w:val="Normal"/>
    <w:rsid w:val="008223E0"/>
    <w:pPr>
      <w:tabs>
        <w:tab w:val="left" w:pos="720"/>
        <w:tab w:val="num" w:pos="926"/>
      </w:tabs>
      <w:suppressAutoHyphens/>
      <w:ind w:left="3"/>
    </w:pPr>
    <w:rPr>
      <w:rFonts w:ascii="Arial" w:hAnsi="Arial"/>
      <w:szCs w:val="20"/>
      <w:lang w:val="en-GB" w:eastAsia="ar-SA"/>
    </w:rPr>
  </w:style>
  <w:style w:type="paragraph" w:styleId="BodyTextIndent2">
    <w:name w:val="Body Text Indent 2"/>
    <w:basedOn w:val="Normal"/>
    <w:link w:val="BodyTextIndent2Char"/>
    <w:rsid w:val="003B01C2"/>
    <w:pPr>
      <w:spacing w:line="480" w:lineRule="auto"/>
      <w:ind w:left="283"/>
    </w:pPr>
  </w:style>
  <w:style w:type="character" w:customStyle="1" w:styleId="BodyTextIndent2Char">
    <w:name w:val="Body Text Indent 2 Char"/>
    <w:basedOn w:val="DefaultParagraphFont"/>
    <w:link w:val="BodyTextIndent2"/>
    <w:rsid w:val="003B01C2"/>
    <w:rPr>
      <w:rFonts w:ascii="Calibri" w:hAnsi="Calibri"/>
      <w:sz w:val="24"/>
      <w:szCs w:val="24"/>
      <w:lang w:val="ro-RO" w:eastAsia="ro-RO"/>
    </w:rPr>
  </w:style>
  <w:style w:type="paragraph" w:styleId="BodyText2">
    <w:name w:val="Body Text 2"/>
    <w:basedOn w:val="Normal"/>
    <w:link w:val="BodyText2Char"/>
    <w:rsid w:val="003267F6"/>
    <w:pPr>
      <w:spacing w:line="480" w:lineRule="auto"/>
    </w:pPr>
  </w:style>
  <w:style w:type="character" w:customStyle="1" w:styleId="BodyText2Char">
    <w:name w:val="Body Text 2 Char"/>
    <w:basedOn w:val="DefaultParagraphFont"/>
    <w:link w:val="BodyText2"/>
    <w:rsid w:val="003267F6"/>
    <w:rPr>
      <w:rFonts w:ascii="Calibri" w:hAnsi="Calibri"/>
      <w:sz w:val="24"/>
      <w:szCs w:val="24"/>
      <w:lang w:val="ro-RO" w:eastAsia="ro-RO"/>
    </w:rPr>
  </w:style>
  <w:style w:type="character" w:customStyle="1" w:styleId="UnresolvedMention1">
    <w:name w:val="Unresolved Mention1"/>
    <w:basedOn w:val="DefaultParagraphFont"/>
    <w:uiPriority w:val="99"/>
    <w:semiHidden/>
    <w:unhideWhenUsed/>
    <w:rsid w:val="007F0E00"/>
    <w:rPr>
      <w:color w:val="605E5C"/>
      <w:shd w:val="clear" w:color="auto" w:fill="E1DFDD"/>
    </w:rPr>
  </w:style>
  <w:style w:type="paragraph" w:styleId="ListBullet2">
    <w:name w:val="List Bullet 2"/>
    <w:basedOn w:val="Normal"/>
    <w:unhideWhenUsed/>
    <w:rsid w:val="003520AC"/>
    <w:pPr>
      <w:numPr>
        <w:numId w:val="39"/>
      </w:numPr>
      <w:suppressAutoHyphens/>
      <w:spacing w:before="0" w:after="0"/>
    </w:pPr>
    <w:rPr>
      <w:rFonts w:ascii="Times New Roman" w:hAnsi="Times New Roman"/>
      <w:szCs w:val="22"/>
      <w:lang w:val="de-DE" w:eastAsia="ar-SA"/>
    </w:rPr>
  </w:style>
  <w:style w:type="table" w:customStyle="1" w:styleId="TableGrid0">
    <w:name w:val="TableGrid"/>
    <w:rsid w:val="00CC40F7"/>
    <w:rPr>
      <w:rFonts w:ascii="Calibri" w:hAnsi="Calibri"/>
      <w:sz w:val="22"/>
      <w:szCs w:val="22"/>
      <w:lang w:val="ro-RO" w:eastAsia="ro-RO"/>
    </w:rPr>
    <w:tblPr>
      <w:tblCellMar>
        <w:top w:w="0" w:type="dxa"/>
        <w:left w:w="0" w:type="dxa"/>
        <w:bottom w:w="0" w:type="dxa"/>
        <w:right w:w="0" w:type="dxa"/>
      </w:tblCellMar>
    </w:tblPr>
  </w:style>
  <w:style w:type="paragraph" w:styleId="BodyTextIndent3">
    <w:name w:val="Body Text Indent 3"/>
    <w:basedOn w:val="Normal"/>
    <w:link w:val="BodyTextIndent3Char"/>
    <w:rsid w:val="003A553D"/>
    <w:pPr>
      <w:ind w:left="360"/>
    </w:pPr>
    <w:rPr>
      <w:sz w:val="16"/>
      <w:szCs w:val="16"/>
    </w:rPr>
  </w:style>
  <w:style w:type="character" w:customStyle="1" w:styleId="BodyTextIndent3Char">
    <w:name w:val="Body Text Indent 3 Char"/>
    <w:basedOn w:val="DefaultParagraphFont"/>
    <w:link w:val="BodyTextIndent3"/>
    <w:rsid w:val="003A553D"/>
    <w:rPr>
      <w:rFonts w:ascii="Calibri" w:hAnsi="Calibri"/>
      <w:sz w:val="16"/>
      <w:szCs w:val="16"/>
      <w:lang w:val="ro-RO" w:eastAsia="ro-RO"/>
    </w:rPr>
  </w:style>
  <w:style w:type="character" w:customStyle="1" w:styleId="UnresolvedMention2">
    <w:name w:val="Unresolved Mention2"/>
    <w:basedOn w:val="DefaultParagraphFont"/>
    <w:uiPriority w:val="99"/>
    <w:semiHidden/>
    <w:unhideWhenUsed/>
    <w:rsid w:val="00FE42B9"/>
    <w:rPr>
      <w:color w:val="605E5C"/>
      <w:shd w:val="clear" w:color="auto" w:fill="E1DFDD"/>
    </w:rPr>
  </w:style>
  <w:style w:type="character" w:customStyle="1" w:styleId="postbody">
    <w:name w:val="postbody"/>
    <w:basedOn w:val="DefaultParagraphFont"/>
    <w:rsid w:val="00233742"/>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locked/>
    <w:rsid w:val="00901F53"/>
    <w:rPr>
      <w:rFonts w:ascii="Calibri" w:hAnsi="Calibri"/>
      <w:sz w:val="24"/>
      <w:szCs w:val="24"/>
      <w:lang w:val="ro-RO" w:eastAsia="ro-RO"/>
    </w:rPr>
  </w:style>
  <w:style w:type="character" w:customStyle="1" w:styleId="fontstyle01">
    <w:name w:val="fontstyle01"/>
    <w:basedOn w:val="DefaultParagraphFont"/>
    <w:rsid w:val="0069742F"/>
    <w:rPr>
      <w:rFonts w:ascii="ArialNarrow-Bold" w:hAnsi="ArialNarrow-Bold" w:hint="default"/>
      <w:b/>
      <w:bCs/>
      <w:i w:val="0"/>
      <w:iCs w:val="0"/>
      <w:color w:val="000000"/>
      <w:sz w:val="24"/>
      <w:szCs w:val="24"/>
    </w:rPr>
  </w:style>
  <w:style w:type="character" w:customStyle="1" w:styleId="fontstyle21">
    <w:name w:val="fontstyle21"/>
    <w:basedOn w:val="DefaultParagraphFont"/>
    <w:rsid w:val="0069742F"/>
    <w:rPr>
      <w:rFonts w:ascii="ArialNarrow" w:hAnsi="ArialNarrow" w:hint="default"/>
      <w:b w:val="0"/>
      <w:bCs w:val="0"/>
      <w:i w:val="0"/>
      <w:iCs w:val="0"/>
      <w:color w:val="000000"/>
      <w:sz w:val="22"/>
      <w:szCs w:val="22"/>
    </w:rPr>
  </w:style>
  <w:style w:type="character" w:customStyle="1" w:styleId="fontstyle31">
    <w:name w:val="fontstyle31"/>
    <w:basedOn w:val="DefaultParagraphFont"/>
    <w:rsid w:val="0069742F"/>
    <w:rPr>
      <w:rFonts w:ascii="ArialNarrow" w:hAnsi="ArialNarro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186">
      <w:bodyDiv w:val="1"/>
      <w:marLeft w:val="0"/>
      <w:marRight w:val="0"/>
      <w:marTop w:val="0"/>
      <w:marBottom w:val="0"/>
      <w:divBdr>
        <w:top w:val="none" w:sz="0" w:space="0" w:color="auto"/>
        <w:left w:val="none" w:sz="0" w:space="0" w:color="auto"/>
        <w:bottom w:val="none" w:sz="0" w:space="0" w:color="auto"/>
        <w:right w:val="none" w:sz="0" w:space="0" w:color="auto"/>
      </w:divBdr>
    </w:div>
    <w:div w:id="2100164">
      <w:bodyDiv w:val="1"/>
      <w:marLeft w:val="0"/>
      <w:marRight w:val="0"/>
      <w:marTop w:val="0"/>
      <w:marBottom w:val="0"/>
      <w:divBdr>
        <w:top w:val="none" w:sz="0" w:space="0" w:color="auto"/>
        <w:left w:val="none" w:sz="0" w:space="0" w:color="auto"/>
        <w:bottom w:val="none" w:sz="0" w:space="0" w:color="auto"/>
        <w:right w:val="none" w:sz="0" w:space="0" w:color="auto"/>
      </w:divBdr>
    </w:div>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34889333">
      <w:bodyDiv w:val="1"/>
      <w:marLeft w:val="0"/>
      <w:marRight w:val="0"/>
      <w:marTop w:val="0"/>
      <w:marBottom w:val="0"/>
      <w:divBdr>
        <w:top w:val="none" w:sz="0" w:space="0" w:color="auto"/>
        <w:left w:val="none" w:sz="0" w:space="0" w:color="auto"/>
        <w:bottom w:val="none" w:sz="0" w:space="0" w:color="auto"/>
        <w:right w:val="none" w:sz="0" w:space="0" w:color="auto"/>
      </w:divBdr>
    </w:div>
    <w:div w:id="48920150">
      <w:bodyDiv w:val="1"/>
      <w:marLeft w:val="0"/>
      <w:marRight w:val="0"/>
      <w:marTop w:val="0"/>
      <w:marBottom w:val="0"/>
      <w:divBdr>
        <w:top w:val="none" w:sz="0" w:space="0" w:color="auto"/>
        <w:left w:val="none" w:sz="0" w:space="0" w:color="auto"/>
        <w:bottom w:val="none" w:sz="0" w:space="0" w:color="auto"/>
        <w:right w:val="none" w:sz="0" w:space="0" w:color="auto"/>
      </w:divBdr>
    </w:div>
    <w:div w:id="53893506">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8791172">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20078397">
      <w:bodyDiv w:val="1"/>
      <w:marLeft w:val="0"/>
      <w:marRight w:val="0"/>
      <w:marTop w:val="0"/>
      <w:marBottom w:val="0"/>
      <w:divBdr>
        <w:top w:val="none" w:sz="0" w:space="0" w:color="auto"/>
        <w:left w:val="none" w:sz="0" w:space="0" w:color="auto"/>
        <w:bottom w:val="none" w:sz="0" w:space="0" w:color="auto"/>
        <w:right w:val="none" w:sz="0" w:space="0" w:color="auto"/>
      </w:divBdr>
    </w:div>
    <w:div w:id="123351084">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7356434">
      <w:bodyDiv w:val="1"/>
      <w:marLeft w:val="0"/>
      <w:marRight w:val="0"/>
      <w:marTop w:val="0"/>
      <w:marBottom w:val="0"/>
      <w:divBdr>
        <w:top w:val="none" w:sz="0" w:space="0" w:color="auto"/>
        <w:left w:val="none" w:sz="0" w:space="0" w:color="auto"/>
        <w:bottom w:val="none" w:sz="0" w:space="0" w:color="auto"/>
        <w:right w:val="none" w:sz="0" w:space="0" w:color="auto"/>
      </w:divBdr>
    </w:div>
    <w:div w:id="161355088">
      <w:bodyDiv w:val="1"/>
      <w:marLeft w:val="0"/>
      <w:marRight w:val="0"/>
      <w:marTop w:val="0"/>
      <w:marBottom w:val="0"/>
      <w:divBdr>
        <w:top w:val="none" w:sz="0" w:space="0" w:color="auto"/>
        <w:left w:val="none" w:sz="0" w:space="0" w:color="auto"/>
        <w:bottom w:val="none" w:sz="0" w:space="0" w:color="auto"/>
        <w:right w:val="none" w:sz="0" w:space="0" w:color="auto"/>
      </w:divBdr>
    </w:div>
    <w:div w:id="161900847">
      <w:bodyDiv w:val="1"/>
      <w:marLeft w:val="0"/>
      <w:marRight w:val="0"/>
      <w:marTop w:val="0"/>
      <w:marBottom w:val="0"/>
      <w:divBdr>
        <w:top w:val="none" w:sz="0" w:space="0" w:color="auto"/>
        <w:left w:val="none" w:sz="0" w:space="0" w:color="auto"/>
        <w:bottom w:val="none" w:sz="0" w:space="0" w:color="auto"/>
        <w:right w:val="none" w:sz="0" w:space="0" w:color="auto"/>
      </w:divBdr>
    </w:div>
    <w:div w:id="169225394">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02403859">
      <w:bodyDiv w:val="1"/>
      <w:marLeft w:val="0"/>
      <w:marRight w:val="0"/>
      <w:marTop w:val="0"/>
      <w:marBottom w:val="0"/>
      <w:divBdr>
        <w:top w:val="none" w:sz="0" w:space="0" w:color="auto"/>
        <w:left w:val="none" w:sz="0" w:space="0" w:color="auto"/>
        <w:bottom w:val="none" w:sz="0" w:space="0" w:color="auto"/>
        <w:right w:val="none" w:sz="0" w:space="0" w:color="auto"/>
      </w:divBdr>
    </w:div>
    <w:div w:id="212935778">
      <w:bodyDiv w:val="1"/>
      <w:marLeft w:val="0"/>
      <w:marRight w:val="0"/>
      <w:marTop w:val="0"/>
      <w:marBottom w:val="0"/>
      <w:divBdr>
        <w:top w:val="none" w:sz="0" w:space="0" w:color="auto"/>
        <w:left w:val="none" w:sz="0" w:space="0" w:color="auto"/>
        <w:bottom w:val="none" w:sz="0" w:space="0" w:color="auto"/>
        <w:right w:val="none" w:sz="0" w:space="0" w:color="auto"/>
      </w:divBdr>
    </w:div>
    <w:div w:id="228081733">
      <w:bodyDiv w:val="1"/>
      <w:marLeft w:val="0"/>
      <w:marRight w:val="0"/>
      <w:marTop w:val="0"/>
      <w:marBottom w:val="0"/>
      <w:divBdr>
        <w:top w:val="none" w:sz="0" w:space="0" w:color="auto"/>
        <w:left w:val="none" w:sz="0" w:space="0" w:color="auto"/>
        <w:bottom w:val="none" w:sz="0" w:space="0" w:color="auto"/>
        <w:right w:val="none" w:sz="0" w:space="0" w:color="auto"/>
      </w:divBdr>
    </w:div>
    <w:div w:id="228614653">
      <w:bodyDiv w:val="1"/>
      <w:marLeft w:val="0"/>
      <w:marRight w:val="0"/>
      <w:marTop w:val="0"/>
      <w:marBottom w:val="0"/>
      <w:divBdr>
        <w:top w:val="none" w:sz="0" w:space="0" w:color="auto"/>
        <w:left w:val="none" w:sz="0" w:space="0" w:color="auto"/>
        <w:bottom w:val="none" w:sz="0" w:space="0" w:color="auto"/>
        <w:right w:val="none" w:sz="0" w:space="0" w:color="auto"/>
      </w:divBdr>
    </w:div>
    <w:div w:id="235210490">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254288543">
      <w:bodyDiv w:val="1"/>
      <w:marLeft w:val="0"/>
      <w:marRight w:val="0"/>
      <w:marTop w:val="0"/>
      <w:marBottom w:val="0"/>
      <w:divBdr>
        <w:top w:val="none" w:sz="0" w:space="0" w:color="auto"/>
        <w:left w:val="none" w:sz="0" w:space="0" w:color="auto"/>
        <w:bottom w:val="none" w:sz="0" w:space="0" w:color="auto"/>
        <w:right w:val="none" w:sz="0" w:space="0" w:color="auto"/>
      </w:divBdr>
    </w:div>
    <w:div w:id="279188537">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347561866">
      <w:bodyDiv w:val="1"/>
      <w:marLeft w:val="0"/>
      <w:marRight w:val="0"/>
      <w:marTop w:val="0"/>
      <w:marBottom w:val="0"/>
      <w:divBdr>
        <w:top w:val="none" w:sz="0" w:space="0" w:color="auto"/>
        <w:left w:val="none" w:sz="0" w:space="0" w:color="auto"/>
        <w:bottom w:val="none" w:sz="0" w:space="0" w:color="auto"/>
        <w:right w:val="none" w:sz="0" w:space="0" w:color="auto"/>
      </w:divBdr>
    </w:div>
    <w:div w:id="352878294">
      <w:bodyDiv w:val="1"/>
      <w:marLeft w:val="0"/>
      <w:marRight w:val="0"/>
      <w:marTop w:val="0"/>
      <w:marBottom w:val="0"/>
      <w:divBdr>
        <w:top w:val="none" w:sz="0" w:space="0" w:color="auto"/>
        <w:left w:val="none" w:sz="0" w:space="0" w:color="auto"/>
        <w:bottom w:val="none" w:sz="0" w:space="0" w:color="auto"/>
        <w:right w:val="none" w:sz="0" w:space="0" w:color="auto"/>
      </w:divBdr>
    </w:div>
    <w:div w:id="364257539">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47821799">
      <w:bodyDiv w:val="1"/>
      <w:marLeft w:val="0"/>
      <w:marRight w:val="0"/>
      <w:marTop w:val="0"/>
      <w:marBottom w:val="0"/>
      <w:divBdr>
        <w:top w:val="none" w:sz="0" w:space="0" w:color="auto"/>
        <w:left w:val="none" w:sz="0" w:space="0" w:color="auto"/>
        <w:bottom w:val="none" w:sz="0" w:space="0" w:color="auto"/>
        <w:right w:val="none" w:sz="0" w:space="0" w:color="auto"/>
      </w:divBdr>
    </w:div>
    <w:div w:id="468743592">
      <w:bodyDiv w:val="1"/>
      <w:marLeft w:val="0"/>
      <w:marRight w:val="0"/>
      <w:marTop w:val="0"/>
      <w:marBottom w:val="0"/>
      <w:divBdr>
        <w:top w:val="none" w:sz="0" w:space="0" w:color="auto"/>
        <w:left w:val="none" w:sz="0" w:space="0" w:color="auto"/>
        <w:bottom w:val="none" w:sz="0" w:space="0" w:color="auto"/>
        <w:right w:val="none" w:sz="0" w:space="0" w:color="auto"/>
      </w:divBdr>
    </w:div>
    <w:div w:id="468866377">
      <w:bodyDiv w:val="1"/>
      <w:marLeft w:val="0"/>
      <w:marRight w:val="0"/>
      <w:marTop w:val="0"/>
      <w:marBottom w:val="0"/>
      <w:divBdr>
        <w:top w:val="none" w:sz="0" w:space="0" w:color="auto"/>
        <w:left w:val="none" w:sz="0" w:space="0" w:color="auto"/>
        <w:bottom w:val="none" w:sz="0" w:space="0" w:color="auto"/>
        <w:right w:val="none" w:sz="0" w:space="0" w:color="auto"/>
      </w:divBdr>
    </w:div>
    <w:div w:id="472331124">
      <w:bodyDiv w:val="1"/>
      <w:marLeft w:val="0"/>
      <w:marRight w:val="0"/>
      <w:marTop w:val="0"/>
      <w:marBottom w:val="0"/>
      <w:divBdr>
        <w:top w:val="none" w:sz="0" w:space="0" w:color="auto"/>
        <w:left w:val="none" w:sz="0" w:space="0" w:color="auto"/>
        <w:bottom w:val="none" w:sz="0" w:space="0" w:color="auto"/>
        <w:right w:val="none" w:sz="0" w:space="0" w:color="auto"/>
      </w:divBdr>
    </w:div>
    <w:div w:id="495340194">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16501186">
      <w:bodyDiv w:val="1"/>
      <w:marLeft w:val="0"/>
      <w:marRight w:val="0"/>
      <w:marTop w:val="0"/>
      <w:marBottom w:val="0"/>
      <w:divBdr>
        <w:top w:val="none" w:sz="0" w:space="0" w:color="auto"/>
        <w:left w:val="none" w:sz="0" w:space="0" w:color="auto"/>
        <w:bottom w:val="none" w:sz="0" w:space="0" w:color="auto"/>
        <w:right w:val="none" w:sz="0" w:space="0" w:color="auto"/>
      </w:divBdr>
    </w:div>
    <w:div w:id="527178769">
      <w:bodyDiv w:val="1"/>
      <w:marLeft w:val="0"/>
      <w:marRight w:val="0"/>
      <w:marTop w:val="0"/>
      <w:marBottom w:val="0"/>
      <w:divBdr>
        <w:top w:val="none" w:sz="0" w:space="0" w:color="auto"/>
        <w:left w:val="none" w:sz="0" w:space="0" w:color="auto"/>
        <w:bottom w:val="none" w:sz="0" w:space="0" w:color="auto"/>
        <w:right w:val="none" w:sz="0" w:space="0" w:color="auto"/>
      </w:divBdr>
    </w:div>
    <w:div w:id="528446848">
      <w:bodyDiv w:val="1"/>
      <w:marLeft w:val="0"/>
      <w:marRight w:val="0"/>
      <w:marTop w:val="0"/>
      <w:marBottom w:val="0"/>
      <w:divBdr>
        <w:top w:val="none" w:sz="0" w:space="0" w:color="auto"/>
        <w:left w:val="none" w:sz="0" w:space="0" w:color="auto"/>
        <w:bottom w:val="none" w:sz="0" w:space="0" w:color="auto"/>
        <w:right w:val="none" w:sz="0" w:space="0" w:color="auto"/>
      </w:divBdr>
    </w:div>
    <w:div w:id="531575678">
      <w:bodyDiv w:val="1"/>
      <w:marLeft w:val="0"/>
      <w:marRight w:val="0"/>
      <w:marTop w:val="0"/>
      <w:marBottom w:val="0"/>
      <w:divBdr>
        <w:top w:val="none" w:sz="0" w:space="0" w:color="auto"/>
        <w:left w:val="none" w:sz="0" w:space="0" w:color="auto"/>
        <w:bottom w:val="none" w:sz="0" w:space="0" w:color="auto"/>
        <w:right w:val="none" w:sz="0" w:space="0" w:color="auto"/>
      </w:divBdr>
    </w:div>
    <w:div w:id="541944501">
      <w:bodyDiv w:val="1"/>
      <w:marLeft w:val="0"/>
      <w:marRight w:val="0"/>
      <w:marTop w:val="0"/>
      <w:marBottom w:val="0"/>
      <w:divBdr>
        <w:top w:val="none" w:sz="0" w:space="0" w:color="auto"/>
        <w:left w:val="none" w:sz="0" w:space="0" w:color="auto"/>
        <w:bottom w:val="none" w:sz="0" w:space="0" w:color="auto"/>
        <w:right w:val="none" w:sz="0" w:space="0" w:color="auto"/>
      </w:divBdr>
    </w:div>
    <w:div w:id="564265964">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79827181">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584613471">
      <w:bodyDiv w:val="1"/>
      <w:marLeft w:val="0"/>
      <w:marRight w:val="0"/>
      <w:marTop w:val="0"/>
      <w:marBottom w:val="0"/>
      <w:divBdr>
        <w:top w:val="none" w:sz="0" w:space="0" w:color="auto"/>
        <w:left w:val="none" w:sz="0" w:space="0" w:color="auto"/>
        <w:bottom w:val="none" w:sz="0" w:space="0" w:color="auto"/>
        <w:right w:val="none" w:sz="0" w:space="0" w:color="auto"/>
      </w:divBdr>
    </w:div>
    <w:div w:id="587690350">
      <w:bodyDiv w:val="1"/>
      <w:marLeft w:val="0"/>
      <w:marRight w:val="0"/>
      <w:marTop w:val="0"/>
      <w:marBottom w:val="0"/>
      <w:divBdr>
        <w:top w:val="none" w:sz="0" w:space="0" w:color="auto"/>
        <w:left w:val="none" w:sz="0" w:space="0" w:color="auto"/>
        <w:bottom w:val="none" w:sz="0" w:space="0" w:color="auto"/>
        <w:right w:val="none" w:sz="0" w:space="0" w:color="auto"/>
      </w:divBdr>
    </w:div>
    <w:div w:id="597715871">
      <w:bodyDiv w:val="1"/>
      <w:marLeft w:val="0"/>
      <w:marRight w:val="0"/>
      <w:marTop w:val="0"/>
      <w:marBottom w:val="0"/>
      <w:divBdr>
        <w:top w:val="none" w:sz="0" w:space="0" w:color="auto"/>
        <w:left w:val="none" w:sz="0" w:space="0" w:color="auto"/>
        <w:bottom w:val="none" w:sz="0" w:space="0" w:color="auto"/>
        <w:right w:val="none" w:sz="0" w:space="0" w:color="auto"/>
      </w:divBdr>
    </w:div>
    <w:div w:id="612716118">
      <w:bodyDiv w:val="1"/>
      <w:marLeft w:val="0"/>
      <w:marRight w:val="0"/>
      <w:marTop w:val="0"/>
      <w:marBottom w:val="0"/>
      <w:divBdr>
        <w:top w:val="none" w:sz="0" w:space="0" w:color="auto"/>
        <w:left w:val="none" w:sz="0" w:space="0" w:color="auto"/>
        <w:bottom w:val="none" w:sz="0" w:space="0" w:color="auto"/>
        <w:right w:val="none" w:sz="0" w:space="0" w:color="auto"/>
      </w:divBdr>
    </w:div>
    <w:div w:id="617373619">
      <w:bodyDiv w:val="1"/>
      <w:marLeft w:val="0"/>
      <w:marRight w:val="0"/>
      <w:marTop w:val="0"/>
      <w:marBottom w:val="0"/>
      <w:divBdr>
        <w:top w:val="none" w:sz="0" w:space="0" w:color="auto"/>
        <w:left w:val="none" w:sz="0" w:space="0" w:color="auto"/>
        <w:bottom w:val="none" w:sz="0" w:space="0" w:color="auto"/>
        <w:right w:val="none" w:sz="0" w:space="0" w:color="auto"/>
      </w:divBdr>
    </w:div>
    <w:div w:id="619994526">
      <w:bodyDiv w:val="1"/>
      <w:marLeft w:val="0"/>
      <w:marRight w:val="0"/>
      <w:marTop w:val="0"/>
      <w:marBottom w:val="0"/>
      <w:divBdr>
        <w:top w:val="none" w:sz="0" w:space="0" w:color="auto"/>
        <w:left w:val="none" w:sz="0" w:space="0" w:color="auto"/>
        <w:bottom w:val="none" w:sz="0" w:space="0" w:color="auto"/>
        <w:right w:val="none" w:sz="0" w:space="0" w:color="auto"/>
      </w:divBdr>
    </w:div>
    <w:div w:id="637299789">
      <w:bodyDiv w:val="1"/>
      <w:marLeft w:val="0"/>
      <w:marRight w:val="0"/>
      <w:marTop w:val="0"/>
      <w:marBottom w:val="0"/>
      <w:divBdr>
        <w:top w:val="none" w:sz="0" w:space="0" w:color="auto"/>
        <w:left w:val="none" w:sz="0" w:space="0" w:color="auto"/>
        <w:bottom w:val="none" w:sz="0" w:space="0" w:color="auto"/>
        <w:right w:val="none" w:sz="0" w:space="0" w:color="auto"/>
      </w:divBdr>
    </w:div>
    <w:div w:id="645478660">
      <w:bodyDiv w:val="1"/>
      <w:marLeft w:val="0"/>
      <w:marRight w:val="0"/>
      <w:marTop w:val="0"/>
      <w:marBottom w:val="0"/>
      <w:divBdr>
        <w:top w:val="none" w:sz="0" w:space="0" w:color="auto"/>
        <w:left w:val="none" w:sz="0" w:space="0" w:color="auto"/>
        <w:bottom w:val="none" w:sz="0" w:space="0" w:color="auto"/>
        <w:right w:val="none" w:sz="0" w:space="0" w:color="auto"/>
      </w:divBdr>
    </w:div>
    <w:div w:id="69168397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07947029">
      <w:bodyDiv w:val="1"/>
      <w:marLeft w:val="0"/>
      <w:marRight w:val="0"/>
      <w:marTop w:val="0"/>
      <w:marBottom w:val="0"/>
      <w:divBdr>
        <w:top w:val="none" w:sz="0" w:space="0" w:color="auto"/>
        <w:left w:val="none" w:sz="0" w:space="0" w:color="auto"/>
        <w:bottom w:val="none" w:sz="0" w:space="0" w:color="auto"/>
        <w:right w:val="none" w:sz="0" w:space="0" w:color="auto"/>
      </w:divBdr>
    </w:div>
    <w:div w:id="713820134">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1198309">
      <w:bodyDiv w:val="1"/>
      <w:marLeft w:val="0"/>
      <w:marRight w:val="0"/>
      <w:marTop w:val="0"/>
      <w:marBottom w:val="0"/>
      <w:divBdr>
        <w:top w:val="none" w:sz="0" w:space="0" w:color="auto"/>
        <w:left w:val="none" w:sz="0" w:space="0" w:color="auto"/>
        <w:bottom w:val="none" w:sz="0" w:space="0" w:color="auto"/>
        <w:right w:val="none" w:sz="0" w:space="0" w:color="auto"/>
      </w:divBdr>
    </w:div>
    <w:div w:id="754401858">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773013952">
      <w:bodyDiv w:val="1"/>
      <w:marLeft w:val="0"/>
      <w:marRight w:val="0"/>
      <w:marTop w:val="0"/>
      <w:marBottom w:val="0"/>
      <w:divBdr>
        <w:top w:val="none" w:sz="0" w:space="0" w:color="auto"/>
        <w:left w:val="none" w:sz="0" w:space="0" w:color="auto"/>
        <w:bottom w:val="none" w:sz="0" w:space="0" w:color="auto"/>
        <w:right w:val="none" w:sz="0" w:space="0" w:color="auto"/>
      </w:divBdr>
    </w:div>
    <w:div w:id="787625213">
      <w:bodyDiv w:val="1"/>
      <w:marLeft w:val="0"/>
      <w:marRight w:val="0"/>
      <w:marTop w:val="0"/>
      <w:marBottom w:val="0"/>
      <w:divBdr>
        <w:top w:val="none" w:sz="0" w:space="0" w:color="auto"/>
        <w:left w:val="none" w:sz="0" w:space="0" w:color="auto"/>
        <w:bottom w:val="none" w:sz="0" w:space="0" w:color="auto"/>
        <w:right w:val="none" w:sz="0" w:space="0" w:color="auto"/>
      </w:divBdr>
    </w:div>
    <w:div w:id="795215865">
      <w:bodyDiv w:val="1"/>
      <w:marLeft w:val="0"/>
      <w:marRight w:val="0"/>
      <w:marTop w:val="0"/>
      <w:marBottom w:val="0"/>
      <w:divBdr>
        <w:top w:val="none" w:sz="0" w:space="0" w:color="auto"/>
        <w:left w:val="none" w:sz="0" w:space="0" w:color="auto"/>
        <w:bottom w:val="none" w:sz="0" w:space="0" w:color="auto"/>
        <w:right w:val="none" w:sz="0" w:space="0" w:color="auto"/>
      </w:divBdr>
    </w:div>
    <w:div w:id="800616837">
      <w:bodyDiv w:val="1"/>
      <w:marLeft w:val="0"/>
      <w:marRight w:val="0"/>
      <w:marTop w:val="0"/>
      <w:marBottom w:val="0"/>
      <w:divBdr>
        <w:top w:val="none" w:sz="0" w:space="0" w:color="auto"/>
        <w:left w:val="none" w:sz="0" w:space="0" w:color="auto"/>
        <w:bottom w:val="none" w:sz="0" w:space="0" w:color="auto"/>
        <w:right w:val="none" w:sz="0" w:space="0" w:color="auto"/>
      </w:divBdr>
    </w:div>
    <w:div w:id="801269719">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46555933">
      <w:bodyDiv w:val="1"/>
      <w:marLeft w:val="0"/>
      <w:marRight w:val="0"/>
      <w:marTop w:val="0"/>
      <w:marBottom w:val="0"/>
      <w:divBdr>
        <w:top w:val="none" w:sz="0" w:space="0" w:color="auto"/>
        <w:left w:val="none" w:sz="0" w:space="0" w:color="auto"/>
        <w:bottom w:val="none" w:sz="0" w:space="0" w:color="auto"/>
        <w:right w:val="none" w:sz="0" w:space="0" w:color="auto"/>
      </w:divBdr>
    </w:div>
    <w:div w:id="847907805">
      <w:bodyDiv w:val="1"/>
      <w:marLeft w:val="0"/>
      <w:marRight w:val="0"/>
      <w:marTop w:val="0"/>
      <w:marBottom w:val="0"/>
      <w:divBdr>
        <w:top w:val="none" w:sz="0" w:space="0" w:color="auto"/>
        <w:left w:val="none" w:sz="0" w:space="0" w:color="auto"/>
        <w:bottom w:val="none" w:sz="0" w:space="0" w:color="auto"/>
        <w:right w:val="none" w:sz="0" w:space="0" w:color="auto"/>
      </w:divBdr>
    </w:div>
    <w:div w:id="852652081">
      <w:bodyDiv w:val="1"/>
      <w:marLeft w:val="0"/>
      <w:marRight w:val="0"/>
      <w:marTop w:val="0"/>
      <w:marBottom w:val="0"/>
      <w:divBdr>
        <w:top w:val="none" w:sz="0" w:space="0" w:color="auto"/>
        <w:left w:val="none" w:sz="0" w:space="0" w:color="auto"/>
        <w:bottom w:val="none" w:sz="0" w:space="0" w:color="auto"/>
        <w:right w:val="none" w:sz="0" w:space="0" w:color="auto"/>
      </w:divBdr>
    </w:div>
    <w:div w:id="875702465">
      <w:bodyDiv w:val="1"/>
      <w:marLeft w:val="0"/>
      <w:marRight w:val="0"/>
      <w:marTop w:val="0"/>
      <w:marBottom w:val="0"/>
      <w:divBdr>
        <w:top w:val="none" w:sz="0" w:space="0" w:color="auto"/>
        <w:left w:val="none" w:sz="0" w:space="0" w:color="auto"/>
        <w:bottom w:val="none" w:sz="0" w:space="0" w:color="auto"/>
        <w:right w:val="none" w:sz="0" w:space="0" w:color="auto"/>
      </w:divBdr>
    </w:div>
    <w:div w:id="877400235">
      <w:bodyDiv w:val="1"/>
      <w:marLeft w:val="0"/>
      <w:marRight w:val="0"/>
      <w:marTop w:val="0"/>
      <w:marBottom w:val="0"/>
      <w:divBdr>
        <w:top w:val="none" w:sz="0" w:space="0" w:color="auto"/>
        <w:left w:val="none" w:sz="0" w:space="0" w:color="auto"/>
        <w:bottom w:val="none" w:sz="0" w:space="0" w:color="auto"/>
        <w:right w:val="none" w:sz="0" w:space="0" w:color="auto"/>
      </w:divBdr>
    </w:div>
    <w:div w:id="881672116">
      <w:bodyDiv w:val="1"/>
      <w:marLeft w:val="0"/>
      <w:marRight w:val="0"/>
      <w:marTop w:val="0"/>
      <w:marBottom w:val="0"/>
      <w:divBdr>
        <w:top w:val="none" w:sz="0" w:space="0" w:color="auto"/>
        <w:left w:val="none" w:sz="0" w:space="0" w:color="auto"/>
        <w:bottom w:val="none" w:sz="0" w:space="0" w:color="auto"/>
        <w:right w:val="none" w:sz="0" w:space="0" w:color="auto"/>
      </w:divBdr>
    </w:div>
    <w:div w:id="889338433">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08685250">
      <w:bodyDiv w:val="1"/>
      <w:marLeft w:val="0"/>
      <w:marRight w:val="0"/>
      <w:marTop w:val="0"/>
      <w:marBottom w:val="0"/>
      <w:divBdr>
        <w:top w:val="none" w:sz="0" w:space="0" w:color="auto"/>
        <w:left w:val="none" w:sz="0" w:space="0" w:color="auto"/>
        <w:bottom w:val="none" w:sz="0" w:space="0" w:color="auto"/>
        <w:right w:val="none" w:sz="0" w:space="0" w:color="auto"/>
      </w:divBdr>
    </w:div>
    <w:div w:id="933125508">
      <w:bodyDiv w:val="1"/>
      <w:marLeft w:val="0"/>
      <w:marRight w:val="0"/>
      <w:marTop w:val="0"/>
      <w:marBottom w:val="0"/>
      <w:divBdr>
        <w:top w:val="none" w:sz="0" w:space="0" w:color="auto"/>
        <w:left w:val="none" w:sz="0" w:space="0" w:color="auto"/>
        <w:bottom w:val="none" w:sz="0" w:space="0" w:color="auto"/>
        <w:right w:val="none" w:sz="0" w:space="0" w:color="auto"/>
      </w:divBdr>
    </w:div>
    <w:div w:id="938878051">
      <w:bodyDiv w:val="1"/>
      <w:marLeft w:val="0"/>
      <w:marRight w:val="0"/>
      <w:marTop w:val="0"/>
      <w:marBottom w:val="0"/>
      <w:divBdr>
        <w:top w:val="none" w:sz="0" w:space="0" w:color="auto"/>
        <w:left w:val="none" w:sz="0" w:space="0" w:color="auto"/>
        <w:bottom w:val="none" w:sz="0" w:space="0" w:color="auto"/>
        <w:right w:val="none" w:sz="0" w:space="0" w:color="auto"/>
      </w:divBdr>
    </w:div>
    <w:div w:id="939487596">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5621455">
      <w:bodyDiv w:val="1"/>
      <w:marLeft w:val="0"/>
      <w:marRight w:val="0"/>
      <w:marTop w:val="0"/>
      <w:marBottom w:val="0"/>
      <w:divBdr>
        <w:top w:val="none" w:sz="0" w:space="0" w:color="auto"/>
        <w:left w:val="none" w:sz="0" w:space="0" w:color="auto"/>
        <w:bottom w:val="none" w:sz="0" w:space="0" w:color="auto"/>
        <w:right w:val="none" w:sz="0" w:space="0" w:color="auto"/>
      </w:divBdr>
    </w:div>
    <w:div w:id="994531185">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14720834">
      <w:bodyDiv w:val="1"/>
      <w:marLeft w:val="0"/>
      <w:marRight w:val="0"/>
      <w:marTop w:val="0"/>
      <w:marBottom w:val="0"/>
      <w:divBdr>
        <w:top w:val="none" w:sz="0" w:space="0" w:color="auto"/>
        <w:left w:val="none" w:sz="0" w:space="0" w:color="auto"/>
        <w:bottom w:val="none" w:sz="0" w:space="0" w:color="auto"/>
        <w:right w:val="none" w:sz="0" w:space="0" w:color="auto"/>
      </w:divBdr>
    </w:div>
    <w:div w:id="1017200237">
      <w:bodyDiv w:val="1"/>
      <w:marLeft w:val="0"/>
      <w:marRight w:val="0"/>
      <w:marTop w:val="0"/>
      <w:marBottom w:val="0"/>
      <w:divBdr>
        <w:top w:val="none" w:sz="0" w:space="0" w:color="auto"/>
        <w:left w:val="none" w:sz="0" w:space="0" w:color="auto"/>
        <w:bottom w:val="none" w:sz="0" w:space="0" w:color="auto"/>
        <w:right w:val="none" w:sz="0" w:space="0" w:color="auto"/>
      </w:divBdr>
    </w:div>
    <w:div w:id="1028406752">
      <w:bodyDiv w:val="1"/>
      <w:marLeft w:val="0"/>
      <w:marRight w:val="0"/>
      <w:marTop w:val="0"/>
      <w:marBottom w:val="0"/>
      <w:divBdr>
        <w:top w:val="none" w:sz="0" w:space="0" w:color="auto"/>
        <w:left w:val="none" w:sz="0" w:space="0" w:color="auto"/>
        <w:bottom w:val="none" w:sz="0" w:space="0" w:color="auto"/>
        <w:right w:val="none" w:sz="0" w:space="0" w:color="auto"/>
      </w:divBdr>
    </w:div>
    <w:div w:id="1053771679">
      <w:bodyDiv w:val="1"/>
      <w:marLeft w:val="0"/>
      <w:marRight w:val="0"/>
      <w:marTop w:val="0"/>
      <w:marBottom w:val="0"/>
      <w:divBdr>
        <w:top w:val="none" w:sz="0" w:space="0" w:color="auto"/>
        <w:left w:val="none" w:sz="0" w:space="0" w:color="auto"/>
        <w:bottom w:val="none" w:sz="0" w:space="0" w:color="auto"/>
        <w:right w:val="none" w:sz="0" w:space="0" w:color="auto"/>
      </w:divBdr>
    </w:div>
    <w:div w:id="1058434455">
      <w:bodyDiv w:val="1"/>
      <w:marLeft w:val="0"/>
      <w:marRight w:val="0"/>
      <w:marTop w:val="0"/>
      <w:marBottom w:val="0"/>
      <w:divBdr>
        <w:top w:val="none" w:sz="0" w:space="0" w:color="auto"/>
        <w:left w:val="none" w:sz="0" w:space="0" w:color="auto"/>
        <w:bottom w:val="none" w:sz="0" w:space="0" w:color="auto"/>
        <w:right w:val="none" w:sz="0" w:space="0" w:color="auto"/>
      </w:divBdr>
    </w:div>
    <w:div w:id="1062678406">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097555205">
      <w:bodyDiv w:val="1"/>
      <w:marLeft w:val="0"/>
      <w:marRight w:val="0"/>
      <w:marTop w:val="0"/>
      <w:marBottom w:val="0"/>
      <w:divBdr>
        <w:top w:val="none" w:sz="0" w:space="0" w:color="auto"/>
        <w:left w:val="none" w:sz="0" w:space="0" w:color="auto"/>
        <w:bottom w:val="none" w:sz="0" w:space="0" w:color="auto"/>
        <w:right w:val="none" w:sz="0" w:space="0" w:color="auto"/>
      </w:divBdr>
    </w:div>
    <w:div w:id="1103958430">
      <w:bodyDiv w:val="1"/>
      <w:marLeft w:val="0"/>
      <w:marRight w:val="0"/>
      <w:marTop w:val="0"/>
      <w:marBottom w:val="0"/>
      <w:divBdr>
        <w:top w:val="none" w:sz="0" w:space="0" w:color="auto"/>
        <w:left w:val="none" w:sz="0" w:space="0" w:color="auto"/>
        <w:bottom w:val="none" w:sz="0" w:space="0" w:color="auto"/>
        <w:right w:val="none" w:sz="0" w:space="0" w:color="auto"/>
      </w:divBdr>
    </w:div>
    <w:div w:id="1110902249">
      <w:bodyDiv w:val="1"/>
      <w:marLeft w:val="0"/>
      <w:marRight w:val="0"/>
      <w:marTop w:val="0"/>
      <w:marBottom w:val="0"/>
      <w:divBdr>
        <w:top w:val="none" w:sz="0" w:space="0" w:color="auto"/>
        <w:left w:val="none" w:sz="0" w:space="0" w:color="auto"/>
        <w:bottom w:val="none" w:sz="0" w:space="0" w:color="auto"/>
        <w:right w:val="none" w:sz="0" w:space="0" w:color="auto"/>
      </w:divBdr>
    </w:div>
    <w:div w:id="1114519872">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29131515">
      <w:bodyDiv w:val="1"/>
      <w:marLeft w:val="0"/>
      <w:marRight w:val="0"/>
      <w:marTop w:val="0"/>
      <w:marBottom w:val="0"/>
      <w:divBdr>
        <w:top w:val="none" w:sz="0" w:space="0" w:color="auto"/>
        <w:left w:val="none" w:sz="0" w:space="0" w:color="auto"/>
        <w:bottom w:val="none" w:sz="0" w:space="0" w:color="auto"/>
        <w:right w:val="none" w:sz="0" w:space="0" w:color="auto"/>
      </w:divBdr>
    </w:div>
    <w:div w:id="1129317998">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8665491">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52211545">
      <w:bodyDiv w:val="1"/>
      <w:marLeft w:val="0"/>
      <w:marRight w:val="0"/>
      <w:marTop w:val="0"/>
      <w:marBottom w:val="0"/>
      <w:divBdr>
        <w:top w:val="none" w:sz="0" w:space="0" w:color="auto"/>
        <w:left w:val="none" w:sz="0" w:space="0" w:color="auto"/>
        <w:bottom w:val="none" w:sz="0" w:space="0" w:color="auto"/>
        <w:right w:val="none" w:sz="0" w:space="0" w:color="auto"/>
      </w:divBdr>
    </w:div>
    <w:div w:id="1155148107">
      <w:bodyDiv w:val="1"/>
      <w:marLeft w:val="0"/>
      <w:marRight w:val="0"/>
      <w:marTop w:val="0"/>
      <w:marBottom w:val="0"/>
      <w:divBdr>
        <w:top w:val="none" w:sz="0" w:space="0" w:color="auto"/>
        <w:left w:val="none" w:sz="0" w:space="0" w:color="auto"/>
        <w:bottom w:val="none" w:sz="0" w:space="0" w:color="auto"/>
        <w:right w:val="none" w:sz="0" w:space="0" w:color="auto"/>
      </w:divBdr>
    </w:div>
    <w:div w:id="1156608601">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72724464">
      <w:bodyDiv w:val="1"/>
      <w:marLeft w:val="0"/>
      <w:marRight w:val="0"/>
      <w:marTop w:val="0"/>
      <w:marBottom w:val="0"/>
      <w:divBdr>
        <w:top w:val="none" w:sz="0" w:space="0" w:color="auto"/>
        <w:left w:val="none" w:sz="0" w:space="0" w:color="auto"/>
        <w:bottom w:val="none" w:sz="0" w:space="0" w:color="auto"/>
        <w:right w:val="none" w:sz="0" w:space="0" w:color="auto"/>
      </w:divBdr>
    </w:div>
    <w:div w:id="1180002274">
      <w:bodyDiv w:val="1"/>
      <w:marLeft w:val="0"/>
      <w:marRight w:val="0"/>
      <w:marTop w:val="0"/>
      <w:marBottom w:val="0"/>
      <w:divBdr>
        <w:top w:val="none" w:sz="0" w:space="0" w:color="auto"/>
        <w:left w:val="none" w:sz="0" w:space="0" w:color="auto"/>
        <w:bottom w:val="none" w:sz="0" w:space="0" w:color="auto"/>
        <w:right w:val="none" w:sz="0" w:space="0" w:color="auto"/>
      </w:divBdr>
    </w:div>
    <w:div w:id="1180925524">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87596332">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199198640">
      <w:bodyDiv w:val="1"/>
      <w:marLeft w:val="0"/>
      <w:marRight w:val="0"/>
      <w:marTop w:val="0"/>
      <w:marBottom w:val="0"/>
      <w:divBdr>
        <w:top w:val="none" w:sz="0" w:space="0" w:color="auto"/>
        <w:left w:val="none" w:sz="0" w:space="0" w:color="auto"/>
        <w:bottom w:val="none" w:sz="0" w:space="0" w:color="auto"/>
        <w:right w:val="none" w:sz="0" w:space="0" w:color="auto"/>
      </w:divBdr>
    </w:div>
    <w:div w:id="1224097030">
      <w:bodyDiv w:val="1"/>
      <w:marLeft w:val="0"/>
      <w:marRight w:val="0"/>
      <w:marTop w:val="0"/>
      <w:marBottom w:val="0"/>
      <w:divBdr>
        <w:top w:val="none" w:sz="0" w:space="0" w:color="auto"/>
        <w:left w:val="none" w:sz="0" w:space="0" w:color="auto"/>
        <w:bottom w:val="none" w:sz="0" w:space="0" w:color="auto"/>
        <w:right w:val="none" w:sz="0" w:space="0" w:color="auto"/>
      </w:divBdr>
    </w:div>
    <w:div w:id="1249847118">
      <w:bodyDiv w:val="1"/>
      <w:marLeft w:val="0"/>
      <w:marRight w:val="0"/>
      <w:marTop w:val="0"/>
      <w:marBottom w:val="0"/>
      <w:divBdr>
        <w:top w:val="none" w:sz="0" w:space="0" w:color="auto"/>
        <w:left w:val="none" w:sz="0" w:space="0" w:color="auto"/>
        <w:bottom w:val="none" w:sz="0" w:space="0" w:color="auto"/>
        <w:right w:val="none" w:sz="0" w:space="0" w:color="auto"/>
      </w:divBdr>
    </w:div>
    <w:div w:id="1254584747">
      <w:bodyDiv w:val="1"/>
      <w:marLeft w:val="0"/>
      <w:marRight w:val="0"/>
      <w:marTop w:val="0"/>
      <w:marBottom w:val="0"/>
      <w:divBdr>
        <w:top w:val="none" w:sz="0" w:space="0" w:color="auto"/>
        <w:left w:val="none" w:sz="0" w:space="0" w:color="auto"/>
        <w:bottom w:val="none" w:sz="0" w:space="0" w:color="auto"/>
        <w:right w:val="none" w:sz="0" w:space="0" w:color="auto"/>
      </w:divBdr>
    </w:div>
    <w:div w:id="1256136555">
      <w:bodyDiv w:val="1"/>
      <w:marLeft w:val="0"/>
      <w:marRight w:val="0"/>
      <w:marTop w:val="0"/>
      <w:marBottom w:val="0"/>
      <w:divBdr>
        <w:top w:val="none" w:sz="0" w:space="0" w:color="auto"/>
        <w:left w:val="none" w:sz="0" w:space="0" w:color="auto"/>
        <w:bottom w:val="none" w:sz="0" w:space="0" w:color="auto"/>
        <w:right w:val="none" w:sz="0" w:space="0" w:color="auto"/>
      </w:divBdr>
    </w:div>
    <w:div w:id="1268000617">
      <w:bodyDiv w:val="1"/>
      <w:marLeft w:val="0"/>
      <w:marRight w:val="0"/>
      <w:marTop w:val="0"/>
      <w:marBottom w:val="0"/>
      <w:divBdr>
        <w:top w:val="none" w:sz="0" w:space="0" w:color="auto"/>
        <w:left w:val="none" w:sz="0" w:space="0" w:color="auto"/>
        <w:bottom w:val="none" w:sz="0" w:space="0" w:color="auto"/>
        <w:right w:val="none" w:sz="0" w:space="0" w:color="auto"/>
      </w:divBdr>
    </w:div>
    <w:div w:id="1271939303">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288589097">
      <w:bodyDiv w:val="1"/>
      <w:marLeft w:val="0"/>
      <w:marRight w:val="0"/>
      <w:marTop w:val="0"/>
      <w:marBottom w:val="0"/>
      <w:divBdr>
        <w:top w:val="none" w:sz="0" w:space="0" w:color="auto"/>
        <w:left w:val="none" w:sz="0" w:space="0" w:color="auto"/>
        <w:bottom w:val="none" w:sz="0" w:space="0" w:color="auto"/>
        <w:right w:val="none" w:sz="0" w:space="0" w:color="auto"/>
      </w:divBdr>
    </w:div>
    <w:div w:id="1301378047">
      <w:bodyDiv w:val="1"/>
      <w:marLeft w:val="0"/>
      <w:marRight w:val="0"/>
      <w:marTop w:val="0"/>
      <w:marBottom w:val="0"/>
      <w:divBdr>
        <w:top w:val="none" w:sz="0" w:space="0" w:color="auto"/>
        <w:left w:val="none" w:sz="0" w:space="0" w:color="auto"/>
        <w:bottom w:val="none" w:sz="0" w:space="0" w:color="auto"/>
        <w:right w:val="none" w:sz="0" w:space="0" w:color="auto"/>
      </w:divBdr>
    </w:div>
    <w:div w:id="1306474385">
      <w:bodyDiv w:val="1"/>
      <w:marLeft w:val="0"/>
      <w:marRight w:val="0"/>
      <w:marTop w:val="0"/>
      <w:marBottom w:val="0"/>
      <w:divBdr>
        <w:top w:val="none" w:sz="0" w:space="0" w:color="auto"/>
        <w:left w:val="none" w:sz="0" w:space="0" w:color="auto"/>
        <w:bottom w:val="none" w:sz="0" w:space="0" w:color="auto"/>
        <w:right w:val="none" w:sz="0" w:space="0" w:color="auto"/>
      </w:divBdr>
    </w:div>
    <w:div w:id="131618229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25354994">
      <w:bodyDiv w:val="1"/>
      <w:marLeft w:val="0"/>
      <w:marRight w:val="0"/>
      <w:marTop w:val="0"/>
      <w:marBottom w:val="0"/>
      <w:divBdr>
        <w:top w:val="none" w:sz="0" w:space="0" w:color="auto"/>
        <w:left w:val="none" w:sz="0" w:space="0" w:color="auto"/>
        <w:bottom w:val="none" w:sz="0" w:space="0" w:color="auto"/>
        <w:right w:val="none" w:sz="0" w:space="0" w:color="auto"/>
      </w:divBdr>
    </w:div>
    <w:div w:id="1332097875">
      <w:bodyDiv w:val="1"/>
      <w:marLeft w:val="0"/>
      <w:marRight w:val="0"/>
      <w:marTop w:val="0"/>
      <w:marBottom w:val="0"/>
      <w:divBdr>
        <w:top w:val="none" w:sz="0" w:space="0" w:color="auto"/>
        <w:left w:val="none" w:sz="0" w:space="0" w:color="auto"/>
        <w:bottom w:val="none" w:sz="0" w:space="0" w:color="auto"/>
        <w:right w:val="none" w:sz="0" w:space="0" w:color="auto"/>
      </w:divBdr>
    </w:div>
    <w:div w:id="1336764302">
      <w:bodyDiv w:val="1"/>
      <w:marLeft w:val="0"/>
      <w:marRight w:val="0"/>
      <w:marTop w:val="0"/>
      <w:marBottom w:val="0"/>
      <w:divBdr>
        <w:top w:val="none" w:sz="0" w:space="0" w:color="auto"/>
        <w:left w:val="none" w:sz="0" w:space="0" w:color="auto"/>
        <w:bottom w:val="none" w:sz="0" w:space="0" w:color="auto"/>
        <w:right w:val="none" w:sz="0" w:space="0" w:color="auto"/>
      </w:divBdr>
    </w:div>
    <w:div w:id="1338315029">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7756926">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385444397">
      <w:bodyDiv w:val="1"/>
      <w:marLeft w:val="0"/>
      <w:marRight w:val="0"/>
      <w:marTop w:val="0"/>
      <w:marBottom w:val="0"/>
      <w:divBdr>
        <w:top w:val="none" w:sz="0" w:space="0" w:color="auto"/>
        <w:left w:val="none" w:sz="0" w:space="0" w:color="auto"/>
        <w:bottom w:val="none" w:sz="0" w:space="0" w:color="auto"/>
        <w:right w:val="none" w:sz="0" w:space="0" w:color="auto"/>
      </w:divBdr>
    </w:div>
    <w:div w:id="1390618069">
      <w:bodyDiv w:val="1"/>
      <w:marLeft w:val="0"/>
      <w:marRight w:val="0"/>
      <w:marTop w:val="0"/>
      <w:marBottom w:val="0"/>
      <w:divBdr>
        <w:top w:val="none" w:sz="0" w:space="0" w:color="auto"/>
        <w:left w:val="none" w:sz="0" w:space="0" w:color="auto"/>
        <w:bottom w:val="none" w:sz="0" w:space="0" w:color="auto"/>
        <w:right w:val="none" w:sz="0" w:space="0" w:color="auto"/>
      </w:divBdr>
    </w:div>
    <w:div w:id="1395008619">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27967159">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51126410">
      <w:bodyDiv w:val="1"/>
      <w:marLeft w:val="0"/>
      <w:marRight w:val="0"/>
      <w:marTop w:val="0"/>
      <w:marBottom w:val="0"/>
      <w:divBdr>
        <w:top w:val="none" w:sz="0" w:space="0" w:color="auto"/>
        <w:left w:val="none" w:sz="0" w:space="0" w:color="auto"/>
        <w:bottom w:val="none" w:sz="0" w:space="0" w:color="auto"/>
        <w:right w:val="none" w:sz="0" w:space="0" w:color="auto"/>
      </w:divBdr>
    </w:div>
    <w:div w:id="1474173329">
      <w:bodyDiv w:val="1"/>
      <w:marLeft w:val="0"/>
      <w:marRight w:val="0"/>
      <w:marTop w:val="0"/>
      <w:marBottom w:val="0"/>
      <w:divBdr>
        <w:top w:val="none" w:sz="0" w:space="0" w:color="auto"/>
        <w:left w:val="none" w:sz="0" w:space="0" w:color="auto"/>
        <w:bottom w:val="none" w:sz="0" w:space="0" w:color="auto"/>
        <w:right w:val="none" w:sz="0" w:space="0" w:color="auto"/>
      </w:divBdr>
    </w:div>
    <w:div w:id="1477607177">
      <w:bodyDiv w:val="1"/>
      <w:marLeft w:val="0"/>
      <w:marRight w:val="0"/>
      <w:marTop w:val="0"/>
      <w:marBottom w:val="0"/>
      <w:divBdr>
        <w:top w:val="none" w:sz="0" w:space="0" w:color="auto"/>
        <w:left w:val="none" w:sz="0" w:space="0" w:color="auto"/>
        <w:bottom w:val="none" w:sz="0" w:space="0" w:color="auto"/>
        <w:right w:val="none" w:sz="0" w:space="0" w:color="auto"/>
      </w:divBdr>
    </w:div>
    <w:div w:id="1485047126">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89517816">
      <w:bodyDiv w:val="1"/>
      <w:marLeft w:val="0"/>
      <w:marRight w:val="0"/>
      <w:marTop w:val="0"/>
      <w:marBottom w:val="0"/>
      <w:divBdr>
        <w:top w:val="none" w:sz="0" w:space="0" w:color="auto"/>
        <w:left w:val="none" w:sz="0" w:space="0" w:color="auto"/>
        <w:bottom w:val="none" w:sz="0" w:space="0" w:color="auto"/>
        <w:right w:val="none" w:sz="0" w:space="0" w:color="auto"/>
      </w:divBdr>
    </w:div>
    <w:div w:id="1494685507">
      <w:bodyDiv w:val="1"/>
      <w:marLeft w:val="0"/>
      <w:marRight w:val="0"/>
      <w:marTop w:val="0"/>
      <w:marBottom w:val="0"/>
      <w:divBdr>
        <w:top w:val="none" w:sz="0" w:space="0" w:color="auto"/>
        <w:left w:val="none" w:sz="0" w:space="0" w:color="auto"/>
        <w:bottom w:val="none" w:sz="0" w:space="0" w:color="auto"/>
        <w:right w:val="none" w:sz="0" w:space="0" w:color="auto"/>
      </w:divBdr>
    </w:div>
    <w:div w:id="1501240740">
      <w:bodyDiv w:val="1"/>
      <w:marLeft w:val="0"/>
      <w:marRight w:val="0"/>
      <w:marTop w:val="0"/>
      <w:marBottom w:val="0"/>
      <w:divBdr>
        <w:top w:val="none" w:sz="0" w:space="0" w:color="auto"/>
        <w:left w:val="none" w:sz="0" w:space="0" w:color="auto"/>
        <w:bottom w:val="none" w:sz="0" w:space="0" w:color="auto"/>
        <w:right w:val="none" w:sz="0" w:space="0" w:color="auto"/>
      </w:divBdr>
    </w:div>
    <w:div w:id="1508206196">
      <w:bodyDiv w:val="1"/>
      <w:marLeft w:val="0"/>
      <w:marRight w:val="0"/>
      <w:marTop w:val="0"/>
      <w:marBottom w:val="0"/>
      <w:divBdr>
        <w:top w:val="none" w:sz="0" w:space="0" w:color="auto"/>
        <w:left w:val="none" w:sz="0" w:space="0" w:color="auto"/>
        <w:bottom w:val="none" w:sz="0" w:space="0" w:color="auto"/>
        <w:right w:val="none" w:sz="0" w:space="0" w:color="auto"/>
      </w:divBdr>
    </w:div>
    <w:div w:id="1511989710">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42522463">
      <w:bodyDiv w:val="1"/>
      <w:marLeft w:val="0"/>
      <w:marRight w:val="0"/>
      <w:marTop w:val="0"/>
      <w:marBottom w:val="0"/>
      <w:divBdr>
        <w:top w:val="none" w:sz="0" w:space="0" w:color="auto"/>
        <w:left w:val="none" w:sz="0" w:space="0" w:color="auto"/>
        <w:bottom w:val="none" w:sz="0" w:space="0" w:color="auto"/>
        <w:right w:val="none" w:sz="0" w:space="0" w:color="auto"/>
      </w:divBdr>
    </w:div>
    <w:div w:id="1549684533">
      <w:bodyDiv w:val="1"/>
      <w:marLeft w:val="0"/>
      <w:marRight w:val="0"/>
      <w:marTop w:val="0"/>
      <w:marBottom w:val="0"/>
      <w:divBdr>
        <w:top w:val="none" w:sz="0" w:space="0" w:color="auto"/>
        <w:left w:val="none" w:sz="0" w:space="0" w:color="auto"/>
        <w:bottom w:val="none" w:sz="0" w:space="0" w:color="auto"/>
        <w:right w:val="none" w:sz="0" w:space="0" w:color="auto"/>
      </w:divBdr>
    </w:div>
    <w:div w:id="1556164260">
      <w:bodyDiv w:val="1"/>
      <w:marLeft w:val="0"/>
      <w:marRight w:val="0"/>
      <w:marTop w:val="0"/>
      <w:marBottom w:val="0"/>
      <w:divBdr>
        <w:top w:val="none" w:sz="0" w:space="0" w:color="auto"/>
        <w:left w:val="none" w:sz="0" w:space="0" w:color="auto"/>
        <w:bottom w:val="none" w:sz="0" w:space="0" w:color="auto"/>
        <w:right w:val="none" w:sz="0" w:space="0" w:color="auto"/>
      </w:divBdr>
    </w:div>
    <w:div w:id="1563246883">
      <w:bodyDiv w:val="1"/>
      <w:marLeft w:val="0"/>
      <w:marRight w:val="0"/>
      <w:marTop w:val="0"/>
      <w:marBottom w:val="0"/>
      <w:divBdr>
        <w:top w:val="none" w:sz="0" w:space="0" w:color="auto"/>
        <w:left w:val="none" w:sz="0" w:space="0" w:color="auto"/>
        <w:bottom w:val="none" w:sz="0" w:space="0" w:color="auto"/>
        <w:right w:val="none" w:sz="0" w:space="0" w:color="auto"/>
      </w:divBdr>
    </w:div>
    <w:div w:id="1565485847">
      <w:bodyDiv w:val="1"/>
      <w:marLeft w:val="0"/>
      <w:marRight w:val="0"/>
      <w:marTop w:val="0"/>
      <w:marBottom w:val="0"/>
      <w:divBdr>
        <w:top w:val="none" w:sz="0" w:space="0" w:color="auto"/>
        <w:left w:val="none" w:sz="0" w:space="0" w:color="auto"/>
        <w:bottom w:val="none" w:sz="0" w:space="0" w:color="auto"/>
        <w:right w:val="none" w:sz="0" w:space="0" w:color="auto"/>
      </w:divBdr>
    </w:div>
    <w:div w:id="1579557592">
      <w:bodyDiv w:val="1"/>
      <w:marLeft w:val="0"/>
      <w:marRight w:val="0"/>
      <w:marTop w:val="0"/>
      <w:marBottom w:val="0"/>
      <w:divBdr>
        <w:top w:val="none" w:sz="0" w:space="0" w:color="auto"/>
        <w:left w:val="none" w:sz="0" w:space="0" w:color="auto"/>
        <w:bottom w:val="none" w:sz="0" w:space="0" w:color="auto"/>
        <w:right w:val="none" w:sz="0" w:space="0" w:color="auto"/>
      </w:divBdr>
    </w:div>
    <w:div w:id="1587571221">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1740999">
      <w:bodyDiv w:val="1"/>
      <w:marLeft w:val="0"/>
      <w:marRight w:val="0"/>
      <w:marTop w:val="0"/>
      <w:marBottom w:val="0"/>
      <w:divBdr>
        <w:top w:val="none" w:sz="0" w:space="0" w:color="auto"/>
        <w:left w:val="none" w:sz="0" w:space="0" w:color="auto"/>
        <w:bottom w:val="none" w:sz="0" w:space="0" w:color="auto"/>
        <w:right w:val="none" w:sz="0" w:space="0" w:color="auto"/>
      </w:divBdr>
    </w:div>
    <w:div w:id="1593464089">
      <w:bodyDiv w:val="1"/>
      <w:marLeft w:val="0"/>
      <w:marRight w:val="0"/>
      <w:marTop w:val="0"/>
      <w:marBottom w:val="0"/>
      <w:divBdr>
        <w:top w:val="none" w:sz="0" w:space="0" w:color="auto"/>
        <w:left w:val="none" w:sz="0" w:space="0" w:color="auto"/>
        <w:bottom w:val="none" w:sz="0" w:space="0" w:color="auto"/>
        <w:right w:val="none" w:sz="0" w:space="0" w:color="auto"/>
      </w:divBdr>
    </w:div>
    <w:div w:id="1605308908">
      <w:bodyDiv w:val="1"/>
      <w:marLeft w:val="0"/>
      <w:marRight w:val="0"/>
      <w:marTop w:val="0"/>
      <w:marBottom w:val="0"/>
      <w:divBdr>
        <w:top w:val="none" w:sz="0" w:space="0" w:color="auto"/>
        <w:left w:val="none" w:sz="0" w:space="0" w:color="auto"/>
        <w:bottom w:val="none" w:sz="0" w:space="0" w:color="auto"/>
        <w:right w:val="none" w:sz="0" w:space="0" w:color="auto"/>
      </w:divBdr>
    </w:div>
    <w:div w:id="1622376320">
      <w:bodyDiv w:val="1"/>
      <w:marLeft w:val="0"/>
      <w:marRight w:val="0"/>
      <w:marTop w:val="0"/>
      <w:marBottom w:val="0"/>
      <w:divBdr>
        <w:top w:val="none" w:sz="0" w:space="0" w:color="auto"/>
        <w:left w:val="none" w:sz="0" w:space="0" w:color="auto"/>
        <w:bottom w:val="none" w:sz="0" w:space="0" w:color="auto"/>
        <w:right w:val="none" w:sz="0" w:space="0" w:color="auto"/>
      </w:divBdr>
    </w:div>
    <w:div w:id="1636258946">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66856217">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7925966">
      <w:bodyDiv w:val="1"/>
      <w:marLeft w:val="0"/>
      <w:marRight w:val="0"/>
      <w:marTop w:val="0"/>
      <w:marBottom w:val="0"/>
      <w:divBdr>
        <w:top w:val="none" w:sz="0" w:space="0" w:color="auto"/>
        <w:left w:val="none" w:sz="0" w:space="0" w:color="auto"/>
        <w:bottom w:val="none" w:sz="0" w:space="0" w:color="auto"/>
        <w:right w:val="none" w:sz="0" w:space="0" w:color="auto"/>
      </w:divBdr>
    </w:div>
    <w:div w:id="1679505099">
      <w:bodyDiv w:val="1"/>
      <w:marLeft w:val="0"/>
      <w:marRight w:val="0"/>
      <w:marTop w:val="0"/>
      <w:marBottom w:val="0"/>
      <w:divBdr>
        <w:top w:val="none" w:sz="0" w:space="0" w:color="auto"/>
        <w:left w:val="none" w:sz="0" w:space="0" w:color="auto"/>
        <w:bottom w:val="none" w:sz="0" w:space="0" w:color="auto"/>
        <w:right w:val="none" w:sz="0" w:space="0" w:color="auto"/>
      </w:divBdr>
    </w:div>
    <w:div w:id="1709723948">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45486715">
      <w:bodyDiv w:val="1"/>
      <w:marLeft w:val="0"/>
      <w:marRight w:val="0"/>
      <w:marTop w:val="0"/>
      <w:marBottom w:val="0"/>
      <w:divBdr>
        <w:top w:val="none" w:sz="0" w:space="0" w:color="auto"/>
        <w:left w:val="none" w:sz="0" w:space="0" w:color="auto"/>
        <w:bottom w:val="none" w:sz="0" w:space="0" w:color="auto"/>
        <w:right w:val="none" w:sz="0" w:space="0" w:color="auto"/>
      </w:divBdr>
    </w:div>
    <w:div w:id="1750954990">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804158463">
      <w:bodyDiv w:val="1"/>
      <w:marLeft w:val="0"/>
      <w:marRight w:val="0"/>
      <w:marTop w:val="0"/>
      <w:marBottom w:val="0"/>
      <w:divBdr>
        <w:top w:val="none" w:sz="0" w:space="0" w:color="auto"/>
        <w:left w:val="none" w:sz="0" w:space="0" w:color="auto"/>
        <w:bottom w:val="none" w:sz="0" w:space="0" w:color="auto"/>
        <w:right w:val="none" w:sz="0" w:space="0" w:color="auto"/>
      </w:divBdr>
    </w:div>
    <w:div w:id="1839419774">
      <w:bodyDiv w:val="1"/>
      <w:marLeft w:val="0"/>
      <w:marRight w:val="0"/>
      <w:marTop w:val="0"/>
      <w:marBottom w:val="0"/>
      <w:divBdr>
        <w:top w:val="none" w:sz="0" w:space="0" w:color="auto"/>
        <w:left w:val="none" w:sz="0" w:space="0" w:color="auto"/>
        <w:bottom w:val="none" w:sz="0" w:space="0" w:color="auto"/>
        <w:right w:val="none" w:sz="0" w:space="0" w:color="auto"/>
      </w:divBdr>
    </w:div>
    <w:div w:id="1855538036">
      <w:bodyDiv w:val="1"/>
      <w:marLeft w:val="0"/>
      <w:marRight w:val="0"/>
      <w:marTop w:val="0"/>
      <w:marBottom w:val="0"/>
      <w:divBdr>
        <w:top w:val="none" w:sz="0" w:space="0" w:color="auto"/>
        <w:left w:val="none" w:sz="0" w:space="0" w:color="auto"/>
        <w:bottom w:val="none" w:sz="0" w:space="0" w:color="auto"/>
        <w:right w:val="none" w:sz="0" w:space="0" w:color="auto"/>
      </w:divBdr>
    </w:div>
    <w:div w:id="1893232632">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26182694">
      <w:bodyDiv w:val="1"/>
      <w:marLeft w:val="0"/>
      <w:marRight w:val="0"/>
      <w:marTop w:val="0"/>
      <w:marBottom w:val="0"/>
      <w:divBdr>
        <w:top w:val="none" w:sz="0" w:space="0" w:color="auto"/>
        <w:left w:val="none" w:sz="0" w:space="0" w:color="auto"/>
        <w:bottom w:val="none" w:sz="0" w:space="0" w:color="auto"/>
        <w:right w:val="none" w:sz="0" w:space="0" w:color="auto"/>
      </w:divBdr>
    </w:div>
    <w:div w:id="1934243712">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1979916859">
      <w:bodyDiv w:val="1"/>
      <w:marLeft w:val="0"/>
      <w:marRight w:val="0"/>
      <w:marTop w:val="0"/>
      <w:marBottom w:val="0"/>
      <w:divBdr>
        <w:top w:val="none" w:sz="0" w:space="0" w:color="auto"/>
        <w:left w:val="none" w:sz="0" w:space="0" w:color="auto"/>
        <w:bottom w:val="none" w:sz="0" w:space="0" w:color="auto"/>
        <w:right w:val="none" w:sz="0" w:space="0" w:color="auto"/>
      </w:divBdr>
    </w:div>
    <w:div w:id="2011057315">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17072858">
      <w:bodyDiv w:val="1"/>
      <w:marLeft w:val="0"/>
      <w:marRight w:val="0"/>
      <w:marTop w:val="0"/>
      <w:marBottom w:val="0"/>
      <w:divBdr>
        <w:top w:val="none" w:sz="0" w:space="0" w:color="auto"/>
        <w:left w:val="none" w:sz="0" w:space="0" w:color="auto"/>
        <w:bottom w:val="none" w:sz="0" w:space="0" w:color="auto"/>
        <w:right w:val="none" w:sz="0" w:space="0" w:color="auto"/>
      </w:divBdr>
    </w:div>
    <w:div w:id="2017419424">
      <w:bodyDiv w:val="1"/>
      <w:marLeft w:val="0"/>
      <w:marRight w:val="0"/>
      <w:marTop w:val="0"/>
      <w:marBottom w:val="0"/>
      <w:divBdr>
        <w:top w:val="none" w:sz="0" w:space="0" w:color="auto"/>
        <w:left w:val="none" w:sz="0" w:space="0" w:color="auto"/>
        <w:bottom w:val="none" w:sz="0" w:space="0" w:color="auto"/>
        <w:right w:val="none" w:sz="0" w:space="0" w:color="auto"/>
      </w:divBdr>
    </w:div>
    <w:div w:id="2029213828">
      <w:bodyDiv w:val="1"/>
      <w:marLeft w:val="0"/>
      <w:marRight w:val="0"/>
      <w:marTop w:val="0"/>
      <w:marBottom w:val="0"/>
      <w:divBdr>
        <w:top w:val="none" w:sz="0" w:space="0" w:color="auto"/>
        <w:left w:val="none" w:sz="0" w:space="0" w:color="auto"/>
        <w:bottom w:val="none" w:sz="0" w:space="0" w:color="auto"/>
        <w:right w:val="none" w:sz="0" w:space="0" w:color="auto"/>
      </w:divBdr>
    </w:div>
    <w:div w:id="2032149578">
      <w:bodyDiv w:val="1"/>
      <w:marLeft w:val="0"/>
      <w:marRight w:val="0"/>
      <w:marTop w:val="0"/>
      <w:marBottom w:val="0"/>
      <w:divBdr>
        <w:top w:val="none" w:sz="0" w:space="0" w:color="auto"/>
        <w:left w:val="none" w:sz="0" w:space="0" w:color="auto"/>
        <w:bottom w:val="none" w:sz="0" w:space="0" w:color="auto"/>
        <w:right w:val="none" w:sz="0" w:space="0" w:color="auto"/>
      </w:divBdr>
    </w:div>
    <w:div w:id="203785196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78898314">
      <w:bodyDiv w:val="1"/>
      <w:marLeft w:val="0"/>
      <w:marRight w:val="0"/>
      <w:marTop w:val="0"/>
      <w:marBottom w:val="0"/>
      <w:divBdr>
        <w:top w:val="none" w:sz="0" w:space="0" w:color="auto"/>
        <w:left w:val="none" w:sz="0" w:space="0" w:color="auto"/>
        <w:bottom w:val="none" w:sz="0" w:space="0" w:color="auto"/>
        <w:right w:val="none" w:sz="0" w:space="0" w:color="auto"/>
      </w:divBdr>
    </w:div>
    <w:div w:id="2079669859">
      <w:bodyDiv w:val="1"/>
      <w:marLeft w:val="0"/>
      <w:marRight w:val="0"/>
      <w:marTop w:val="0"/>
      <w:marBottom w:val="0"/>
      <w:divBdr>
        <w:top w:val="none" w:sz="0" w:space="0" w:color="auto"/>
        <w:left w:val="none" w:sz="0" w:space="0" w:color="auto"/>
        <w:bottom w:val="none" w:sz="0" w:space="0" w:color="auto"/>
        <w:right w:val="none" w:sz="0" w:space="0" w:color="auto"/>
      </w:divBdr>
    </w:div>
    <w:div w:id="2081751840">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097239085">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21991366">
      <w:bodyDiv w:val="1"/>
      <w:marLeft w:val="0"/>
      <w:marRight w:val="0"/>
      <w:marTop w:val="0"/>
      <w:marBottom w:val="0"/>
      <w:divBdr>
        <w:top w:val="none" w:sz="0" w:space="0" w:color="auto"/>
        <w:left w:val="none" w:sz="0" w:space="0" w:color="auto"/>
        <w:bottom w:val="none" w:sz="0" w:space="0" w:color="auto"/>
        <w:right w:val="none" w:sz="0" w:space="0" w:color="auto"/>
      </w:divBdr>
    </w:div>
    <w:div w:id="2122601849">
      <w:bodyDiv w:val="1"/>
      <w:marLeft w:val="0"/>
      <w:marRight w:val="0"/>
      <w:marTop w:val="0"/>
      <w:marBottom w:val="0"/>
      <w:divBdr>
        <w:top w:val="none" w:sz="0" w:space="0" w:color="auto"/>
        <w:left w:val="none" w:sz="0" w:space="0" w:color="auto"/>
        <w:bottom w:val="none" w:sz="0" w:space="0" w:color="auto"/>
        <w:right w:val="none" w:sz="0" w:space="0" w:color="auto"/>
      </w:divBdr>
    </w:div>
    <w:div w:id="2126727993">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ADC31-79AF-472C-9D8B-1F93AAD56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30</Pages>
  <Words>8833</Words>
  <Characters>54381</Characters>
  <Application>Microsoft Office Word</Application>
  <DocSecurity>0</DocSecurity>
  <Lines>453</Lines>
  <Paragraphs>126</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63088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70</cp:revision>
  <cp:lastPrinted>2018-12-18T08:04:00Z</cp:lastPrinted>
  <dcterms:created xsi:type="dcterms:W3CDTF">2019-07-25T09:20:00Z</dcterms:created>
  <dcterms:modified xsi:type="dcterms:W3CDTF">2025-02-19T12:19:00Z</dcterms:modified>
</cp:coreProperties>
</file>