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04088" w14:textId="77777777" w:rsidR="00993542" w:rsidRDefault="00993542" w:rsidP="00993542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ANUNȚ PUBLIC – SELECȚIE ADMINISTRATORI </w:t>
      </w:r>
    </w:p>
    <w:p w14:paraId="23489925" w14:textId="5FE78093" w:rsidR="00993542" w:rsidRDefault="00993542" w:rsidP="0099354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Municipiul Sfântu Gheorghe, prin Consiliul Local, în calitate de asociat unic al Societății Sepsi </w:t>
      </w:r>
      <w:proofErr w:type="spellStart"/>
      <w:r>
        <w:rPr>
          <w:sz w:val="24"/>
          <w:szCs w:val="24"/>
        </w:rPr>
        <w:t>Ipar</w:t>
      </w:r>
      <w:proofErr w:type="spellEnd"/>
      <w:r>
        <w:rPr>
          <w:sz w:val="24"/>
          <w:szCs w:val="24"/>
        </w:rPr>
        <w:t xml:space="preserve"> S.R.L., organizează procedura de selecție pentru ocuparea a 3 (trei) poziții de membru în Consiliul de Administrație al Sepsi </w:t>
      </w:r>
      <w:r>
        <w:rPr>
          <w:sz w:val="24"/>
          <w:szCs w:val="24"/>
          <w:lang w:val="hu-HU"/>
        </w:rPr>
        <w:t xml:space="preserve">Ipar S.R.L </w:t>
      </w:r>
      <w:r>
        <w:rPr>
          <w:sz w:val="24"/>
          <w:szCs w:val="24"/>
        </w:rPr>
        <w:t xml:space="preserve">conform O.U.G. nr. 109/2011 și H.G. nr. 639/2023. Dosarele de candidatură se depun în perioada 03.08.2026 – 04.09.2026, ora 16:00, la Registratura Primăriei Municipiului Sfântu Gheorghe și în format electronic la </w:t>
      </w:r>
      <w:hyperlink r:id="rId4" w:history="1">
        <w:r>
          <w:rPr>
            <w:rStyle w:val="Hyperlink"/>
            <w:sz w:val="24"/>
            <w:szCs w:val="24"/>
          </w:rPr>
          <w:t>info@sepsi.ro</w:t>
        </w:r>
      </w:hyperlink>
      <w:r>
        <w:rPr>
          <w:sz w:val="24"/>
          <w:szCs w:val="24"/>
        </w:rPr>
        <w:t xml:space="preserve">, cu copie la </w:t>
      </w:r>
      <w:hyperlink r:id="rId5" w:history="1">
        <w:r w:rsidR="008E56B7" w:rsidRPr="006F33FE">
          <w:rPr>
            <w:rStyle w:val="Hyperlink"/>
            <w:bCs/>
            <w:sz w:val="24"/>
            <w:szCs w:val="24"/>
            <w:lang w:eastAsia="ro-RO"/>
          </w:rPr>
          <w:t>109@pluri.ro</w:t>
        </w:r>
        <w:r w:rsidR="008E56B7" w:rsidRPr="006F33FE">
          <w:rPr>
            <w:rStyle w:val="Hyperlink"/>
            <w:sz w:val="24"/>
            <w:szCs w:val="24"/>
          </w:rPr>
          <w:t>.</w:t>
        </w:r>
      </w:hyperlink>
      <w:r>
        <w:rPr>
          <w:sz w:val="24"/>
          <w:szCs w:val="24"/>
        </w:rPr>
        <w:t>Detalii complete privind procedura, criteriile și documentele se regăsesc în Scrisoarea de așteptări și Planul de selecție aferente procedurii, publicate pe paginile de internet indicate în cadrul procedurii.</w:t>
      </w:r>
    </w:p>
    <w:p w14:paraId="3327DE1C" w14:textId="77777777" w:rsidR="00201EA0" w:rsidRDefault="00201EA0"/>
    <w:sectPr w:rsidR="00201E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EB1"/>
    <w:rsid w:val="00201EA0"/>
    <w:rsid w:val="006E7CCE"/>
    <w:rsid w:val="00760EB1"/>
    <w:rsid w:val="008E56B7"/>
    <w:rsid w:val="00993542"/>
    <w:rsid w:val="00A4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BB084"/>
  <w15:chartTrackingRefBased/>
  <w15:docId w15:val="{ACC27995-DBAE-4FCF-9732-473D1A80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5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9354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56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4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09@pluri.ro." TargetMode="External"/><Relationship Id="rId4" Type="http://schemas.openxmlformats.org/officeDocument/2006/relationships/hyperlink" Target="mailto:info@seps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Szabo Kinga</dc:creator>
  <cp:keywords/>
  <dc:description/>
  <cp:lastModifiedBy>Szabo</cp:lastModifiedBy>
  <cp:revision>4</cp:revision>
  <dcterms:created xsi:type="dcterms:W3CDTF">2026-07-29T07:12:00Z</dcterms:created>
  <dcterms:modified xsi:type="dcterms:W3CDTF">2026-07-29T09:25:00Z</dcterms:modified>
</cp:coreProperties>
</file>