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4D" w:rsidRPr="00F70EC6" w:rsidRDefault="00295B4C" w:rsidP="00F1444C">
      <w:pPr>
        <w:spacing w:after="0"/>
        <w:ind w:right="-59"/>
        <w:jc w:val="both"/>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w:t>
      </w:r>
      <w:r w:rsidRPr="00295B4C">
        <w:rPr>
          <w:rFonts w:cstheme="minorHAnsi"/>
          <w:b/>
        </w:rPr>
        <w:t>ANEXA 4</w:t>
      </w:r>
      <w:r>
        <w:rPr>
          <w:rFonts w:cstheme="minorHAnsi"/>
          <w:b/>
        </w:rPr>
        <w:t xml:space="preserve"> </w:t>
      </w:r>
      <w:r w:rsidR="001F45FB" w:rsidRPr="00F70EC6">
        <w:rPr>
          <w:rFonts w:cstheme="minorHAnsi"/>
        </w:rPr>
        <w:t xml:space="preserve">S.D.E.E. </w:t>
      </w:r>
      <w:r w:rsidR="005E3E85" w:rsidRPr="00F70EC6">
        <w:rPr>
          <w:rFonts w:cstheme="minorHAnsi"/>
        </w:rPr>
        <w:t>Transilvania Sud</w:t>
      </w:r>
      <w:r w:rsidR="003A7F5A" w:rsidRPr="00F70EC6">
        <w:rPr>
          <w:rFonts w:cstheme="minorHAnsi"/>
        </w:rPr>
        <w:t xml:space="preserve"> S.A.</w:t>
      </w:r>
      <w:r w:rsidR="005E3E85" w:rsidRPr="00F70EC6">
        <w:rPr>
          <w:rFonts w:cstheme="minorHAnsi"/>
        </w:rPr>
        <w:tab/>
      </w:r>
      <w:r w:rsidR="005E3E85" w:rsidRPr="00F70EC6">
        <w:rPr>
          <w:rFonts w:cstheme="minorHAnsi"/>
        </w:rPr>
        <w:tab/>
      </w:r>
      <w:r w:rsidR="00116112" w:rsidRPr="00F70EC6">
        <w:rPr>
          <w:rFonts w:cstheme="minorHAnsi"/>
        </w:rPr>
        <w:tab/>
      </w:r>
      <w:r w:rsidR="00116112" w:rsidRPr="00F70EC6">
        <w:rPr>
          <w:rFonts w:cstheme="minorHAnsi"/>
        </w:rPr>
        <w:tab/>
      </w:r>
      <w:r w:rsidR="00A063DD">
        <w:rPr>
          <w:rFonts w:cstheme="minorHAnsi"/>
        </w:rPr>
        <w:tab/>
      </w:r>
      <w:r w:rsidR="00A063DD">
        <w:rPr>
          <w:rFonts w:cstheme="minorHAnsi"/>
        </w:rPr>
        <w:tab/>
      </w:r>
      <w:r w:rsidR="00ED17B4" w:rsidRPr="00F70EC6">
        <w:rPr>
          <w:rFonts w:cstheme="minorHAnsi"/>
        </w:rPr>
        <w:t>APROBAT</w:t>
      </w:r>
      <w:r w:rsidR="00116112" w:rsidRPr="00F70EC6">
        <w:rPr>
          <w:rFonts w:cstheme="minorHAnsi"/>
        </w:rPr>
        <w:tab/>
      </w:r>
    </w:p>
    <w:p w:rsidR="005E3E85" w:rsidRPr="00064002" w:rsidRDefault="003A7F5A" w:rsidP="00F1444C">
      <w:pPr>
        <w:spacing w:after="0"/>
        <w:ind w:right="-59"/>
        <w:jc w:val="both"/>
        <w:rPr>
          <w:rFonts w:cstheme="minorHAnsi"/>
          <w:b/>
        </w:rPr>
      </w:pPr>
      <w:r w:rsidRPr="00F70EC6">
        <w:rPr>
          <w:rFonts w:cstheme="minorHAnsi"/>
        </w:rPr>
        <w:t>Structura Regională Covasna</w:t>
      </w:r>
      <w:r w:rsidR="00C3334D" w:rsidRPr="00064002">
        <w:rPr>
          <w:rFonts w:cstheme="minorHAnsi"/>
          <w:b/>
        </w:rPr>
        <w:t xml:space="preserve"> </w:t>
      </w:r>
      <w:r w:rsidR="00A063DD">
        <w:rPr>
          <w:rFonts w:cstheme="minorHAnsi"/>
          <w:b/>
        </w:rPr>
        <w:tab/>
      </w:r>
      <w:r w:rsidR="00A063DD">
        <w:rPr>
          <w:rFonts w:cstheme="minorHAnsi"/>
          <w:b/>
        </w:rPr>
        <w:tab/>
      </w:r>
      <w:r w:rsidR="00A063DD">
        <w:rPr>
          <w:rFonts w:cstheme="minorHAnsi"/>
          <w:b/>
        </w:rPr>
        <w:tab/>
      </w:r>
      <w:r w:rsidR="00ED17B4">
        <w:rPr>
          <w:rFonts w:cstheme="minorHAnsi"/>
          <w:b/>
        </w:rPr>
        <w:t xml:space="preserve"> </w:t>
      </w:r>
      <w:r w:rsidR="00ED17B4" w:rsidRPr="00ED17B4">
        <w:rPr>
          <w:rFonts w:cstheme="minorHAnsi"/>
        </w:rPr>
        <w:t>Director</w:t>
      </w:r>
      <w:r w:rsidR="00ED17B4">
        <w:rPr>
          <w:rFonts w:cstheme="minorHAnsi"/>
          <w:b/>
        </w:rPr>
        <w:t xml:space="preserve"> </w:t>
      </w:r>
      <w:r w:rsidR="00ED17B4">
        <w:rPr>
          <w:rFonts w:cstheme="minorHAnsi"/>
        </w:rPr>
        <w:t xml:space="preserve">S.D.E.E. </w:t>
      </w:r>
      <w:r w:rsidR="00ED17B4" w:rsidRPr="001F45FB">
        <w:rPr>
          <w:rFonts w:cstheme="minorHAnsi"/>
        </w:rPr>
        <w:t>Transilvania Sud S.A</w:t>
      </w:r>
      <w:r w:rsidR="00ED17B4">
        <w:rPr>
          <w:rFonts w:cstheme="minorHAnsi"/>
        </w:rPr>
        <w:t xml:space="preserve"> –</w:t>
      </w:r>
      <w:r w:rsidR="00A063DD">
        <w:rPr>
          <w:rFonts w:cstheme="minorHAnsi"/>
        </w:rPr>
        <w:t xml:space="preserve"> </w:t>
      </w:r>
      <w:r w:rsidR="00ED17B4">
        <w:rPr>
          <w:rFonts w:cstheme="minorHAnsi"/>
        </w:rPr>
        <w:t xml:space="preserve">S.R. Covasna </w:t>
      </w:r>
    </w:p>
    <w:p w:rsidR="005E3E85" w:rsidRPr="00064002" w:rsidRDefault="005E3E85" w:rsidP="00F1444C">
      <w:pPr>
        <w:spacing w:after="0"/>
        <w:ind w:right="-59"/>
        <w:jc w:val="both"/>
        <w:rPr>
          <w:rFonts w:cstheme="minorHAnsi"/>
        </w:rPr>
      </w:pPr>
      <w:r w:rsidRPr="00064002">
        <w:rPr>
          <w:rFonts w:cstheme="minorHAnsi"/>
        </w:rPr>
        <w:t>Nr</w:t>
      </w:r>
      <w:r w:rsidR="00116112" w:rsidRPr="00064002">
        <w:rPr>
          <w:rFonts w:cstheme="minorHAnsi"/>
        </w:rPr>
        <w:t>._______/_________</w:t>
      </w:r>
      <w:r w:rsidR="00A063DD">
        <w:rPr>
          <w:rFonts w:cstheme="minorHAnsi"/>
        </w:rPr>
        <w:tab/>
      </w:r>
      <w:r w:rsidR="00A063DD">
        <w:rPr>
          <w:rFonts w:cstheme="minorHAnsi"/>
        </w:rPr>
        <w:tab/>
      </w:r>
      <w:r w:rsidR="00A063DD">
        <w:rPr>
          <w:rFonts w:cstheme="minorHAnsi"/>
        </w:rPr>
        <w:tab/>
      </w:r>
      <w:r w:rsidR="00A063DD">
        <w:rPr>
          <w:rFonts w:cstheme="minorHAnsi"/>
        </w:rPr>
        <w:tab/>
      </w:r>
      <w:r w:rsidR="00A063DD">
        <w:rPr>
          <w:rFonts w:cstheme="minorHAnsi"/>
        </w:rPr>
        <w:tab/>
      </w:r>
      <w:r w:rsidR="00A063DD">
        <w:rPr>
          <w:rFonts w:cstheme="minorHAnsi"/>
        </w:rPr>
        <w:tab/>
      </w:r>
      <w:r w:rsidR="00A063DD">
        <w:rPr>
          <w:rFonts w:cstheme="minorHAnsi"/>
        </w:rPr>
        <w:tab/>
      </w:r>
      <w:r w:rsidR="00ED17B4">
        <w:t>J</w:t>
      </w:r>
      <w:r w:rsidR="00ED17B4" w:rsidRPr="00511E22">
        <w:t>ó</w:t>
      </w:r>
      <w:r w:rsidR="00ED17B4">
        <w:t>zsa Csaba</w:t>
      </w:r>
    </w:p>
    <w:p w:rsidR="00064002" w:rsidRDefault="00064002" w:rsidP="00F1444C">
      <w:pPr>
        <w:spacing w:after="0"/>
        <w:ind w:right="-59"/>
        <w:jc w:val="both"/>
        <w:rPr>
          <w:rFonts w:cstheme="minorHAnsi"/>
          <w:b/>
          <w:sz w:val="24"/>
          <w:szCs w:val="24"/>
        </w:rPr>
      </w:pPr>
    </w:p>
    <w:p w:rsidR="00A063DD" w:rsidRDefault="00A063DD" w:rsidP="00F1444C">
      <w:pPr>
        <w:spacing w:after="0"/>
        <w:ind w:right="-59"/>
        <w:jc w:val="both"/>
        <w:rPr>
          <w:rFonts w:cstheme="minorHAnsi"/>
          <w:b/>
          <w:sz w:val="24"/>
          <w:szCs w:val="24"/>
        </w:rPr>
      </w:pPr>
    </w:p>
    <w:p w:rsidR="005E3E85" w:rsidRPr="00064002" w:rsidRDefault="001F45FB" w:rsidP="00F1444C">
      <w:pPr>
        <w:spacing w:after="0"/>
        <w:ind w:right="-59"/>
        <w:jc w:val="center"/>
        <w:rPr>
          <w:rFonts w:cstheme="minorHAnsi"/>
          <w:sz w:val="24"/>
          <w:szCs w:val="24"/>
        </w:rPr>
      </w:pPr>
      <w:r w:rsidRPr="00064002">
        <w:rPr>
          <w:rFonts w:cstheme="minorHAnsi"/>
          <w:b/>
          <w:sz w:val="24"/>
          <w:szCs w:val="24"/>
        </w:rPr>
        <w:t>CONVENŢ</w:t>
      </w:r>
      <w:r w:rsidR="005E3E85" w:rsidRPr="00064002">
        <w:rPr>
          <w:rFonts w:cstheme="minorHAnsi"/>
          <w:b/>
          <w:sz w:val="24"/>
          <w:szCs w:val="24"/>
        </w:rPr>
        <w:t>IE DE LUCR</w:t>
      </w:r>
      <w:r w:rsidR="00C70753">
        <w:rPr>
          <w:rFonts w:cstheme="minorHAnsi"/>
          <w:b/>
          <w:sz w:val="24"/>
          <w:szCs w:val="24"/>
        </w:rPr>
        <w:t>Ă</w:t>
      </w:r>
      <w:r w:rsidR="005E3E85" w:rsidRPr="00064002">
        <w:rPr>
          <w:rFonts w:cstheme="minorHAnsi"/>
          <w:b/>
          <w:sz w:val="24"/>
          <w:szCs w:val="24"/>
        </w:rPr>
        <w:t>RI</w:t>
      </w:r>
    </w:p>
    <w:p w:rsidR="005E3E85" w:rsidRPr="001F45FB" w:rsidRDefault="001F45FB" w:rsidP="00F1444C">
      <w:pPr>
        <w:ind w:right="-59"/>
        <w:jc w:val="center"/>
        <w:rPr>
          <w:rFonts w:cstheme="minorHAnsi"/>
        </w:rPr>
      </w:pPr>
      <w:r>
        <w:rPr>
          <w:rFonts w:cstheme="minorHAnsi"/>
        </w:rPr>
        <w:t>î</w:t>
      </w:r>
      <w:r w:rsidR="005E3E85" w:rsidRPr="001F45FB">
        <w:rPr>
          <w:rFonts w:cstheme="minorHAnsi"/>
        </w:rPr>
        <w:t>ncheiat</w:t>
      </w:r>
      <w:r w:rsidR="00064002">
        <w:rPr>
          <w:rFonts w:cstheme="minorHAnsi"/>
        </w:rPr>
        <w:t>ă</w:t>
      </w:r>
      <w:r w:rsidR="005E3E85" w:rsidRPr="001F45FB">
        <w:rPr>
          <w:rFonts w:cstheme="minorHAnsi"/>
        </w:rPr>
        <w:t xml:space="preserve"> </w:t>
      </w:r>
      <w:r w:rsidR="00064002">
        <w:rPr>
          <w:rFonts w:cstheme="minorHAnsi"/>
        </w:rPr>
        <w:t>î</w:t>
      </w:r>
      <w:r w:rsidR="005E3E85" w:rsidRPr="001F45FB">
        <w:rPr>
          <w:rFonts w:cstheme="minorHAnsi"/>
        </w:rPr>
        <w:t>ntre</w:t>
      </w:r>
    </w:p>
    <w:p w:rsidR="00064002" w:rsidRDefault="00064002" w:rsidP="00F1444C">
      <w:pPr>
        <w:spacing w:after="0" w:line="240" w:lineRule="auto"/>
        <w:ind w:right="-59"/>
        <w:jc w:val="both"/>
        <w:rPr>
          <w:rFonts w:cstheme="minorHAnsi"/>
        </w:rPr>
      </w:pPr>
      <w:r>
        <w:rPr>
          <w:rFonts w:cstheme="minorHAnsi"/>
        </w:rPr>
        <w:t xml:space="preserve">S.D.E.E. </w:t>
      </w:r>
      <w:r w:rsidRPr="001F45FB">
        <w:rPr>
          <w:rFonts w:cstheme="minorHAnsi"/>
        </w:rPr>
        <w:t>Transilvania Sud S.A.</w:t>
      </w:r>
      <w:r>
        <w:rPr>
          <w:rFonts w:cstheme="minorHAnsi"/>
        </w:rPr>
        <w:t>- S.R.</w:t>
      </w:r>
      <w:r w:rsidRPr="001F45FB">
        <w:rPr>
          <w:rFonts w:cstheme="minorHAnsi"/>
        </w:rPr>
        <w:t xml:space="preserve"> Covasna</w:t>
      </w:r>
      <w:r>
        <w:rPr>
          <w:rFonts w:cstheme="minorHAnsi"/>
        </w:rPr>
        <w:t xml:space="preserve"> şi</w:t>
      </w:r>
      <w:r w:rsidR="00ED17B4">
        <w:rPr>
          <w:rFonts w:cstheme="minorHAnsi"/>
        </w:rPr>
        <w:t xml:space="preserve"> S.C. _________________________________________</w:t>
      </w:r>
    </w:p>
    <w:p w:rsidR="00064002" w:rsidRPr="001F45FB" w:rsidRDefault="00064002" w:rsidP="00F1444C">
      <w:pPr>
        <w:spacing w:after="0" w:line="240" w:lineRule="auto"/>
        <w:ind w:right="-59"/>
        <w:jc w:val="both"/>
        <w:rPr>
          <w:rFonts w:cstheme="minorHAnsi"/>
        </w:rPr>
      </w:pPr>
    </w:p>
    <w:p w:rsidR="005E3E85" w:rsidRPr="003A2478" w:rsidRDefault="005E3E85" w:rsidP="00F1444C">
      <w:pPr>
        <w:ind w:right="-59"/>
        <w:jc w:val="both"/>
        <w:rPr>
          <w:rFonts w:cstheme="minorHAnsi"/>
        </w:rPr>
      </w:pPr>
    </w:p>
    <w:p w:rsidR="005E3E85" w:rsidRPr="003A2478" w:rsidRDefault="005E3E85" w:rsidP="00F1444C">
      <w:pPr>
        <w:spacing w:after="120"/>
        <w:ind w:right="-59"/>
        <w:jc w:val="both"/>
        <w:rPr>
          <w:rFonts w:cstheme="minorHAnsi"/>
          <w:b/>
        </w:rPr>
      </w:pPr>
      <w:r w:rsidRPr="003A2478">
        <w:rPr>
          <w:rFonts w:cstheme="minorHAnsi"/>
          <w:b/>
        </w:rPr>
        <w:t>Cap.I.   STRUCTURILE ORGANIZATORICE SEMNATARE</w:t>
      </w:r>
    </w:p>
    <w:p w:rsidR="005E3E85" w:rsidRPr="003A2478" w:rsidRDefault="00ED17B4" w:rsidP="00782DB4">
      <w:pPr>
        <w:pStyle w:val="ListParagraph"/>
        <w:numPr>
          <w:ilvl w:val="0"/>
          <w:numId w:val="18"/>
        </w:numPr>
        <w:ind w:right="-59"/>
        <w:jc w:val="both"/>
        <w:rPr>
          <w:rFonts w:cstheme="minorHAnsi"/>
        </w:rPr>
      </w:pPr>
      <w:r>
        <w:rPr>
          <w:rFonts w:cstheme="minorHAnsi"/>
        </w:rPr>
        <w:t xml:space="preserve">S.D.E.E. </w:t>
      </w:r>
      <w:r w:rsidRPr="001F45FB">
        <w:rPr>
          <w:rFonts w:cstheme="minorHAnsi"/>
        </w:rPr>
        <w:t>Transilvania Sud S.A</w:t>
      </w:r>
      <w:r>
        <w:rPr>
          <w:rFonts w:cstheme="minorHAnsi"/>
        </w:rPr>
        <w:t xml:space="preserve"> –</w:t>
      </w:r>
      <w:r w:rsidR="00A063DD">
        <w:rPr>
          <w:rFonts w:cstheme="minorHAnsi"/>
        </w:rPr>
        <w:t xml:space="preserve"> </w:t>
      </w:r>
      <w:r>
        <w:rPr>
          <w:rFonts w:cstheme="minorHAnsi"/>
        </w:rPr>
        <w:t xml:space="preserve">S.R. Covasna </w:t>
      </w:r>
      <w:r w:rsidR="005E3E85" w:rsidRPr="003A2478">
        <w:rPr>
          <w:rFonts w:cstheme="minorHAnsi"/>
        </w:rPr>
        <w:t xml:space="preserve">reprezentata de </w:t>
      </w:r>
      <w:r>
        <w:t>J</w:t>
      </w:r>
      <w:r w:rsidRPr="00511E22">
        <w:t>ó</w:t>
      </w:r>
      <w:r>
        <w:t>zsa Csaba</w:t>
      </w:r>
      <w:r w:rsidRPr="003A2478">
        <w:rPr>
          <w:rFonts w:cstheme="minorHAnsi"/>
        </w:rPr>
        <w:t xml:space="preserve"> </w:t>
      </w:r>
      <w:r w:rsidR="005E3E85" w:rsidRPr="003A2478">
        <w:rPr>
          <w:rFonts w:cstheme="minorHAnsi"/>
        </w:rPr>
        <w:t xml:space="preserve">– Director al structurii organizatorice  care are </w:t>
      </w:r>
      <w:r w:rsidR="00533279">
        <w:rPr>
          <w:rFonts w:cstheme="minorHAnsi"/>
          <w:lang w:val="ro-RO"/>
        </w:rPr>
        <w:t>î</w:t>
      </w:r>
      <w:r w:rsidR="005E3E85" w:rsidRPr="003A2478">
        <w:rPr>
          <w:rFonts w:cstheme="minorHAnsi"/>
        </w:rPr>
        <w:t>n gestiune instala</w:t>
      </w:r>
      <w:r>
        <w:rPr>
          <w:rFonts w:cstheme="minorHAnsi"/>
        </w:rPr>
        <w:t>ţ</w:t>
      </w:r>
      <w:r w:rsidR="005E3E85" w:rsidRPr="003A2478">
        <w:rPr>
          <w:rFonts w:cstheme="minorHAnsi"/>
        </w:rPr>
        <w:t>iile electrice.</w:t>
      </w:r>
    </w:p>
    <w:p w:rsidR="005E3E85" w:rsidRPr="003A2478" w:rsidRDefault="005E3E85" w:rsidP="00782DB4">
      <w:pPr>
        <w:pStyle w:val="ListParagraph"/>
        <w:numPr>
          <w:ilvl w:val="0"/>
          <w:numId w:val="18"/>
        </w:numPr>
        <w:spacing w:after="0"/>
        <w:ind w:right="-59"/>
        <w:jc w:val="both"/>
        <w:rPr>
          <w:rFonts w:cstheme="minorHAnsi"/>
        </w:rPr>
      </w:pPr>
      <w:r w:rsidRPr="003A2478">
        <w:rPr>
          <w:rFonts w:cstheme="minorHAnsi"/>
        </w:rPr>
        <w:t xml:space="preserve">S.C. </w:t>
      </w:r>
      <w:r w:rsidR="00ED17B4">
        <w:rPr>
          <w:rFonts w:cstheme="minorHAnsi"/>
        </w:rPr>
        <w:t>________________________________________</w:t>
      </w:r>
      <w:r w:rsidRPr="003A2478">
        <w:rPr>
          <w:rFonts w:cstheme="minorHAnsi"/>
        </w:rPr>
        <w:t xml:space="preserve">  reprezentat</w:t>
      </w:r>
      <w:r w:rsidR="00A063DD">
        <w:rPr>
          <w:rFonts w:cstheme="minorHAnsi"/>
        </w:rPr>
        <w:t>ă</w:t>
      </w:r>
      <w:r w:rsidRPr="003A2478">
        <w:rPr>
          <w:rFonts w:cstheme="minorHAnsi"/>
        </w:rPr>
        <w:t xml:space="preserve"> de </w:t>
      </w:r>
      <w:r w:rsidR="00ED17B4">
        <w:rPr>
          <w:rFonts w:cstheme="minorHAnsi"/>
        </w:rPr>
        <w:t>________________________________</w:t>
      </w:r>
      <w:r w:rsidRPr="00ED17B4">
        <w:rPr>
          <w:rFonts w:cstheme="minorHAnsi"/>
        </w:rPr>
        <w:t xml:space="preserve"> al</w:t>
      </w:r>
      <w:r w:rsidRPr="003A2478">
        <w:rPr>
          <w:rFonts w:cstheme="minorHAnsi"/>
        </w:rPr>
        <w:t xml:space="preserve"> structurii organizatorice care realizeaz</w:t>
      </w:r>
      <w:r w:rsidR="00614D94">
        <w:rPr>
          <w:rFonts w:cstheme="minorHAnsi"/>
        </w:rPr>
        <w:t>ă</w:t>
      </w:r>
      <w:r w:rsidRPr="003A2478">
        <w:rPr>
          <w:rFonts w:cstheme="minorHAnsi"/>
        </w:rPr>
        <w:t xml:space="preserve"> lucr</w:t>
      </w:r>
      <w:r w:rsidR="00A063DD">
        <w:rPr>
          <w:rFonts w:cstheme="minorHAnsi"/>
        </w:rPr>
        <w:t>ă</w:t>
      </w:r>
      <w:r w:rsidRPr="003A2478">
        <w:rPr>
          <w:rFonts w:cstheme="minorHAnsi"/>
        </w:rPr>
        <w:t xml:space="preserve">ri </w:t>
      </w:r>
      <w:r w:rsidR="00614D94">
        <w:rPr>
          <w:rFonts w:cstheme="minorHAnsi"/>
        </w:rPr>
        <w:t xml:space="preserve">de </w:t>
      </w:r>
      <w:r w:rsidR="00ED17B4" w:rsidRPr="00ED17B4">
        <w:rPr>
          <w:rFonts w:cstheme="minorHAnsi"/>
        </w:rPr>
        <w:t xml:space="preserve">întreținere și menținere în parametrii a sistemului de iluminat public din Municipiul Sfântu Gheorghe </w:t>
      </w:r>
      <w:r w:rsidR="00533279">
        <w:rPr>
          <w:rFonts w:cstheme="minorHAnsi"/>
        </w:rPr>
        <w:t>î</w:t>
      </w:r>
      <w:r w:rsidRPr="003A2478">
        <w:rPr>
          <w:rFonts w:cstheme="minorHAnsi"/>
        </w:rPr>
        <w:t>n instala</w:t>
      </w:r>
      <w:r w:rsidR="00533279">
        <w:rPr>
          <w:rFonts w:cstheme="minorHAnsi"/>
        </w:rPr>
        <w:t>ţ</w:t>
      </w:r>
      <w:r w:rsidRPr="003A2478">
        <w:rPr>
          <w:rFonts w:cstheme="minorHAnsi"/>
        </w:rPr>
        <w:t xml:space="preserve">iile aflate </w:t>
      </w:r>
      <w:r w:rsidR="00533279">
        <w:rPr>
          <w:rFonts w:cstheme="minorHAnsi"/>
        </w:rPr>
        <w:t>î</w:t>
      </w:r>
      <w:r w:rsidRPr="003A2478">
        <w:rPr>
          <w:rFonts w:cstheme="minorHAnsi"/>
        </w:rPr>
        <w:t xml:space="preserve">n gestiunea </w:t>
      </w:r>
      <w:r w:rsidR="00614D94">
        <w:rPr>
          <w:rFonts w:cstheme="minorHAnsi"/>
        </w:rPr>
        <w:t xml:space="preserve">S.D.E.E. </w:t>
      </w:r>
      <w:r w:rsidR="00614D94" w:rsidRPr="001F45FB">
        <w:rPr>
          <w:rFonts w:cstheme="minorHAnsi"/>
        </w:rPr>
        <w:t>Transilvania Sud S.A</w:t>
      </w:r>
      <w:r w:rsidR="00614D94">
        <w:rPr>
          <w:rFonts w:cstheme="minorHAnsi"/>
        </w:rPr>
        <w:t xml:space="preserve"> –</w:t>
      </w:r>
      <w:r w:rsidR="00A063DD">
        <w:rPr>
          <w:rFonts w:cstheme="minorHAnsi"/>
        </w:rPr>
        <w:t xml:space="preserve"> </w:t>
      </w:r>
      <w:r w:rsidR="00614D94">
        <w:rPr>
          <w:rFonts w:cstheme="minorHAnsi"/>
        </w:rPr>
        <w:t>S.R. Covasna</w:t>
      </w:r>
      <w:r w:rsidRPr="003A2478">
        <w:rPr>
          <w:rFonts w:cstheme="minorHAnsi"/>
        </w:rPr>
        <w:t>.</w:t>
      </w:r>
    </w:p>
    <w:p w:rsidR="005E3E85" w:rsidRPr="00782DB4" w:rsidRDefault="005E3E85" w:rsidP="00782DB4">
      <w:pPr>
        <w:pStyle w:val="ListParagraph"/>
        <w:numPr>
          <w:ilvl w:val="0"/>
          <w:numId w:val="18"/>
        </w:numPr>
        <w:spacing w:after="0"/>
        <w:ind w:right="-59"/>
        <w:jc w:val="both"/>
        <w:rPr>
          <w:rFonts w:cstheme="minorHAnsi"/>
        </w:rPr>
      </w:pPr>
      <w:r w:rsidRPr="00782DB4">
        <w:rPr>
          <w:rFonts w:cstheme="minorHAnsi"/>
        </w:rPr>
        <w:t xml:space="preserve">Nota : Personalul S.C. </w:t>
      </w:r>
      <w:r w:rsidR="00533279" w:rsidRPr="00782DB4">
        <w:rPr>
          <w:rFonts w:cstheme="minorHAnsi"/>
        </w:rPr>
        <w:t>___</w:t>
      </w:r>
      <w:r w:rsidR="00614D94" w:rsidRPr="00782DB4">
        <w:rPr>
          <w:rFonts w:cstheme="minorHAnsi"/>
        </w:rPr>
        <w:t>________________________________</w:t>
      </w:r>
      <w:r w:rsidRPr="00782DB4">
        <w:rPr>
          <w:rFonts w:cstheme="minorHAnsi"/>
        </w:rPr>
        <w:t xml:space="preserve"> este considerat </w:t>
      </w:r>
      <w:r w:rsidR="00614D94" w:rsidRPr="00782DB4">
        <w:rPr>
          <w:rFonts w:cstheme="minorHAnsi"/>
          <w:b/>
        </w:rPr>
        <w:t>p</w:t>
      </w:r>
      <w:r w:rsidRPr="00782DB4">
        <w:rPr>
          <w:rFonts w:cstheme="minorHAnsi"/>
          <w:b/>
        </w:rPr>
        <w:t>ersonal delegat</w:t>
      </w:r>
      <w:r w:rsidRPr="00782DB4">
        <w:rPr>
          <w:rFonts w:cstheme="minorHAnsi"/>
        </w:rPr>
        <w:t xml:space="preserve"> conform IPSM-IEE-001/2012 anexa 1 Ghid de terminologie pct.45.</w:t>
      </w:r>
    </w:p>
    <w:p w:rsidR="005E3E85" w:rsidRPr="003A2478" w:rsidRDefault="005E3E85" w:rsidP="00F1444C">
      <w:pPr>
        <w:spacing w:before="120" w:after="120"/>
        <w:ind w:right="-59"/>
        <w:jc w:val="both"/>
        <w:rPr>
          <w:rFonts w:cstheme="minorHAnsi"/>
          <w:b/>
        </w:rPr>
      </w:pPr>
      <w:r w:rsidRPr="003A2478">
        <w:rPr>
          <w:rFonts w:cstheme="minorHAnsi"/>
          <w:b/>
        </w:rPr>
        <w:t>CAP. II.  OBIECTUL</w:t>
      </w:r>
    </w:p>
    <w:p w:rsidR="005E3E85" w:rsidRPr="00782DB4" w:rsidRDefault="005E3E85" w:rsidP="00782DB4">
      <w:pPr>
        <w:pStyle w:val="ListParagraph"/>
        <w:numPr>
          <w:ilvl w:val="0"/>
          <w:numId w:val="19"/>
        </w:numPr>
        <w:spacing w:after="0"/>
        <w:ind w:right="-59"/>
        <w:jc w:val="both"/>
        <w:rPr>
          <w:rFonts w:cstheme="minorHAnsi"/>
        </w:rPr>
      </w:pPr>
      <w:r w:rsidRPr="00782DB4">
        <w:rPr>
          <w:rFonts w:cstheme="minorHAnsi"/>
        </w:rPr>
        <w:t>Reglementarea atribu</w:t>
      </w:r>
      <w:r w:rsidR="00614D94" w:rsidRPr="00782DB4">
        <w:rPr>
          <w:rFonts w:cstheme="minorHAnsi"/>
        </w:rPr>
        <w:t>ţ</w:t>
      </w:r>
      <w:r w:rsidRPr="00782DB4">
        <w:rPr>
          <w:rFonts w:cstheme="minorHAnsi"/>
        </w:rPr>
        <w:t>iilor si r</w:t>
      </w:r>
      <w:r w:rsidR="00614D94" w:rsidRPr="00782DB4">
        <w:rPr>
          <w:rFonts w:cstheme="minorHAnsi"/>
        </w:rPr>
        <w:t>ă</w:t>
      </w:r>
      <w:r w:rsidRPr="00782DB4">
        <w:rPr>
          <w:rFonts w:cstheme="minorHAnsi"/>
        </w:rPr>
        <w:t xml:space="preserve">spunderilor pentru aplicare </w:t>
      </w:r>
      <w:r w:rsidR="00533279" w:rsidRPr="00782DB4">
        <w:rPr>
          <w:rFonts w:cstheme="minorHAnsi"/>
        </w:rPr>
        <w:t>ş</w:t>
      </w:r>
      <w:r w:rsidRPr="00782DB4">
        <w:rPr>
          <w:rFonts w:cstheme="minorHAnsi"/>
        </w:rPr>
        <w:t>i respectarea IPSM-IEE-001/2</w:t>
      </w:r>
      <w:r w:rsidR="00614D94" w:rsidRPr="00782DB4">
        <w:rPr>
          <w:rFonts w:cstheme="minorHAnsi"/>
        </w:rPr>
        <w:t>012, la executarea lucrărilor de către personalul delegat</w:t>
      </w:r>
      <w:r w:rsidRPr="00782DB4">
        <w:rPr>
          <w:rFonts w:cstheme="minorHAnsi"/>
        </w:rPr>
        <w:t xml:space="preserve"> </w:t>
      </w:r>
      <w:r w:rsidR="00614D94" w:rsidRPr="00782DB4">
        <w:rPr>
          <w:rFonts w:cstheme="minorHAnsi"/>
        </w:rPr>
        <w:t>î</w:t>
      </w:r>
      <w:r w:rsidRPr="00782DB4">
        <w:rPr>
          <w:rFonts w:cstheme="minorHAnsi"/>
        </w:rPr>
        <w:t>n instala</w:t>
      </w:r>
      <w:r w:rsidR="00614D94" w:rsidRPr="00782DB4">
        <w:rPr>
          <w:rFonts w:cstheme="minorHAnsi"/>
        </w:rPr>
        <w:t>ţ</w:t>
      </w:r>
      <w:r w:rsidRPr="00782DB4">
        <w:rPr>
          <w:rFonts w:cstheme="minorHAnsi"/>
        </w:rPr>
        <w:t xml:space="preserve">iile electrice aflate </w:t>
      </w:r>
      <w:r w:rsidR="00614D94" w:rsidRPr="00782DB4">
        <w:rPr>
          <w:rFonts w:cstheme="minorHAnsi"/>
        </w:rPr>
        <w:t>î</w:t>
      </w:r>
      <w:r w:rsidRPr="00782DB4">
        <w:rPr>
          <w:rFonts w:cstheme="minorHAnsi"/>
        </w:rPr>
        <w:t xml:space="preserve">n gestiunea </w:t>
      </w:r>
      <w:r w:rsidR="00614D94" w:rsidRPr="00782DB4">
        <w:rPr>
          <w:rFonts w:cstheme="minorHAnsi"/>
        </w:rPr>
        <w:t>S.D.E.E. Transilvania Sud S.A –</w:t>
      </w:r>
      <w:r w:rsidR="00A063DD">
        <w:rPr>
          <w:rFonts w:cstheme="minorHAnsi"/>
        </w:rPr>
        <w:t xml:space="preserve"> </w:t>
      </w:r>
      <w:r w:rsidR="00614D94" w:rsidRPr="00782DB4">
        <w:rPr>
          <w:rFonts w:cstheme="minorHAnsi"/>
        </w:rPr>
        <w:t>S.R. Covasna.</w:t>
      </w:r>
    </w:p>
    <w:p w:rsidR="005E3E85" w:rsidRPr="00782DB4" w:rsidRDefault="00D73E5C" w:rsidP="00782DB4">
      <w:pPr>
        <w:pStyle w:val="ListParagraph"/>
        <w:numPr>
          <w:ilvl w:val="0"/>
          <w:numId w:val="19"/>
        </w:numPr>
        <w:spacing w:after="0"/>
        <w:ind w:right="-59"/>
        <w:jc w:val="both"/>
        <w:rPr>
          <w:rFonts w:cstheme="minorHAnsi"/>
        </w:rPr>
      </w:pPr>
      <w:r w:rsidRPr="00782DB4">
        <w:rPr>
          <w:rFonts w:cstheme="minorHAnsi"/>
        </w:rPr>
        <w:t>Crearea cadrului organizatoric p</w:t>
      </w:r>
      <w:r w:rsidR="005E3E85" w:rsidRPr="00782DB4">
        <w:rPr>
          <w:rFonts w:cstheme="minorHAnsi"/>
        </w:rPr>
        <w:t xml:space="preserve">entru colaborare, </w:t>
      </w:r>
      <w:r w:rsidRPr="00782DB4">
        <w:rPr>
          <w:rFonts w:cstheme="minorHAnsi"/>
        </w:rPr>
        <w:t>î</w:t>
      </w:r>
      <w:r w:rsidR="005E3E85" w:rsidRPr="00782DB4">
        <w:rPr>
          <w:rFonts w:cstheme="minorHAnsi"/>
        </w:rPr>
        <w:t xml:space="preserve">ntrajutorare </w:t>
      </w:r>
      <w:r w:rsidRPr="00782DB4">
        <w:rPr>
          <w:rFonts w:cstheme="minorHAnsi"/>
        </w:rPr>
        <w:t>ş</w:t>
      </w:r>
      <w:r w:rsidR="005E3E85" w:rsidRPr="00782DB4">
        <w:rPr>
          <w:rFonts w:cstheme="minorHAnsi"/>
        </w:rPr>
        <w:t>i circula</w:t>
      </w:r>
      <w:r w:rsidRPr="00782DB4">
        <w:rPr>
          <w:rFonts w:cstheme="minorHAnsi"/>
        </w:rPr>
        <w:t>ţ</w:t>
      </w:r>
      <w:r w:rsidR="005E3E85" w:rsidRPr="00782DB4">
        <w:rPr>
          <w:rFonts w:cstheme="minorHAnsi"/>
        </w:rPr>
        <w:t>ia informa</w:t>
      </w:r>
      <w:r w:rsidRPr="00782DB4">
        <w:rPr>
          <w:rFonts w:cstheme="minorHAnsi"/>
        </w:rPr>
        <w:t>ţ</w:t>
      </w:r>
      <w:r w:rsidR="005E3E85" w:rsidRPr="00782DB4">
        <w:rPr>
          <w:rFonts w:cstheme="minorHAnsi"/>
        </w:rPr>
        <w:t xml:space="preserve">iilor </w:t>
      </w:r>
      <w:r w:rsidRPr="00782DB4">
        <w:rPr>
          <w:rFonts w:cstheme="minorHAnsi"/>
        </w:rPr>
        <w:t xml:space="preserve">între cele doua structuri </w:t>
      </w:r>
      <w:r w:rsidR="005E3E85" w:rsidRPr="00782DB4">
        <w:rPr>
          <w:rFonts w:cstheme="minorHAnsi"/>
        </w:rPr>
        <w:t xml:space="preserve">organizatorice, </w:t>
      </w:r>
      <w:r w:rsidRPr="00782DB4">
        <w:rPr>
          <w:rFonts w:cstheme="minorHAnsi"/>
        </w:rPr>
        <w:t>inclusi</w:t>
      </w:r>
      <w:r w:rsidR="00533279" w:rsidRPr="00782DB4">
        <w:rPr>
          <w:rFonts w:cstheme="minorHAnsi"/>
        </w:rPr>
        <w:t>v</w:t>
      </w:r>
      <w:r w:rsidRPr="00782DB4">
        <w:rPr>
          <w:rFonts w:cstheme="minorHAnsi"/>
        </w:rPr>
        <w:t xml:space="preserve"> </w:t>
      </w:r>
      <w:r w:rsidR="00533279" w:rsidRPr="00782DB4">
        <w:rPr>
          <w:rFonts w:cstheme="minorHAnsi"/>
        </w:rPr>
        <w:t>î</w:t>
      </w:r>
      <w:r w:rsidR="005E3E85" w:rsidRPr="00782DB4">
        <w:rPr>
          <w:rFonts w:cstheme="minorHAnsi"/>
        </w:rPr>
        <w:t>ntre subunit</w:t>
      </w:r>
      <w:r w:rsidRPr="00782DB4">
        <w:rPr>
          <w:rFonts w:cstheme="minorHAnsi"/>
        </w:rPr>
        <w:t>ăţ</w:t>
      </w:r>
      <w:r w:rsidR="005E3E85" w:rsidRPr="00782DB4">
        <w:rPr>
          <w:rFonts w:cstheme="minorHAnsi"/>
        </w:rPr>
        <w:t>ile pe care le coordoneaz</w:t>
      </w:r>
      <w:r w:rsidRPr="00782DB4">
        <w:rPr>
          <w:rFonts w:cstheme="minorHAnsi"/>
        </w:rPr>
        <w:t>ă</w:t>
      </w:r>
      <w:r w:rsidR="005E3E85" w:rsidRPr="00782DB4">
        <w:rPr>
          <w:rFonts w:cstheme="minorHAnsi"/>
        </w:rPr>
        <w:t>.</w:t>
      </w:r>
    </w:p>
    <w:p w:rsidR="005E3E85" w:rsidRPr="003A2478" w:rsidRDefault="005E3E85" w:rsidP="00F1444C">
      <w:pPr>
        <w:spacing w:before="120" w:after="120"/>
        <w:ind w:right="-59"/>
        <w:jc w:val="both"/>
        <w:rPr>
          <w:rFonts w:cstheme="minorHAnsi"/>
          <w:b/>
        </w:rPr>
      </w:pPr>
      <w:r w:rsidRPr="003A2478">
        <w:rPr>
          <w:rFonts w:cstheme="minorHAnsi"/>
          <w:b/>
        </w:rPr>
        <w:t>CAP. III.   SCOPUL</w:t>
      </w:r>
    </w:p>
    <w:p w:rsidR="005E3E85" w:rsidRPr="003A2478" w:rsidRDefault="00533279" w:rsidP="00782DB4">
      <w:pPr>
        <w:pStyle w:val="ListParagraph"/>
        <w:numPr>
          <w:ilvl w:val="0"/>
          <w:numId w:val="20"/>
        </w:numPr>
        <w:ind w:right="-59"/>
        <w:jc w:val="both"/>
        <w:rPr>
          <w:rFonts w:cstheme="minorHAnsi"/>
        </w:rPr>
      </w:pPr>
      <w:r>
        <w:rPr>
          <w:rFonts w:cstheme="minorHAnsi"/>
        </w:rPr>
        <w:t>Î</w:t>
      </w:r>
      <w:r w:rsidR="005E3E85" w:rsidRPr="003A2478">
        <w:rPr>
          <w:rFonts w:cstheme="minorHAnsi"/>
        </w:rPr>
        <w:t xml:space="preserve">ntocmirea </w:t>
      </w:r>
      <w:r>
        <w:rPr>
          <w:rFonts w:cstheme="minorHAnsi"/>
        </w:rPr>
        <w:t>şi aprobarea ”Programelor de lucră</w:t>
      </w:r>
      <w:r w:rsidR="005E3E85" w:rsidRPr="003A2478">
        <w:rPr>
          <w:rFonts w:cstheme="minorHAnsi"/>
        </w:rPr>
        <w:t>ri” conform IPSM-IEE-001/2012, pentru executarea lucr</w:t>
      </w:r>
      <w:r>
        <w:rPr>
          <w:rFonts w:cstheme="minorHAnsi"/>
        </w:rPr>
        <w:t>ă</w:t>
      </w:r>
      <w:r w:rsidR="005E3E85" w:rsidRPr="003A2478">
        <w:rPr>
          <w:rFonts w:cstheme="minorHAnsi"/>
        </w:rPr>
        <w:t xml:space="preserve">rilor programate </w:t>
      </w:r>
      <w:r>
        <w:rPr>
          <w:rFonts w:cstheme="minorHAnsi"/>
        </w:rPr>
        <w:t>î</w:t>
      </w:r>
      <w:r w:rsidR="005E3E85" w:rsidRPr="003A2478">
        <w:rPr>
          <w:rFonts w:cstheme="minorHAnsi"/>
        </w:rPr>
        <w:t>n instala</w:t>
      </w:r>
      <w:r>
        <w:rPr>
          <w:rFonts w:cstheme="minorHAnsi"/>
        </w:rPr>
        <w:t>ţ</w:t>
      </w:r>
      <w:r w:rsidR="005E3E85" w:rsidRPr="003A2478">
        <w:rPr>
          <w:rFonts w:cstheme="minorHAnsi"/>
        </w:rPr>
        <w:t xml:space="preserve">iile electrice aflate </w:t>
      </w:r>
      <w:r>
        <w:rPr>
          <w:rFonts w:cstheme="minorHAnsi"/>
        </w:rPr>
        <w:t>î</w:t>
      </w:r>
      <w:r w:rsidR="005E3E85" w:rsidRPr="003A2478">
        <w:rPr>
          <w:rFonts w:cstheme="minorHAnsi"/>
        </w:rPr>
        <w:t>n exploatare de c</w:t>
      </w:r>
      <w:r>
        <w:rPr>
          <w:rFonts w:cstheme="minorHAnsi"/>
        </w:rPr>
        <w:t>ă</w:t>
      </w:r>
      <w:r w:rsidR="005E3E85" w:rsidRPr="003A2478">
        <w:rPr>
          <w:rFonts w:cstheme="minorHAnsi"/>
        </w:rPr>
        <w:t>tre</w:t>
      </w:r>
      <w:r>
        <w:rPr>
          <w:rFonts w:cstheme="minorHAnsi"/>
        </w:rPr>
        <w:t xml:space="preserve"> </w:t>
      </w:r>
      <w:r w:rsidR="005E3E85" w:rsidRPr="003A2478">
        <w:rPr>
          <w:rFonts w:cstheme="minorHAnsi"/>
        </w:rPr>
        <w:t>personalul delegat.</w:t>
      </w:r>
    </w:p>
    <w:p w:rsidR="005E3E85" w:rsidRPr="003A2478" w:rsidRDefault="005E3E85" w:rsidP="00782DB4">
      <w:pPr>
        <w:pStyle w:val="ListParagraph"/>
        <w:numPr>
          <w:ilvl w:val="0"/>
          <w:numId w:val="20"/>
        </w:numPr>
        <w:spacing w:after="0"/>
        <w:ind w:right="-59"/>
        <w:jc w:val="both"/>
        <w:rPr>
          <w:rFonts w:cstheme="minorHAnsi"/>
        </w:rPr>
      </w:pPr>
      <w:r w:rsidRPr="003A2478">
        <w:rPr>
          <w:rFonts w:cstheme="minorHAnsi"/>
        </w:rPr>
        <w:t xml:space="preserve">Stabilirea ca forme organizatorice – “Autorizatia de lucru si ITI-PM” conform IPSM-IEE-001/2012 subcap.3.2.1. </w:t>
      </w:r>
      <w:r w:rsidR="00533279">
        <w:rPr>
          <w:rFonts w:cstheme="minorHAnsi"/>
        </w:rPr>
        <w:t>ş</w:t>
      </w:r>
      <w:r w:rsidRPr="003A2478">
        <w:rPr>
          <w:rFonts w:cstheme="minorHAnsi"/>
        </w:rPr>
        <w:t>i 3.2.3., pentru executarea de c</w:t>
      </w:r>
      <w:r w:rsidR="00533279">
        <w:rPr>
          <w:rFonts w:cstheme="minorHAnsi"/>
        </w:rPr>
        <w:t>ă</w:t>
      </w:r>
      <w:r w:rsidRPr="003A2478">
        <w:rPr>
          <w:rFonts w:cstheme="minorHAnsi"/>
        </w:rPr>
        <w:t xml:space="preserve">tre </w:t>
      </w:r>
      <w:r w:rsidR="00533279">
        <w:rPr>
          <w:rFonts w:cstheme="minorHAnsi"/>
        </w:rPr>
        <w:t>personalul delegat</w:t>
      </w:r>
      <w:r w:rsidR="00F70EC6">
        <w:rPr>
          <w:rFonts w:cstheme="minorHAnsi"/>
        </w:rPr>
        <w:t>.</w:t>
      </w:r>
    </w:p>
    <w:p w:rsidR="005E3E85" w:rsidRPr="003A2478" w:rsidRDefault="005E3E85" w:rsidP="00F1444C">
      <w:pPr>
        <w:spacing w:before="120" w:after="120"/>
        <w:ind w:right="-59"/>
        <w:jc w:val="both"/>
        <w:rPr>
          <w:rFonts w:cstheme="minorHAnsi"/>
          <w:b/>
        </w:rPr>
      </w:pPr>
      <w:r w:rsidRPr="003A2478">
        <w:rPr>
          <w:rFonts w:cstheme="minorHAnsi"/>
          <w:b/>
        </w:rPr>
        <w:t xml:space="preserve">CAP. IV. CATEGORIILE DE LUCRARI PE CARE LE POATE EXECUTA </w:t>
      </w:r>
      <w:r w:rsidR="00533279">
        <w:rPr>
          <w:rFonts w:cstheme="minorHAnsi"/>
          <w:b/>
        </w:rPr>
        <w:t>PERSONALUL DELEGAT</w:t>
      </w:r>
    </w:p>
    <w:p w:rsidR="005E3E85" w:rsidRPr="003A2478" w:rsidRDefault="005E3E85" w:rsidP="00F1444C">
      <w:pPr>
        <w:pStyle w:val="ListParagraph"/>
        <w:numPr>
          <w:ilvl w:val="0"/>
          <w:numId w:val="17"/>
        </w:numPr>
        <w:ind w:right="-59"/>
        <w:jc w:val="both"/>
        <w:rPr>
          <w:rFonts w:cstheme="minorHAnsi"/>
          <w:b/>
        </w:rPr>
      </w:pPr>
      <w:r w:rsidRPr="003A2478">
        <w:rPr>
          <w:rFonts w:cstheme="minorHAnsi"/>
        </w:rPr>
        <w:t>Lucr</w:t>
      </w:r>
      <w:r w:rsidR="00F663DC">
        <w:rPr>
          <w:rFonts w:cstheme="minorHAnsi"/>
        </w:rPr>
        <w:t>ă</w:t>
      </w:r>
      <w:r w:rsidRPr="003A2478">
        <w:rPr>
          <w:rFonts w:cstheme="minorHAnsi"/>
        </w:rPr>
        <w:t xml:space="preserve">ri </w:t>
      </w:r>
      <w:r w:rsidR="0066075B">
        <w:rPr>
          <w:rFonts w:cstheme="minorHAnsi"/>
        </w:rPr>
        <w:t xml:space="preserve">de </w:t>
      </w:r>
      <w:r w:rsidR="0066075B" w:rsidRPr="00ED17B4">
        <w:rPr>
          <w:rFonts w:cstheme="minorHAnsi"/>
        </w:rPr>
        <w:t>întreținere și menținere în parametrii a sistemului de iluminat public din Municipiul Sfântu Gheorghe</w:t>
      </w:r>
      <w:r w:rsidRPr="003A2478">
        <w:rPr>
          <w:rFonts w:cstheme="minorHAnsi"/>
        </w:rPr>
        <w:t>;</w:t>
      </w:r>
    </w:p>
    <w:p w:rsidR="005E3E85" w:rsidRPr="003A2478" w:rsidRDefault="005E3E85" w:rsidP="00F1444C">
      <w:pPr>
        <w:pStyle w:val="ListParagraph"/>
        <w:numPr>
          <w:ilvl w:val="0"/>
          <w:numId w:val="17"/>
        </w:numPr>
        <w:ind w:right="-59"/>
        <w:jc w:val="both"/>
        <w:rPr>
          <w:rFonts w:cstheme="minorHAnsi"/>
          <w:b/>
        </w:rPr>
      </w:pPr>
      <w:r w:rsidRPr="003A2478">
        <w:rPr>
          <w:rFonts w:cstheme="minorHAnsi"/>
        </w:rPr>
        <w:t>Lucr</w:t>
      </w:r>
      <w:r w:rsidR="00F663DC">
        <w:rPr>
          <w:rFonts w:cstheme="minorHAnsi"/>
        </w:rPr>
        <w:t>ă</w:t>
      </w:r>
      <w:r w:rsidRPr="003A2478">
        <w:rPr>
          <w:rFonts w:cstheme="minorHAnsi"/>
        </w:rPr>
        <w:t>ri de service, m</w:t>
      </w:r>
      <w:r w:rsidR="00F663DC">
        <w:rPr>
          <w:rFonts w:cstheme="minorHAnsi"/>
        </w:rPr>
        <w:t>ă</w:t>
      </w:r>
      <w:r w:rsidRPr="003A2478">
        <w:rPr>
          <w:rFonts w:cstheme="minorHAnsi"/>
        </w:rPr>
        <w:t xml:space="preserve">suratori, probe pentru puneri </w:t>
      </w:r>
      <w:r w:rsidR="0066075B">
        <w:rPr>
          <w:rFonts w:cstheme="minorHAnsi"/>
        </w:rPr>
        <w:t>î</w:t>
      </w:r>
      <w:r w:rsidRPr="003A2478">
        <w:rPr>
          <w:rFonts w:cstheme="minorHAnsi"/>
        </w:rPr>
        <w:t>n func</w:t>
      </w:r>
      <w:r w:rsidR="00F663DC">
        <w:rPr>
          <w:rFonts w:cstheme="minorHAnsi"/>
        </w:rPr>
        <w:t>ţ</w:t>
      </w:r>
      <w:r w:rsidRPr="003A2478">
        <w:rPr>
          <w:rFonts w:cstheme="minorHAnsi"/>
        </w:rPr>
        <w:t>iune (PIF);</w:t>
      </w:r>
    </w:p>
    <w:p w:rsidR="005E3E85" w:rsidRPr="003A2478" w:rsidRDefault="005E3E85" w:rsidP="00F1444C">
      <w:pPr>
        <w:pStyle w:val="ListParagraph"/>
        <w:numPr>
          <w:ilvl w:val="0"/>
          <w:numId w:val="17"/>
        </w:numPr>
        <w:ind w:right="-59"/>
        <w:jc w:val="both"/>
        <w:rPr>
          <w:rFonts w:cstheme="minorHAnsi"/>
          <w:b/>
        </w:rPr>
      </w:pPr>
      <w:r w:rsidRPr="003A2478">
        <w:rPr>
          <w:rFonts w:cstheme="minorHAnsi"/>
        </w:rPr>
        <w:t>Lucr</w:t>
      </w:r>
      <w:r w:rsidR="00D64176">
        <w:rPr>
          <w:rFonts w:cstheme="minorHAnsi"/>
        </w:rPr>
        <w:t>ă</w:t>
      </w:r>
      <w:r w:rsidRPr="003A2478">
        <w:rPr>
          <w:rFonts w:cstheme="minorHAnsi"/>
        </w:rPr>
        <w:t>ri nespecifice instala</w:t>
      </w:r>
      <w:r w:rsidR="0066075B">
        <w:rPr>
          <w:rFonts w:cstheme="minorHAnsi"/>
        </w:rPr>
        <w:t>ţiilor electrice primare ş</w:t>
      </w:r>
      <w:r w:rsidRPr="003A2478">
        <w:rPr>
          <w:rFonts w:cstheme="minorHAnsi"/>
        </w:rPr>
        <w:t>i secundar</w:t>
      </w:r>
      <w:r w:rsidR="0066075B">
        <w:rPr>
          <w:rFonts w:cstheme="minorHAnsi"/>
        </w:rPr>
        <w:t xml:space="preserve">e (vopsitorie, </w:t>
      </w:r>
      <w:r w:rsidRPr="003A2478">
        <w:rPr>
          <w:rFonts w:cstheme="minorHAnsi"/>
        </w:rPr>
        <w:t xml:space="preserve"> sudur</w:t>
      </w:r>
      <w:r w:rsidR="0066075B">
        <w:rPr>
          <w:rFonts w:cstheme="minorHAnsi"/>
        </w:rPr>
        <w:t>ă, defriş</w:t>
      </w:r>
      <w:r w:rsidRPr="003A2478">
        <w:rPr>
          <w:rFonts w:cstheme="minorHAnsi"/>
        </w:rPr>
        <w:t>ari, inscrip</w:t>
      </w:r>
      <w:r w:rsidR="0066075B">
        <w:rPr>
          <w:rFonts w:cstheme="minorHAnsi"/>
        </w:rPr>
        <w:t>ţ</w:t>
      </w:r>
      <w:r w:rsidRPr="003A2478">
        <w:rPr>
          <w:rFonts w:cstheme="minorHAnsi"/>
        </w:rPr>
        <w:t>ionari etc.);</w:t>
      </w:r>
    </w:p>
    <w:p w:rsidR="005E3E85" w:rsidRPr="003A2478" w:rsidRDefault="005E3E85" w:rsidP="00F1444C">
      <w:pPr>
        <w:pStyle w:val="ListParagraph"/>
        <w:numPr>
          <w:ilvl w:val="0"/>
          <w:numId w:val="17"/>
        </w:numPr>
        <w:spacing w:after="120"/>
        <w:ind w:right="-59"/>
        <w:jc w:val="both"/>
        <w:rPr>
          <w:rFonts w:cstheme="minorHAnsi"/>
          <w:b/>
        </w:rPr>
      </w:pPr>
      <w:r w:rsidRPr="003A2478">
        <w:rPr>
          <w:rFonts w:cstheme="minorHAnsi"/>
        </w:rPr>
        <w:t xml:space="preserve">Manevre </w:t>
      </w:r>
      <w:r w:rsidR="0066075B">
        <w:rPr>
          <w:rFonts w:cstheme="minorHAnsi"/>
        </w:rPr>
        <w:t>în instalaţ</w:t>
      </w:r>
      <w:r w:rsidRPr="003A2478">
        <w:rPr>
          <w:rFonts w:cstheme="minorHAnsi"/>
        </w:rPr>
        <w:t xml:space="preserve">iile electrice </w:t>
      </w:r>
      <w:r w:rsidR="0066075B">
        <w:rPr>
          <w:rFonts w:cstheme="minorHAnsi"/>
        </w:rPr>
        <w:t>p</w:t>
      </w:r>
      <w:r w:rsidRPr="003A2478">
        <w:rPr>
          <w:rFonts w:cstheme="minorHAnsi"/>
        </w:rPr>
        <w:t xml:space="preserve">entru realizarea masurilor tehnice: </w:t>
      </w:r>
      <w:r w:rsidRPr="003A2478">
        <w:rPr>
          <w:rFonts w:cstheme="minorHAnsi"/>
          <w:u w:val="single"/>
        </w:rPr>
        <w:t xml:space="preserve">nu se vor efectua manevre de nici un tip </w:t>
      </w:r>
      <w:r w:rsidR="00F70EC6">
        <w:rPr>
          <w:rFonts w:cstheme="minorHAnsi"/>
          <w:u w:val="single"/>
        </w:rPr>
        <w:t>î</w:t>
      </w:r>
      <w:r w:rsidRPr="003A2478">
        <w:rPr>
          <w:rFonts w:cstheme="minorHAnsi"/>
          <w:u w:val="single"/>
        </w:rPr>
        <w:t>n instala</w:t>
      </w:r>
      <w:r w:rsidR="00F70EC6">
        <w:rPr>
          <w:rFonts w:cstheme="minorHAnsi"/>
          <w:u w:val="single"/>
        </w:rPr>
        <w:t>ţiile aflate î</w:t>
      </w:r>
      <w:r w:rsidRPr="003A2478">
        <w:rPr>
          <w:rFonts w:cstheme="minorHAnsi"/>
          <w:u w:val="single"/>
        </w:rPr>
        <w:t xml:space="preserve">n gestiunea </w:t>
      </w:r>
      <w:r w:rsidR="0066075B">
        <w:rPr>
          <w:rFonts w:cstheme="minorHAnsi"/>
          <w:u w:val="single"/>
        </w:rPr>
        <w:t>ş</w:t>
      </w:r>
      <w:r w:rsidRPr="003A2478">
        <w:rPr>
          <w:rFonts w:cstheme="minorHAnsi"/>
          <w:u w:val="single"/>
        </w:rPr>
        <w:t xml:space="preserve">i exploatarea </w:t>
      </w:r>
      <w:r w:rsidR="0066075B">
        <w:rPr>
          <w:rFonts w:cstheme="minorHAnsi"/>
        </w:rPr>
        <w:t xml:space="preserve">S.D.E.E. </w:t>
      </w:r>
      <w:r w:rsidR="0066075B" w:rsidRPr="001F45FB">
        <w:rPr>
          <w:rFonts w:cstheme="minorHAnsi"/>
        </w:rPr>
        <w:t>Transilvania Sud S.A</w:t>
      </w:r>
      <w:r w:rsidR="0066075B">
        <w:rPr>
          <w:rFonts w:cstheme="minorHAnsi"/>
        </w:rPr>
        <w:t xml:space="preserve"> –</w:t>
      </w:r>
      <w:r w:rsidR="00A063DD">
        <w:rPr>
          <w:rFonts w:cstheme="minorHAnsi"/>
        </w:rPr>
        <w:t xml:space="preserve"> </w:t>
      </w:r>
      <w:r w:rsidR="0066075B">
        <w:rPr>
          <w:rFonts w:cstheme="minorHAnsi"/>
        </w:rPr>
        <w:t xml:space="preserve">S.R. Covasna </w:t>
      </w:r>
      <w:r w:rsidR="00D64176">
        <w:rPr>
          <w:rFonts w:cstheme="minorHAnsi"/>
          <w:u w:val="single"/>
        </w:rPr>
        <w:t>de că</w:t>
      </w:r>
      <w:r w:rsidRPr="003A2478">
        <w:rPr>
          <w:rFonts w:cstheme="minorHAnsi"/>
          <w:u w:val="single"/>
        </w:rPr>
        <w:t>tre personalul delegat</w:t>
      </w:r>
      <w:r w:rsidR="0066075B">
        <w:rPr>
          <w:rFonts w:cstheme="minorHAnsi"/>
          <w:u w:val="single"/>
        </w:rPr>
        <w:t>.</w:t>
      </w:r>
    </w:p>
    <w:p w:rsidR="005E3E85" w:rsidRPr="00F70EC6" w:rsidRDefault="00547BBF" w:rsidP="00F1444C">
      <w:pPr>
        <w:spacing w:after="120"/>
        <w:ind w:right="-59"/>
        <w:jc w:val="both"/>
        <w:rPr>
          <w:rFonts w:cstheme="minorHAnsi"/>
          <w:b/>
        </w:rPr>
      </w:pPr>
      <w:r w:rsidRPr="00F70EC6">
        <w:rPr>
          <w:rFonts w:cstheme="minorHAnsi"/>
          <w:b/>
        </w:rPr>
        <w:t>Categorii principale de lucr</w:t>
      </w:r>
      <w:r w:rsidR="009F611F" w:rsidRPr="00F70EC6">
        <w:rPr>
          <w:rFonts w:cstheme="minorHAnsi"/>
          <w:b/>
        </w:rPr>
        <w:t>ă</w:t>
      </w:r>
      <w:r w:rsidRPr="00F70EC6">
        <w:rPr>
          <w:rFonts w:cstheme="minorHAnsi"/>
          <w:b/>
        </w:rPr>
        <w:t>ri care se pot efectua de c</w:t>
      </w:r>
      <w:r w:rsidR="009F611F" w:rsidRPr="00F70EC6">
        <w:rPr>
          <w:rFonts w:cstheme="minorHAnsi"/>
          <w:b/>
        </w:rPr>
        <w:t>ă</w:t>
      </w:r>
      <w:r w:rsidRPr="00F70EC6">
        <w:rPr>
          <w:rFonts w:cstheme="minorHAnsi"/>
          <w:b/>
        </w:rPr>
        <w:t>tre personalul delegat:</w:t>
      </w:r>
    </w:p>
    <w:p w:rsidR="00547BBF" w:rsidRPr="003A2478" w:rsidRDefault="005E3E85" w:rsidP="00F1444C">
      <w:pPr>
        <w:spacing w:after="120"/>
        <w:ind w:right="-59"/>
        <w:jc w:val="both"/>
        <w:rPr>
          <w:rFonts w:cstheme="minorHAnsi"/>
          <w:b/>
        </w:rPr>
      </w:pPr>
      <w:r w:rsidRPr="003A2478">
        <w:rPr>
          <w:rFonts w:cstheme="minorHAnsi"/>
          <w:b/>
        </w:rPr>
        <w:t xml:space="preserve">                       </w:t>
      </w:r>
      <w:r w:rsidR="00547BBF" w:rsidRPr="003A2478">
        <w:rPr>
          <w:rFonts w:cstheme="minorHAnsi"/>
          <w:u w:val="single"/>
        </w:rPr>
        <w:t>Lucr</w:t>
      </w:r>
      <w:r w:rsidR="009F611F">
        <w:rPr>
          <w:rFonts w:cstheme="minorHAnsi"/>
          <w:u w:val="single"/>
        </w:rPr>
        <w:t>ă</w:t>
      </w:r>
      <w:r w:rsidR="00547BBF" w:rsidRPr="003A2478">
        <w:rPr>
          <w:rFonts w:cstheme="minorHAnsi"/>
          <w:u w:val="single"/>
        </w:rPr>
        <w:t>ri din categoria PA-PT</w:t>
      </w:r>
      <w:r w:rsidR="00547BBF" w:rsidRPr="003A2478">
        <w:rPr>
          <w:rFonts w:cstheme="minorHAnsi"/>
        </w:rPr>
        <w:t>:</w:t>
      </w:r>
    </w:p>
    <w:p w:rsidR="00614419" w:rsidRPr="00782DB4" w:rsidRDefault="009F611F" w:rsidP="00782DB4">
      <w:pPr>
        <w:pStyle w:val="ListParagraph"/>
        <w:numPr>
          <w:ilvl w:val="0"/>
          <w:numId w:val="21"/>
        </w:numPr>
        <w:spacing w:after="0"/>
        <w:ind w:right="-59"/>
        <w:jc w:val="both"/>
        <w:rPr>
          <w:rFonts w:cstheme="minorHAnsi"/>
        </w:rPr>
      </w:pPr>
      <w:r w:rsidRPr="00782DB4">
        <w:rPr>
          <w:rFonts w:cstheme="minorHAnsi"/>
        </w:rPr>
        <w:lastRenderedPageBreak/>
        <w:t>Lucrari de întreținere și menținere în parametrii a punctelor de aprindere a sistemului de iluminat public</w:t>
      </w:r>
      <w:r w:rsidR="00614419" w:rsidRPr="00782DB4">
        <w:rPr>
          <w:rFonts w:cstheme="minorHAnsi"/>
        </w:rPr>
        <w:t>;</w:t>
      </w:r>
    </w:p>
    <w:p w:rsidR="00614419" w:rsidRPr="00782DB4" w:rsidRDefault="00614419" w:rsidP="00782DB4">
      <w:pPr>
        <w:pStyle w:val="ListParagraph"/>
        <w:numPr>
          <w:ilvl w:val="0"/>
          <w:numId w:val="21"/>
        </w:numPr>
        <w:spacing w:after="0"/>
        <w:ind w:right="-59"/>
        <w:jc w:val="both"/>
        <w:rPr>
          <w:rFonts w:cstheme="minorHAnsi"/>
        </w:rPr>
      </w:pPr>
      <w:r w:rsidRPr="00782DB4">
        <w:rPr>
          <w:rFonts w:cstheme="minorHAnsi"/>
        </w:rPr>
        <w:t>Probe func</w:t>
      </w:r>
      <w:r w:rsidR="009F611F" w:rsidRPr="00782DB4">
        <w:rPr>
          <w:rFonts w:cstheme="minorHAnsi"/>
        </w:rPr>
        <w:t>ţi</w:t>
      </w:r>
      <w:r w:rsidRPr="00782DB4">
        <w:rPr>
          <w:rFonts w:cstheme="minorHAnsi"/>
        </w:rPr>
        <w:t>onale, masur</w:t>
      </w:r>
      <w:r w:rsidR="009F611F" w:rsidRPr="00782DB4">
        <w:rPr>
          <w:rFonts w:cstheme="minorHAnsi"/>
        </w:rPr>
        <w:t>ă</w:t>
      </w:r>
      <w:r w:rsidRPr="00782DB4">
        <w:rPr>
          <w:rFonts w:cstheme="minorHAnsi"/>
        </w:rPr>
        <w:t>tori profilactice</w:t>
      </w:r>
      <w:r w:rsidR="009F611F" w:rsidRPr="00782DB4">
        <w:rPr>
          <w:rFonts w:cstheme="minorHAnsi"/>
        </w:rPr>
        <w:t xml:space="preserve"> la punctele de aprindere.</w:t>
      </w:r>
    </w:p>
    <w:p w:rsidR="00614419" w:rsidRPr="003A2478" w:rsidRDefault="00733898" w:rsidP="00F1444C">
      <w:pPr>
        <w:spacing w:before="120" w:after="120"/>
        <w:ind w:right="-59"/>
        <w:jc w:val="both"/>
        <w:rPr>
          <w:rFonts w:cstheme="minorHAnsi"/>
        </w:rPr>
      </w:pPr>
      <w:r>
        <w:rPr>
          <w:rFonts w:cstheme="minorHAnsi"/>
        </w:rPr>
        <w:t xml:space="preserve">                         </w:t>
      </w:r>
      <w:r w:rsidR="00614419" w:rsidRPr="003A2478">
        <w:rPr>
          <w:rFonts w:cstheme="minorHAnsi"/>
          <w:u w:val="single"/>
        </w:rPr>
        <w:t>Lucr</w:t>
      </w:r>
      <w:r w:rsidR="00D64176">
        <w:rPr>
          <w:rFonts w:cstheme="minorHAnsi"/>
          <w:u w:val="single"/>
        </w:rPr>
        <w:t>ă</w:t>
      </w:r>
      <w:r w:rsidR="00614419" w:rsidRPr="003A2478">
        <w:rPr>
          <w:rFonts w:cstheme="minorHAnsi"/>
          <w:u w:val="single"/>
        </w:rPr>
        <w:t>ri din categoria LES jt:</w:t>
      </w:r>
    </w:p>
    <w:p w:rsidR="00614419" w:rsidRPr="003A2478" w:rsidRDefault="00614419" w:rsidP="00F1444C">
      <w:pPr>
        <w:pStyle w:val="ListParagraph"/>
        <w:numPr>
          <w:ilvl w:val="0"/>
          <w:numId w:val="1"/>
        </w:numPr>
        <w:spacing w:after="0"/>
        <w:ind w:left="770" w:right="-59"/>
        <w:jc w:val="both"/>
        <w:rPr>
          <w:rFonts w:cstheme="minorHAnsi"/>
        </w:rPr>
      </w:pPr>
      <w:r w:rsidRPr="003A2478">
        <w:rPr>
          <w:rFonts w:cstheme="minorHAnsi"/>
        </w:rPr>
        <w:t>S</w:t>
      </w:r>
      <w:r w:rsidR="00D64176">
        <w:rPr>
          <w:rFonts w:cstheme="minorHAnsi"/>
        </w:rPr>
        <w:t>ă</w:t>
      </w:r>
      <w:r w:rsidRPr="003A2478">
        <w:rPr>
          <w:rFonts w:cstheme="minorHAnsi"/>
        </w:rPr>
        <w:t xml:space="preserve">paturi pentru montare LES noi, </w:t>
      </w:r>
      <w:r w:rsidR="00D64176">
        <w:rPr>
          <w:rFonts w:cstheme="minorHAnsi"/>
        </w:rPr>
        <w:t>i</w:t>
      </w:r>
      <w:r w:rsidRPr="003A2478">
        <w:rPr>
          <w:rFonts w:cstheme="minorHAnsi"/>
        </w:rPr>
        <w:t>nlcusiv efect</w:t>
      </w:r>
      <w:r w:rsidR="00D64176">
        <w:rPr>
          <w:rFonts w:cstheme="minorHAnsi"/>
        </w:rPr>
        <w:t>uarea de subtraversari</w:t>
      </w:r>
      <w:r w:rsidR="00F70EC6">
        <w:rPr>
          <w:rFonts w:cstheme="minorHAnsi"/>
        </w:rPr>
        <w:t xml:space="preserve"> </w:t>
      </w:r>
      <w:r w:rsidR="00D64176">
        <w:rPr>
          <w:rFonts w:cstheme="minorHAnsi"/>
        </w:rPr>
        <w:t>(deschise ş</w:t>
      </w:r>
      <w:r w:rsidRPr="003A2478">
        <w:rPr>
          <w:rFonts w:cstheme="minorHAnsi"/>
        </w:rPr>
        <w:t>i foraje oriz</w:t>
      </w:r>
      <w:r w:rsidR="00D64176">
        <w:rPr>
          <w:rFonts w:cstheme="minorHAnsi"/>
        </w:rPr>
        <w:t>o</w:t>
      </w:r>
      <w:r w:rsidRPr="003A2478">
        <w:rPr>
          <w:rFonts w:cstheme="minorHAnsi"/>
        </w:rPr>
        <w:t>ntale);</w:t>
      </w:r>
    </w:p>
    <w:p w:rsidR="00614419" w:rsidRPr="003A2478" w:rsidRDefault="00614419" w:rsidP="00F1444C">
      <w:pPr>
        <w:pStyle w:val="ListParagraph"/>
        <w:numPr>
          <w:ilvl w:val="0"/>
          <w:numId w:val="1"/>
        </w:numPr>
        <w:spacing w:after="0"/>
        <w:ind w:left="770" w:right="-59"/>
        <w:jc w:val="both"/>
        <w:rPr>
          <w:rFonts w:cstheme="minorHAnsi"/>
        </w:rPr>
      </w:pPr>
      <w:r w:rsidRPr="003A2478">
        <w:rPr>
          <w:rFonts w:cstheme="minorHAnsi"/>
        </w:rPr>
        <w:t>Pozare LES noi;</w:t>
      </w:r>
    </w:p>
    <w:p w:rsidR="00614419" w:rsidRPr="003A2478" w:rsidRDefault="00C53972" w:rsidP="00F1444C">
      <w:pPr>
        <w:pStyle w:val="ListParagraph"/>
        <w:numPr>
          <w:ilvl w:val="0"/>
          <w:numId w:val="1"/>
        </w:numPr>
        <w:spacing w:after="0"/>
        <w:ind w:left="770" w:right="-59"/>
        <w:jc w:val="both"/>
        <w:rPr>
          <w:rFonts w:cstheme="minorHAnsi"/>
        </w:rPr>
      </w:pPr>
      <w:r w:rsidRPr="003A2478">
        <w:rPr>
          <w:rFonts w:cstheme="minorHAnsi"/>
        </w:rPr>
        <w:t xml:space="preserve">Protejare LES existente </w:t>
      </w:r>
      <w:r w:rsidR="00D64176">
        <w:rPr>
          <w:rFonts w:cstheme="minorHAnsi"/>
        </w:rPr>
        <w:t>ş</w:t>
      </w:r>
      <w:r w:rsidRPr="003A2478">
        <w:rPr>
          <w:rFonts w:cstheme="minorHAnsi"/>
        </w:rPr>
        <w:t>i realizare coexistenta cu alte re</w:t>
      </w:r>
      <w:r w:rsidR="00F70EC6">
        <w:rPr>
          <w:rFonts w:cstheme="minorHAnsi"/>
        </w:rPr>
        <w:t>ţ</w:t>
      </w:r>
      <w:r w:rsidRPr="003A2478">
        <w:rPr>
          <w:rFonts w:cstheme="minorHAnsi"/>
        </w:rPr>
        <w:t>ele edilitare;</w:t>
      </w:r>
    </w:p>
    <w:p w:rsidR="00C53972" w:rsidRPr="003A2478" w:rsidRDefault="00C53972" w:rsidP="00F1444C">
      <w:pPr>
        <w:pStyle w:val="ListParagraph"/>
        <w:numPr>
          <w:ilvl w:val="0"/>
          <w:numId w:val="1"/>
        </w:numPr>
        <w:spacing w:after="0"/>
        <w:ind w:left="770" w:right="-59"/>
        <w:jc w:val="both"/>
        <w:rPr>
          <w:rFonts w:cstheme="minorHAnsi"/>
        </w:rPr>
      </w:pPr>
      <w:r w:rsidRPr="003A2478">
        <w:rPr>
          <w:rFonts w:cstheme="minorHAnsi"/>
        </w:rPr>
        <w:t>Montare cutii de distribu</w:t>
      </w:r>
      <w:r w:rsidR="00D64176">
        <w:rPr>
          <w:rFonts w:cstheme="minorHAnsi"/>
        </w:rPr>
        <w:t>ţ</w:t>
      </w:r>
      <w:r w:rsidRPr="003A2478">
        <w:rPr>
          <w:rFonts w:cstheme="minorHAnsi"/>
        </w:rPr>
        <w:t>ie;</w:t>
      </w:r>
    </w:p>
    <w:p w:rsidR="00C53972" w:rsidRPr="003A2478" w:rsidRDefault="00C53972" w:rsidP="00F1444C">
      <w:pPr>
        <w:pStyle w:val="ListParagraph"/>
        <w:numPr>
          <w:ilvl w:val="0"/>
          <w:numId w:val="1"/>
        </w:numPr>
        <w:spacing w:after="0"/>
        <w:ind w:left="770" w:right="-59"/>
        <w:jc w:val="both"/>
        <w:rPr>
          <w:rFonts w:cstheme="minorHAnsi"/>
        </w:rPr>
      </w:pPr>
      <w:r w:rsidRPr="003A2478">
        <w:rPr>
          <w:rFonts w:cstheme="minorHAnsi"/>
        </w:rPr>
        <w:t xml:space="preserve">Montare coloane jt </w:t>
      </w:r>
      <w:r w:rsidR="00D64176">
        <w:rPr>
          <w:rFonts w:cstheme="minorHAnsi"/>
        </w:rPr>
        <w:t>î</w:t>
      </w:r>
      <w:r w:rsidRPr="003A2478">
        <w:rPr>
          <w:rFonts w:cstheme="minorHAnsi"/>
        </w:rPr>
        <w:t>n LES pentru preluare consumatori;</w:t>
      </w:r>
    </w:p>
    <w:p w:rsidR="00C53972" w:rsidRPr="003A2478" w:rsidRDefault="00D64176" w:rsidP="00F1444C">
      <w:pPr>
        <w:pStyle w:val="ListParagraph"/>
        <w:numPr>
          <w:ilvl w:val="0"/>
          <w:numId w:val="1"/>
        </w:numPr>
        <w:spacing w:after="0"/>
        <w:ind w:left="770" w:right="-59"/>
        <w:jc w:val="both"/>
        <w:rPr>
          <w:rFonts w:cstheme="minorHAnsi"/>
        </w:rPr>
      </w:pPr>
      <w:r>
        <w:rPr>
          <w:rFonts w:cstheme="minorHAnsi"/>
        </w:rPr>
        <w:t>Introducere LES noi î</w:t>
      </w:r>
      <w:r w:rsidR="00C53972" w:rsidRPr="003A2478">
        <w:rPr>
          <w:rFonts w:cstheme="minorHAnsi"/>
        </w:rPr>
        <w:t>n cutii de distribu</w:t>
      </w:r>
      <w:r>
        <w:rPr>
          <w:rFonts w:cstheme="minorHAnsi"/>
        </w:rPr>
        <w:t>ţ</w:t>
      </w:r>
      <w:r w:rsidR="00C53972" w:rsidRPr="003A2478">
        <w:rPr>
          <w:rFonts w:cstheme="minorHAnsi"/>
        </w:rPr>
        <w:t>ii;</w:t>
      </w:r>
    </w:p>
    <w:p w:rsidR="00C53972" w:rsidRPr="003A2478" w:rsidRDefault="00C53972" w:rsidP="00F1444C">
      <w:pPr>
        <w:pStyle w:val="ListParagraph"/>
        <w:numPr>
          <w:ilvl w:val="0"/>
          <w:numId w:val="1"/>
        </w:numPr>
        <w:spacing w:after="0"/>
        <w:ind w:left="770" w:right="-59"/>
        <w:jc w:val="both"/>
        <w:rPr>
          <w:rFonts w:cstheme="minorHAnsi"/>
        </w:rPr>
      </w:pPr>
      <w:r w:rsidRPr="003A2478">
        <w:rPr>
          <w:rFonts w:cstheme="minorHAnsi"/>
        </w:rPr>
        <w:t>Masur</w:t>
      </w:r>
      <w:r w:rsidR="00D64176">
        <w:rPr>
          <w:rFonts w:cstheme="minorHAnsi"/>
        </w:rPr>
        <w:t>ă</w:t>
      </w:r>
      <w:r w:rsidRPr="003A2478">
        <w:rPr>
          <w:rFonts w:cstheme="minorHAnsi"/>
        </w:rPr>
        <w:t xml:space="preserve">tori profilactice LES, </w:t>
      </w:r>
      <w:r w:rsidR="00D64176">
        <w:rPr>
          <w:rFonts w:cstheme="minorHAnsi"/>
        </w:rPr>
        <w:t>încercari cu tensiune mărită</w:t>
      </w:r>
      <w:r w:rsidRPr="003A2478">
        <w:rPr>
          <w:rFonts w:cstheme="minorHAnsi"/>
        </w:rPr>
        <w:t>;</w:t>
      </w:r>
    </w:p>
    <w:p w:rsidR="00C53972" w:rsidRPr="003A2478" w:rsidRDefault="00C53972" w:rsidP="00F1444C">
      <w:pPr>
        <w:pStyle w:val="ListParagraph"/>
        <w:numPr>
          <w:ilvl w:val="0"/>
          <w:numId w:val="1"/>
        </w:numPr>
        <w:spacing w:after="0"/>
        <w:ind w:left="770" w:right="-59"/>
        <w:jc w:val="both"/>
        <w:rPr>
          <w:rFonts w:cstheme="minorHAnsi"/>
        </w:rPr>
      </w:pPr>
      <w:r w:rsidRPr="003A2478">
        <w:rPr>
          <w:rFonts w:cstheme="minorHAnsi"/>
        </w:rPr>
        <w:t>Refacerea terenurilor afectate de s</w:t>
      </w:r>
      <w:r w:rsidR="00D64176">
        <w:rPr>
          <w:rFonts w:cstheme="minorHAnsi"/>
        </w:rPr>
        <w:t>ă</w:t>
      </w:r>
      <w:r w:rsidRPr="003A2478">
        <w:rPr>
          <w:rFonts w:cstheme="minorHAnsi"/>
        </w:rPr>
        <w:t>p</w:t>
      </w:r>
      <w:r w:rsidR="00D64176">
        <w:rPr>
          <w:rFonts w:cstheme="minorHAnsi"/>
        </w:rPr>
        <w:t>ă</w:t>
      </w:r>
      <w:r w:rsidRPr="003A2478">
        <w:rPr>
          <w:rFonts w:cstheme="minorHAnsi"/>
        </w:rPr>
        <w:t>turi;</w:t>
      </w:r>
    </w:p>
    <w:p w:rsidR="00627D32" w:rsidRPr="003A2478" w:rsidRDefault="00627D32" w:rsidP="00782DB4">
      <w:pPr>
        <w:pStyle w:val="ListParagraph"/>
        <w:numPr>
          <w:ilvl w:val="2"/>
          <w:numId w:val="22"/>
        </w:numPr>
        <w:spacing w:before="120" w:after="120"/>
        <w:ind w:right="-59"/>
        <w:contextualSpacing w:val="0"/>
        <w:jc w:val="both"/>
        <w:rPr>
          <w:rFonts w:cstheme="minorHAnsi"/>
        </w:rPr>
      </w:pPr>
      <w:r w:rsidRPr="003A2478">
        <w:rPr>
          <w:rFonts w:cstheme="minorHAnsi"/>
          <w:u w:val="single"/>
        </w:rPr>
        <w:t>Lucr</w:t>
      </w:r>
      <w:r w:rsidR="0098015B">
        <w:rPr>
          <w:rFonts w:cstheme="minorHAnsi"/>
          <w:u w:val="single"/>
        </w:rPr>
        <w:t>ă</w:t>
      </w:r>
      <w:r w:rsidRPr="003A2478">
        <w:rPr>
          <w:rFonts w:cstheme="minorHAnsi"/>
          <w:u w:val="single"/>
        </w:rPr>
        <w:t>ri din categoria LEA jt</w:t>
      </w:r>
      <w:r w:rsidRPr="003A2478">
        <w:rPr>
          <w:rFonts w:cstheme="minorHAnsi"/>
        </w:rPr>
        <w:t>:</w:t>
      </w:r>
    </w:p>
    <w:p w:rsidR="00627D32" w:rsidRPr="003A2478" w:rsidRDefault="00627D32" w:rsidP="00782DB4">
      <w:pPr>
        <w:pStyle w:val="ListParagraph"/>
        <w:numPr>
          <w:ilvl w:val="0"/>
          <w:numId w:val="22"/>
        </w:numPr>
        <w:spacing w:after="0"/>
        <w:ind w:right="-59"/>
        <w:jc w:val="both"/>
        <w:rPr>
          <w:rFonts w:cstheme="minorHAnsi"/>
        </w:rPr>
      </w:pPr>
      <w:r w:rsidRPr="003A2478">
        <w:rPr>
          <w:rFonts w:cstheme="minorHAnsi"/>
        </w:rPr>
        <w:t>Plantare st</w:t>
      </w:r>
      <w:r w:rsidR="0098015B">
        <w:rPr>
          <w:rFonts w:cstheme="minorHAnsi"/>
        </w:rPr>
        <w:t>â</w:t>
      </w:r>
      <w:r w:rsidRPr="003A2478">
        <w:rPr>
          <w:rFonts w:cstheme="minorHAnsi"/>
        </w:rPr>
        <w:t>lpi noi/demon</w:t>
      </w:r>
      <w:r w:rsidR="0098015B">
        <w:rPr>
          <w:rFonts w:cstheme="minorHAnsi"/>
        </w:rPr>
        <w:t>t</w:t>
      </w:r>
      <w:r w:rsidRPr="003A2478">
        <w:rPr>
          <w:rFonts w:cstheme="minorHAnsi"/>
        </w:rPr>
        <w:t>are st</w:t>
      </w:r>
      <w:r w:rsidR="0098015B">
        <w:rPr>
          <w:rFonts w:cstheme="minorHAnsi"/>
        </w:rPr>
        <w:t>â</w:t>
      </w:r>
      <w:r w:rsidRPr="003A2478">
        <w:rPr>
          <w:rFonts w:cstheme="minorHAnsi"/>
        </w:rPr>
        <w:t>lpi existen</w:t>
      </w:r>
      <w:r w:rsidR="0098015B">
        <w:rPr>
          <w:rFonts w:cstheme="minorHAnsi"/>
        </w:rPr>
        <w:t>ţ</w:t>
      </w:r>
      <w:r w:rsidRPr="003A2478">
        <w:rPr>
          <w:rFonts w:cstheme="minorHAnsi"/>
        </w:rPr>
        <w:t>i;</w:t>
      </w:r>
    </w:p>
    <w:p w:rsidR="00627D32" w:rsidRPr="003A2478" w:rsidRDefault="0098015B" w:rsidP="00782DB4">
      <w:pPr>
        <w:pStyle w:val="ListParagraph"/>
        <w:numPr>
          <w:ilvl w:val="0"/>
          <w:numId w:val="22"/>
        </w:numPr>
        <w:spacing w:after="0"/>
        <w:ind w:right="-59"/>
        <w:jc w:val="both"/>
        <w:rPr>
          <w:rFonts w:cstheme="minorHAnsi"/>
        </w:rPr>
      </w:pPr>
      <w:r>
        <w:rPr>
          <w:rFonts w:cstheme="minorHAnsi"/>
        </w:rPr>
        <w:t>Î</w:t>
      </w:r>
      <w:r w:rsidR="00627D32" w:rsidRPr="003A2478">
        <w:rPr>
          <w:rFonts w:cstheme="minorHAnsi"/>
        </w:rPr>
        <w:t>nlocuire conductoare LEA;</w:t>
      </w:r>
    </w:p>
    <w:p w:rsidR="00627D32" w:rsidRPr="003A2478" w:rsidRDefault="00627D32" w:rsidP="00782DB4">
      <w:pPr>
        <w:pStyle w:val="ListParagraph"/>
        <w:numPr>
          <w:ilvl w:val="0"/>
          <w:numId w:val="22"/>
        </w:numPr>
        <w:spacing w:after="0"/>
        <w:ind w:right="-59"/>
        <w:jc w:val="both"/>
        <w:rPr>
          <w:rFonts w:cstheme="minorHAnsi"/>
        </w:rPr>
      </w:pPr>
      <w:r w:rsidRPr="003A2478">
        <w:rPr>
          <w:rFonts w:cstheme="minorHAnsi"/>
        </w:rPr>
        <w:t>Montare console;</w:t>
      </w:r>
    </w:p>
    <w:p w:rsidR="00627D32" w:rsidRPr="003A2478" w:rsidRDefault="0098015B" w:rsidP="00782DB4">
      <w:pPr>
        <w:pStyle w:val="ListParagraph"/>
        <w:numPr>
          <w:ilvl w:val="0"/>
          <w:numId w:val="22"/>
        </w:numPr>
        <w:spacing w:after="0"/>
        <w:ind w:right="-59"/>
        <w:jc w:val="both"/>
        <w:rPr>
          <w:rFonts w:cstheme="minorHAnsi"/>
        </w:rPr>
      </w:pPr>
      <w:r>
        <w:rPr>
          <w:rFonts w:cstheme="minorHAnsi"/>
        </w:rPr>
        <w:t>Î</w:t>
      </w:r>
      <w:r w:rsidR="00627D32" w:rsidRPr="003A2478">
        <w:rPr>
          <w:rFonts w:cstheme="minorHAnsi"/>
        </w:rPr>
        <w:t>nlocuire izolatori;</w:t>
      </w:r>
    </w:p>
    <w:p w:rsidR="00627D32" w:rsidRPr="003A2478" w:rsidRDefault="0098015B" w:rsidP="00782DB4">
      <w:pPr>
        <w:pStyle w:val="ListParagraph"/>
        <w:numPr>
          <w:ilvl w:val="0"/>
          <w:numId w:val="22"/>
        </w:numPr>
        <w:spacing w:after="0"/>
        <w:ind w:right="-59"/>
        <w:jc w:val="both"/>
        <w:rPr>
          <w:rFonts w:cstheme="minorHAnsi"/>
        </w:rPr>
      </w:pPr>
      <w:r>
        <w:rPr>
          <w:rFonts w:cstheme="minorHAnsi"/>
        </w:rPr>
        <w:t>Inscripţ</w:t>
      </w:r>
      <w:r w:rsidR="00627D32" w:rsidRPr="003A2478">
        <w:rPr>
          <w:rFonts w:cstheme="minorHAnsi"/>
        </w:rPr>
        <w:t>ionari st</w:t>
      </w:r>
      <w:r>
        <w:rPr>
          <w:rFonts w:cstheme="minorHAnsi"/>
        </w:rPr>
        <w:t>â</w:t>
      </w:r>
      <w:r w:rsidR="00627D32" w:rsidRPr="003A2478">
        <w:rPr>
          <w:rFonts w:cstheme="minorHAnsi"/>
        </w:rPr>
        <w:t>lpi LEA;</w:t>
      </w:r>
    </w:p>
    <w:p w:rsidR="00627D32" w:rsidRPr="003A2478" w:rsidRDefault="00627D32" w:rsidP="00782DB4">
      <w:pPr>
        <w:pStyle w:val="ListParagraph"/>
        <w:numPr>
          <w:ilvl w:val="0"/>
          <w:numId w:val="22"/>
        </w:numPr>
        <w:spacing w:after="0"/>
        <w:ind w:right="-59"/>
        <w:jc w:val="both"/>
        <w:rPr>
          <w:rFonts w:cstheme="minorHAnsi"/>
        </w:rPr>
      </w:pPr>
      <w:r w:rsidRPr="003A2478">
        <w:rPr>
          <w:rFonts w:cstheme="minorHAnsi"/>
        </w:rPr>
        <w:t>Montare cutii de sapa</w:t>
      </w:r>
      <w:r w:rsidR="0098015B">
        <w:rPr>
          <w:rFonts w:cstheme="minorHAnsi"/>
        </w:rPr>
        <w:t>raţ</w:t>
      </w:r>
      <w:r w:rsidRPr="003A2478">
        <w:rPr>
          <w:rFonts w:cstheme="minorHAnsi"/>
        </w:rPr>
        <w:t>ie;</w:t>
      </w:r>
    </w:p>
    <w:p w:rsidR="00627D32" w:rsidRPr="003A2478" w:rsidRDefault="00627D32" w:rsidP="00782DB4">
      <w:pPr>
        <w:pStyle w:val="ListParagraph"/>
        <w:numPr>
          <w:ilvl w:val="0"/>
          <w:numId w:val="22"/>
        </w:numPr>
        <w:spacing w:after="0"/>
        <w:ind w:right="-59"/>
        <w:jc w:val="both"/>
        <w:rPr>
          <w:rFonts w:cstheme="minorHAnsi"/>
        </w:rPr>
      </w:pPr>
      <w:r w:rsidRPr="003A2478">
        <w:rPr>
          <w:rFonts w:cstheme="minorHAnsi"/>
        </w:rPr>
        <w:t xml:space="preserve">Montare cleme </w:t>
      </w:r>
      <w:r w:rsidR="0098015B">
        <w:rPr>
          <w:rFonts w:cstheme="minorHAnsi"/>
        </w:rPr>
        <w:t>î</w:t>
      </w:r>
      <w:r w:rsidRPr="003A2478">
        <w:rPr>
          <w:rFonts w:cstheme="minorHAnsi"/>
        </w:rPr>
        <w:t>ntindere pentru bran</w:t>
      </w:r>
      <w:r w:rsidR="0098015B">
        <w:rPr>
          <w:rFonts w:cstheme="minorHAnsi"/>
        </w:rPr>
        <w:t>ş</w:t>
      </w:r>
      <w:r w:rsidRPr="003A2478">
        <w:rPr>
          <w:rFonts w:cstheme="minorHAnsi"/>
        </w:rPr>
        <w:t>amente torsadate;</w:t>
      </w:r>
    </w:p>
    <w:p w:rsidR="00627D32" w:rsidRPr="003A2478" w:rsidRDefault="001323DF" w:rsidP="00782DB4">
      <w:pPr>
        <w:pStyle w:val="ListParagraph"/>
        <w:numPr>
          <w:ilvl w:val="0"/>
          <w:numId w:val="22"/>
        </w:numPr>
        <w:spacing w:after="0"/>
        <w:ind w:right="-59"/>
        <w:jc w:val="both"/>
        <w:rPr>
          <w:rFonts w:cstheme="minorHAnsi"/>
        </w:rPr>
      </w:pPr>
      <w:r w:rsidRPr="003A2478">
        <w:rPr>
          <w:rFonts w:cstheme="minorHAnsi"/>
        </w:rPr>
        <w:t>Mon</w:t>
      </w:r>
      <w:r w:rsidR="00627D32" w:rsidRPr="003A2478">
        <w:rPr>
          <w:rFonts w:cstheme="minorHAnsi"/>
        </w:rPr>
        <w:t>t</w:t>
      </w:r>
      <w:r w:rsidRPr="003A2478">
        <w:rPr>
          <w:rFonts w:cstheme="minorHAnsi"/>
        </w:rPr>
        <w:t>a</w:t>
      </w:r>
      <w:r w:rsidR="0098015B">
        <w:rPr>
          <w:rFonts w:cstheme="minorHAnsi"/>
        </w:rPr>
        <w:t>re circuite telefonice, fibr</w:t>
      </w:r>
      <w:r w:rsidR="0098015B">
        <w:rPr>
          <w:rFonts w:cstheme="minorHAnsi"/>
          <w:sz w:val="24"/>
        </w:rPr>
        <w:t>ă</w:t>
      </w:r>
      <w:r w:rsidR="00627D32" w:rsidRPr="003A2478">
        <w:rPr>
          <w:rFonts w:cstheme="minorHAnsi"/>
        </w:rPr>
        <w:t xml:space="preserve"> optica, etc. pe stalpii LEA.</w:t>
      </w:r>
    </w:p>
    <w:p w:rsidR="00627D32" w:rsidRPr="003A2478" w:rsidRDefault="00627D32" w:rsidP="00F1444C">
      <w:pPr>
        <w:spacing w:before="120" w:after="120"/>
        <w:ind w:right="-59"/>
        <w:jc w:val="both"/>
        <w:rPr>
          <w:rFonts w:cstheme="minorHAnsi"/>
          <w:b/>
        </w:rPr>
      </w:pPr>
      <w:r w:rsidRPr="003A2478">
        <w:rPr>
          <w:rFonts w:cstheme="minorHAnsi"/>
          <w:b/>
        </w:rPr>
        <w:t>CAP. V.</w:t>
      </w:r>
      <w:r w:rsidR="001323DF" w:rsidRPr="003A2478">
        <w:rPr>
          <w:rFonts w:cstheme="minorHAnsi"/>
          <w:b/>
        </w:rPr>
        <w:t xml:space="preserve"> </w:t>
      </w:r>
      <w:r w:rsidRPr="003A2478">
        <w:rPr>
          <w:rFonts w:cstheme="minorHAnsi"/>
          <w:b/>
        </w:rPr>
        <w:t xml:space="preserve"> MASURI ORGANIZATORICE DE SECURITATE A MUNCII</w:t>
      </w:r>
    </w:p>
    <w:p w:rsidR="00627D32" w:rsidRPr="00782DB4" w:rsidRDefault="00627D32" w:rsidP="00D96B51">
      <w:pPr>
        <w:pStyle w:val="ListParagraph"/>
        <w:numPr>
          <w:ilvl w:val="0"/>
          <w:numId w:val="25"/>
        </w:numPr>
        <w:spacing w:after="0"/>
        <w:ind w:left="440" w:right="-59" w:hanging="440"/>
        <w:jc w:val="both"/>
        <w:rPr>
          <w:rFonts w:cstheme="minorHAnsi"/>
          <w:u w:val="single"/>
        </w:rPr>
      </w:pPr>
      <w:r w:rsidRPr="00782DB4">
        <w:rPr>
          <w:rFonts w:cstheme="minorHAnsi"/>
        </w:rPr>
        <w:t>Lucr</w:t>
      </w:r>
      <w:r w:rsidR="00D47C04" w:rsidRPr="00782DB4">
        <w:rPr>
          <w:rFonts w:cstheme="minorHAnsi"/>
        </w:rPr>
        <w:t>ările care se execută</w:t>
      </w:r>
      <w:r w:rsidRPr="00782DB4">
        <w:rPr>
          <w:rFonts w:cstheme="minorHAnsi"/>
        </w:rPr>
        <w:t xml:space="preserve"> </w:t>
      </w:r>
      <w:r w:rsidR="00D47C04" w:rsidRPr="00782DB4">
        <w:rPr>
          <w:rFonts w:cstheme="minorHAnsi"/>
        </w:rPr>
        <w:t>î</w:t>
      </w:r>
      <w:r w:rsidRPr="00782DB4">
        <w:rPr>
          <w:rFonts w:cstheme="minorHAnsi"/>
        </w:rPr>
        <w:t>n instala</w:t>
      </w:r>
      <w:r w:rsidR="00D47C04" w:rsidRPr="00782DB4">
        <w:rPr>
          <w:rFonts w:cstheme="minorHAnsi"/>
        </w:rPr>
        <w:t>ţ</w:t>
      </w:r>
      <w:r w:rsidRPr="00782DB4">
        <w:rPr>
          <w:rFonts w:cstheme="minorHAnsi"/>
        </w:rPr>
        <w:t>iile</w:t>
      </w:r>
      <w:r w:rsidR="00723019" w:rsidRPr="00782DB4">
        <w:rPr>
          <w:rFonts w:cstheme="minorHAnsi"/>
        </w:rPr>
        <w:t xml:space="preserve"> e</w:t>
      </w:r>
      <w:r w:rsidR="00D47C04" w:rsidRPr="00782DB4">
        <w:rPr>
          <w:rFonts w:cstheme="minorHAnsi"/>
        </w:rPr>
        <w:t>le</w:t>
      </w:r>
      <w:r w:rsidR="00723019" w:rsidRPr="00782DB4">
        <w:rPr>
          <w:rFonts w:cstheme="minorHAnsi"/>
        </w:rPr>
        <w:t xml:space="preserve">ctrice </w:t>
      </w:r>
      <w:r w:rsidRPr="00782DB4">
        <w:rPr>
          <w:rFonts w:cstheme="minorHAnsi"/>
        </w:rPr>
        <w:t>aflate</w:t>
      </w:r>
      <w:r w:rsidR="00723019" w:rsidRPr="00782DB4">
        <w:rPr>
          <w:rFonts w:cstheme="minorHAnsi"/>
        </w:rPr>
        <w:t xml:space="preserve"> </w:t>
      </w:r>
      <w:r w:rsidR="00D47C04" w:rsidRPr="00782DB4">
        <w:rPr>
          <w:rFonts w:cstheme="minorHAnsi"/>
        </w:rPr>
        <w:t>î</w:t>
      </w:r>
      <w:r w:rsidR="00723019" w:rsidRPr="00782DB4">
        <w:rPr>
          <w:rFonts w:cstheme="minorHAnsi"/>
        </w:rPr>
        <w:t xml:space="preserve">n gestiunea </w:t>
      </w:r>
      <w:r w:rsidR="00D47C04" w:rsidRPr="00782DB4">
        <w:rPr>
          <w:rFonts w:cstheme="minorHAnsi"/>
        </w:rPr>
        <w:t>S.D.E.E. Transilvania Sud S.A –</w:t>
      </w:r>
      <w:r w:rsidR="00A063DD">
        <w:rPr>
          <w:rFonts w:cstheme="minorHAnsi"/>
        </w:rPr>
        <w:t xml:space="preserve"> </w:t>
      </w:r>
      <w:r w:rsidR="00D47C04" w:rsidRPr="00782DB4">
        <w:rPr>
          <w:rFonts w:cstheme="minorHAnsi"/>
        </w:rPr>
        <w:t>S.R. Covasna, la care nu este necesară</w:t>
      </w:r>
      <w:r w:rsidR="00723019" w:rsidRPr="00782DB4">
        <w:rPr>
          <w:rFonts w:cstheme="minorHAnsi"/>
        </w:rPr>
        <w:t xml:space="preserve"> interventia sub nici o form</w:t>
      </w:r>
      <w:r w:rsidR="00D47C04" w:rsidRPr="00782DB4">
        <w:rPr>
          <w:rFonts w:cstheme="minorHAnsi"/>
        </w:rPr>
        <w:t>ă</w:t>
      </w:r>
      <w:r w:rsidR="00723019" w:rsidRPr="00782DB4">
        <w:rPr>
          <w:rFonts w:cstheme="minorHAnsi"/>
        </w:rPr>
        <w:t xml:space="preserve"> </w:t>
      </w:r>
      <w:r w:rsidR="00D47C04" w:rsidRPr="00782DB4">
        <w:rPr>
          <w:rFonts w:cstheme="minorHAnsi"/>
        </w:rPr>
        <w:t>î</w:t>
      </w:r>
      <w:r w:rsidR="00723019" w:rsidRPr="00782DB4">
        <w:rPr>
          <w:rFonts w:cstheme="minorHAnsi"/>
        </w:rPr>
        <w:t>n instala</w:t>
      </w:r>
      <w:r w:rsidR="00D47C04" w:rsidRPr="00782DB4">
        <w:rPr>
          <w:rFonts w:cstheme="minorHAnsi"/>
        </w:rPr>
        <w:t>ţ</w:t>
      </w:r>
      <w:r w:rsidR="00723019" w:rsidRPr="00782DB4">
        <w:rPr>
          <w:rFonts w:cstheme="minorHAnsi"/>
        </w:rPr>
        <w:t xml:space="preserve">iile </w:t>
      </w:r>
      <w:r w:rsidR="00E376C5" w:rsidRPr="00782DB4">
        <w:rPr>
          <w:rFonts w:cstheme="minorHAnsi"/>
        </w:rPr>
        <w:t xml:space="preserve">S.D.E.E. Transilvania Sud S.A –S.R. Covasna </w:t>
      </w:r>
      <w:r w:rsidR="00723019" w:rsidRPr="00782DB4">
        <w:rPr>
          <w:rFonts w:cstheme="minorHAnsi"/>
        </w:rPr>
        <w:t>(lucr</w:t>
      </w:r>
      <w:r w:rsidR="005A7FAF" w:rsidRPr="00782DB4">
        <w:rPr>
          <w:rFonts w:cstheme="minorHAnsi"/>
        </w:rPr>
        <w:t>ă</w:t>
      </w:r>
      <w:r w:rsidR="00723019" w:rsidRPr="00782DB4">
        <w:rPr>
          <w:rFonts w:cstheme="minorHAnsi"/>
        </w:rPr>
        <w:t>rile de realizare bran</w:t>
      </w:r>
      <w:r w:rsidR="00E376C5" w:rsidRPr="00782DB4">
        <w:rPr>
          <w:rFonts w:cstheme="minorHAnsi"/>
        </w:rPr>
        <w:t>ş</w:t>
      </w:r>
      <w:r w:rsidR="00723019" w:rsidRPr="00782DB4">
        <w:rPr>
          <w:rFonts w:cstheme="minorHAnsi"/>
        </w:rPr>
        <w:t>amente, efectuare a s</w:t>
      </w:r>
      <w:r w:rsidR="00E376C5" w:rsidRPr="00782DB4">
        <w:rPr>
          <w:rFonts w:cstheme="minorHAnsi"/>
        </w:rPr>
        <w:t>ă</w:t>
      </w:r>
      <w:r w:rsidR="00723019" w:rsidRPr="00782DB4">
        <w:rPr>
          <w:rFonts w:cstheme="minorHAnsi"/>
        </w:rPr>
        <w:t>p</w:t>
      </w:r>
      <w:r w:rsidR="00E376C5" w:rsidRPr="00782DB4">
        <w:rPr>
          <w:rFonts w:cstheme="minorHAnsi"/>
        </w:rPr>
        <w:t>ă</w:t>
      </w:r>
      <w:r w:rsidR="00723019" w:rsidRPr="00782DB4">
        <w:rPr>
          <w:rFonts w:cstheme="minorHAnsi"/>
        </w:rPr>
        <w:t xml:space="preserve">turilor pentru  </w:t>
      </w:r>
      <w:r w:rsidR="00E376C5" w:rsidRPr="00782DB4">
        <w:rPr>
          <w:rFonts w:cstheme="minorHAnsi"/>
        </w:rPr>
        <w:t>m</w:t>
      </w:r>
      <w:r w:rsidR="00723019" w:rsidRPr="00782DB4">
        <w:rPr>
          <w:rFonts w:cstheme="minorHAnsi"/>
        </w:rPr>
        <w:t xml:space="preserve">ontarea LES </w:t>
      </w:r>
      <w:r w:rsidR="00E376C5" w:rsidRPr="00782DB4">
        <w:rPr>
          <w:rFonts w:cstheme="minorHAnsi"/>
        </w:rPr>
        <w:t>ş</w:t>
      </w:r>
      <w:r w:rsidR="00723019" w:rsidRPr="00782DB4">
        <w:rPr>
          <w:rFonts w:cstheme="minorHAnsi"/>
        </w:rPr>
        <w:t xml:space="preserve">i a CD-urilor, precum </w:t>
      </w:r>
      <w:r w:rsidR="00E376C5" w:rsidRPr="00782DB4">
        <w:rPr>
          <w:rFonts w:cstheme="minorHAnsi"/>
        </w:rPr>
        <w:t>ş</w:t>
      </w:r>
      <w:r w:rsidR="00723019" w:rsidRPr="00782DB4">
        <w:rPr>
          <w:rFonts w:cstheme="minorHAnsi"/>
        </w:rPr>
        <w:t>i lucr</w:t>
      </w:r>
      <w:r w:rsidR="00E376C5" w:rsidRPr="00782DB4">
        <w:rPr>
          <w:rFonts w:cstheme="minorHAnsi"/>
        </w:rPr>
        <w:t>ă</w:t>
      </w:r>
      <w:r w:rsidR="00723019" w:rsidRPr="00782DB4">
        <w:rPr>
          <w:rFonts w:cstheme="minorHAnsi"/>
        </w:rPr>
        <w:t>rile care nu necesit</w:t>
      </w:r>
      <w:r w:rsidR="00E376C5" w:rsidRPr="00782DB4">
        <w:rPr>
          <w:rFonts w:cstheme="minorHAnsi"/>
        </w:rPr>
        <w:t>ă</w:t>
      </w:r>
      <w:r w:rsidR="00723019" w:rsidRPr="00782DB4">
        <w:rPr>
          <w:rFonts w:cstheme="minorHAnsi"/>
        </w:rPr>
        <w:t xml:space="preserve"> retrageri din exploatare) de c</w:t>
      </w:r>
      <w:r w:rsidR="00E376C5" w:rsidRPr="00782DB4">
        <w:rPr>
          <w:rFonts w:cstheme="minorHAnsi"/>
        </w:rPr>
        <w:t>ă</w:t>
      </w:r>
      <w:r w:rsidR="00723019" w:rsidRPr="00782DB4">
        <w:rPr>
          <w:rFonts w:cstheme="minorHAnsi"/>
        </w:rPr>
        <w:t>tre pesonalul delegat</w:t>
      </w:r>
      <w:r w:rsidR="00E376C5" w:rsidRPr="00782DB4">
        <w:rPr>
          <w:rFonts w:cstheme="minorHAnsi"/>
        </w:rPr>
        <w:t xml:space="preserve"> </w:t>
      </w:r>
      <w:r w:rsidR="00723019" w:rsidRPr="00782DB4">
        <w:rPr>
          <w:rFonts w:cstheme="minorHAnsi"/>
        </w:rPr>
        <w:t xml:space="preserve">- </w:t>
      </w:r>
      <w:r w:rsidR="00723019" w:rsidRPr="00782DB4">
        <w:rPr>
          <w:rFonts w:cstheme="minorHAnsi"/>
          <w:u w:val="single"/>
        </w:rPr>
        <w:t xml:space="preserve">se vor efectua pe baza de ITI-PM proprii ale acestuia. </w:t>
      </w:r>
      <w:r w:rsidR="00E376C5" w:rsidRPr="00782DB4">
        <w:rPr>
          <w:rFonts w:cstheme="minorHAnsi"/>
        </w:rPr>
        <w:t>Î</w:t>
      </w:r>
      <w:r w:rsidR="00723019" w:rsidRPr="00782DB4">
        <w:rPr>
          <w:rFonts w:cstheme="minorHAnsi"/>
        </w:rPr>
        <w:t>n cazul acestor lucr</w:t>
      </w:r>
      <w:r w:rsidR="00E376C5" w:rsidRPr="00782DB4">
        <w:rPr>
          <w:rFonts w:cstheme="minorHAnsi"/>
        </w:rPr>
        <w:t>ă</w:t>
      </w:r>
      <w:r w:rsidR="00723019" w:rsidRPr="00782DB4">
        <w:rPr>
          <w:rFonts w:cstheme="minorHAnsi"/>
        </w:rPr>
        <w:t xml:space="preserve">ri </w:t>
      </w:r>
      <w:r w:rsidR="00723019" w:rsidRPr="00782DB4">
        <w:rPr>
          <w:rFonts w:cstheme="minorHAnsi"/>
          <w:u w:val="single"/>
        </w:rPr>
        <w:t>este interzis accesul personalului delegat</w:t>
      </w:r>
      <w:r w:rsidR="00C70753" w:rsidRPr="00782DB4">
        <w:rPr>
          <w:rFonts w:cstheme="minorHAnsi"/>
          <w:u w:val="single"/>
        </w:rPr>
        <w:t xml:space="preserve"> î</w:t>
      </w:r>
      <w:r w:rsidR="00723019" w:rsidRPr="00782DB4">
        <w:rPr>
          <w:rFonts w:cstheme="minorHAnsi"/>
          <w:u w:val="single"/>
        </w:rPr>
        <w:t xml:space="preserve">n PA-PT-uri </w:t>
      </w:r>
      <w:r w:rsidR="00E376C5" w:rsidRPr="00782DB4">
        <w:rPr>
          <w:rFonts w:cstheme="minorHAnsi"/>
          <w:u w:val="single"/>
        </w:rPr>
        <w:t>ş</w:t>
      </w:r>
      <w:r w:rsidR="00723019" w:rsidRPr="00782DB4">
        <w:rPr>
          <w:rFonts w:cstheme="minorHAnsi"/>
          <w:u w:val="single"/>
        </w:rPr>
        <w:t xml:space="preserve">i </w:t>
      </w:r>
      <w:r w:rsidR="00E376C5" w:rsidRPr="00782DB4">
        <w:rPr>
          <w:rFonts w:cstheme="minorHAnsi"/>
          <w:u w:val="single"/>
        </w:rPr>
        <w:t>î</w:t>
      </w:r>
      <w:r w:rsidR="00723019" w:rsidRPr="00782DB4">
        <w:rPr>
          <w:rFonts w:cstheme="minorHAnsi"/>
          <w:u w:val="single"/>
        </w:rPr>
        <w:t>n CD-uri af</w:t>
      </w:r>
      <w:r w:rsidR="00E376C5" w:rsidRPr="00782DB4">
        <w:rPr>
          <w:rFonts w:cstheme="minorHAnsi"/>
          <w:u w:val="single"/>
        </w:rPr>
        <w:t>l</w:t>
      </w:r>
      <w:r w:rsidR="00723019" w:rsidRPr="00782DB4">
        <w:rPr>
          <w:rFonts w:cstheme="minorHAnsi"/>
          <w:u w:val="single"/>
        </w:rPr>
        <w:t xml:space="preserve">ate </w:t>
      </w:r>
      <w:r w:rsidR="00E376C5" w:rsidRPr="00782DB4">
        <w:rPr>
          <w:rFonts w:cstheme="minorHAnsi"/>
          <w:u w:val="single"/>
        </w:rPr>
        <w:t>î</w:t>
      </w:r>
      <w:r w:rsidR="00723019" w:rsidRPr="00782DB4">
        <w:rPr>
          <w:rFonts w:cstheme="minorHAnsi"/>
          <w:u w:val="single"/>
        </w:rPr>
        <w:t>n exploatare.</w:t>
      </w:r>
    </w:p>
    <w:p w:rsidR="00993938" w:rsidRPr="00782DB4" w:rsidRDefault="00993938" w:rsidP="00D96B51">
      <w:pPr>
        <w:pStyle w:val="ListParagraph"/>
        <w:numPr>
          <w:ilvl w:val="0"/>
          <w:numId w:val="25"/>
        </w:numPr>
        <w:spacing w:after="0"/>
        <w:ind w:left="440" w:right="-59" w:hanging="440"/>
        <w:jc w:val="both"/>
        <w:rPr>
          <w:rFonts w:cstheme="minorHAnsi"/>
        </w:rPr>
      </w:pPr>
      <w:r w:rsidRPr="00782DB4">
        <w:rPr>
          <w:rFonts w:cstheme="minorHAnsi"/>
        </w:rPr>
        <w:t>ITI-PM pe baza c</w:t>
      </w:r>
      <w:r w:rsidR="00E376C5" w:rsidRPr="00782DB4">
        <w:rPr>
          <w:rFonts w:cstheme="minorHAnsi"/>
        </w:rPr>
        <w:t>ă</w:t>
      </w:r>
      <w:r w:rsidRPr="00782DB4">
        <w:rPr>
          <w:rFonts w:cstheme="minorHAnsi"/>
        </w:rPr>
        <w:t>rora se efectueaz</w:t>
      </w:r>
      <w:r w:rsidR="00E376C5" w:rsidRPr="00782DB4">
        <w:rPr>
          <w:rFonts w:cstheme="minorHAnsi"/>
        </w:rPr>
        <w:t>ă</w:t>
      </w:r>
      <w:r w:rsidRPr="00782DB4">
        <w:rPr>
          <w:rFonts w:cstheme="minorHAnsi"/>
        </w:rPr>
        <w:t xml:space="preserve"> lucrarile conform cap.</w:t>
      </w:r>
      <w:r w:rsidR="00E376C5" w:rsidRPr="00782DB4">
        <w:rPr>
          <w:rFonts w:cstheme="minorHAnsi"/>
        </w:rPr>
        <w:t xml:space="preserve"> </w:t>
      </w:r>
      <w:r w:rsidRPr="00782DB4">
        <w:rPr>
          <w:rFonts w:cstheme="minorHAnsi"/>
        </w:rPr>
        <w:t xml:space="preserve">V.1., vor fi elaborate </w:t>
      </w:r>
      <w:r w:rsidR="00E376C5" w:rsidRPr="00782DB4">
        <w:rPr>
          <w:rFonts w:cstheme="minorHAnsi"/>
        </w:rPr>
        <w:t>ş</w:t>
      </w:r>
      <w:r w:rsidRPr="00782DB4">
        <w:rPr>
          <w:rFonts w:cstheme="minorHAnsi"/>
        </w:rPr>
        <w:t>i aprobate de c</w:t>
      </w:r>
      <w:r w:rsidR="00E376C5" w:rsidRPr="00782DB4">
        <w:rPr>
          <w:rFonts w:cstheme="minorHAnsi"/>
        </w:rPr>
        <w:t>ă</w:t>
      </w:r>
      <w:r w:rsidRPr="00782DB4">
        <w:rPr>
          <w:rFonts w:cstheme="minorHAnsi"/>
        </w:rPr>
        <w:t>tre perso</w:t>
      </w:r>
      <w:r w:rsidR="005A7FAF" w:rsidRPr="00782DB4">
        <w:rPr>
          <w:rFonts w:cstheme="minorHAnsi"/>
        </w:rPr>
        <w:t>n</w:t>
      </w:r>
      <w:r w:rsidRPr="00782DB4">
        <w:rPr>
          <w:rFonts w:cstheme="minorHAnsi"/>
        </w:rPr>
        <w:t>alul delegat.</w:t>
      </w:r>
    </w:p>
    <w:p w:rsidR="00993938" w:rsidRPr="00782DB4" w:rsidRDefault="00993938" w:rsidP="00D96B51">
      <w:pPr>
        <w:pStyle w:val="ListParagraph"/>
        <w:numPr>
          <w:ilvl w:val="0"/>
          <w:numId w:val="25"/>
        </w:numPr>
        <w:spacing w:after="0"/>
        <w:ind w:left="440" w:right="-59" w:hanging="440"/>
        <w:jc w:val="both"/>
        <w:rPr>
          <w:rFonts w:cstheme="minorHAnsi"/>
        </w:rPr>
      </w:pPr>
      <w:r w:rsidRPr="00782DB4">
        <w:rPr>
          <w:rFonts w:cstheme="minorHAnsi"/>
        </w:rPr>
        <w:t>Pentru lucr</w:t>
      </w:r>
      <w:r w:rsidR="00E376C5" w:rsidRPr="00782DB4">
        <w:rPr>
          <w:rFonts w:cstheme="minorHAnsi"/>
        </w:rPr>
        <w:t>ări programate î</w:t>
      </w:r>
      <w:r w:rsidRPr="00782DB4">
        <w:rPr>
          <w:rFonts w:cstheme="minorHAnsi"/>
        </w:rPr>
        <w:t>n instala</w:t>
      </w:r>
      <w:r w:rsidR="00E376C5" w:rsidRPr="00782DB4">
        <w:rPr>
          <w:rFonts w:cstheme="minorHAnsi"/>
        </w:rPr>
        <w:t>ţ</w:t>
      </w:r>
      <w:r w:rsidRPr="00782DB4">
        <w:rPr>
          <w:rFonts w:cstheme="minorHAnsi"/>
        </w:rPr>
        <w:t xml:space="preserve">iile electrice nominalizate, se </w:t>
      </w:r>
      <w:r w:rsidR="00E376C5" w:rsidRPr="00782DB4">
        <w:rPr>
          <w:rFonts w:cstheme="minorHAnsi"/>
        </w:rPr>
        <w:t>î</w:t>
      </w:r>
      <w:r w:rsidRPr="00782DB4">
        <w:rPr>
          <w:rFonts w:cstheme="minorHAnsi"/>
        </w:rPr>
        <w:t>ntocmae</w:t>
      </w:r>
      <w:r w:rsidR="005A7FAF" w:rsidRPr="00782DB4">
        <w:rPr>
          <w:rFonts w:cstheme="minorHAnsi"/>
        </w:rPr>
        <w:t>ş</w:t>
      </w:r>
      <w:r w:rsidRPr="00782DB4">
        <w:rPr>
          <w:rFonts w:cstheme="minorHAnsi"/>
        </w:rPr>
        <w:t>te un “Program de lucr</w:t>
      </w:r>
      <w:r w:rsidR="00C9715A" w:rsidRPr="00782DB4">
        <w:rPr>
          <w:rFonts w:cstheme="minorHAnsi"/>
        </w:rPr>
        <w:t>ă</w:t>
      </w:r>
      <w:r w:rsidRPr="00782DB4">
        <w:rPr>
          <w:rFonts w:cstheme="minorHAnsi"/>
        </w:rPr>
        <w:t xml:space="preserve">ri” </w:t>
      </w:r>
      <w:r w:rsidR="00C9715A" w:rsidRPr="00782DB4">
        <w:rPr>
          <w:rFonts w:cstheme="minorHAnsi"/>
        </w:rPr>
        <w:t>î</w:t>
      </w:r>
      <w:r w:rsidRPr="00782DB4">
        <w:rPr>
          <w:rFonts w:cstheme="minorHAnsi"/>
        </w:rPr>
        <w:t xml:space="preserve">nainte de </w:t>
      </w:r>
      <w:r w:rsidR="00C9715A" w:rsidRPr="00782DB4">
        <w:rPr>
          <w:rFonts w:cstheme="minorHAnsi"/>
        </w:rPr>
        <w:t>î</w:t>
      </w:r>
      <w:r w:rsidRPr="00782DB4">
        <w:rPr>
          <w:rFonts w:cstheme="minorHAnsi"/>
        </w:rPr>
        <w:t>nceperea lucr</w:t>
      </w:r>
      <w:r w:rsidR="00C9715A" w:rsidRPr="00782DB4">
        <w:rPr>
          <w:rFonts w:cstheme="minorHAnsi"/>
        </w:rPr>
        <w:t>ă</w:t>
      </w:r>
      <w:r w:rsidRPr="00782DB4">
        <w:rPr>
          <w:rFonts w:cstheme="minorHAnsi"/>
        </w:rPr>
        <w:t>rilor, care  va con</w:t>
      </w:r>
      <w:r w:rsidR="00C9715A" w:rsidRPr="00782DB4">
        <w:rPr>
          <w:rFonts w:cstheme="minorHAnsi"/>
        </w:rPr>
        <w:t>ţ</w:t>
      </w:r>
      <w:r w:rsidRPr="00782DB4">
        <w:rPr>
          <w:rFonts w:cstheme="minorHAnsi"/>
        </w:rPr>
        <w:t>ine cel pu</w:t>
      </w:r>
      <w:r w:rsidR="00C9715A" w:rsidRPr="00782DB4">
        <w:rPr>
          <w:rFonts w:cstheme="minorHAnsi"/>
        </w:rPr>
        <w:t>ţ</w:t>
      </w:r>
      <w:r w:rsidRPr="00782DB4">
        <w:rPr>
          <w:rFonts w:cstheme="minorHAnsi"/>
        </w:rPr>
        <w:t>in urmatoarele informa</w:t>
      </w:r>
      <w:r w:rsidR="00C9715A" w:rsidRPr="00782DB4">
        <w:rPr>
          <w:rFonts w:cstheme="minorHAnsi"/>
        </w:rPr>
        <w:t>ţ</w:t>
      </w:r>
      <w:r w:rsidRPr="00782DB4">
        <w:rPr>
          <w:rFonts w:cstheme="minorHAnsi"/>
        </w:rPr>
        <w:t>ii:</w:t>
      </w:r>
    </w:p>
    <w:p w:rsidR="00993938" w:rsidRPr="00782DB4" w:rsidRDefault="00993938" w:rsidP="00D96B51">
      <w:pPr>
        <w:pStyle w:val="ListParagraph"/>
        <w:numPr>
          <w:ilvl w:val="1"/>
          <w:numId w:val="25"/>
        </w:numPr>
        <w:spacing w:after="0"/>
        <w:ind w:left="770" w:right="-59" w:hanging="220"/>
        <w:jc w:val="both"/>
        <w:rPr>
          <w:rFonts w:cstheme="minorHAnsi"/>
        </w:rPr>
      </w:pPr>
      <w:r w:rsidRPr="00782DB4">
        <w:rPr>
          <w:rFonts w:cstheme="minorHAnsi"/>
        </w:rPr>
        <w:t>Instala</w:t>
      </w:r>
      <w:r w:rsidR="00C9715A" w:rsidRPr="00782DB4">
        <w:rPr>
          <w:rFonts w:cstheme="minorHAnsi"/>
        </w:rPr>
        <w:t>ţ</w:t>
      </w:r>
      <w:r w:rsidRPr="00782DB4">
        <w:rPr>
          <w:rFonts w:cstheme="minorHAnsi"/>
        </w:rPr>
        <w:t>ia nominalizat</w:t>
      </w:r>
      <w:r w:rsidR="00C9715A" w:rsidRPr="00782DB4">
        <w:rPr>
          <w:rFonts w:cstheme="minorHAnsi"/>
        </w:rPr>
        <w:t>ă</w:t>
      </w:r>
      <w:r w:rsidRPr="00782DB4">
        <w:rPr>
          <w:rFonts w:cstheme="minorHAnsi"/>
        </w:rPr>
        <w:t>, locul, incinta</w:t>
      </w:r>
      <w:r w:rsidR="00C9715A" w:rsidRPr="00782DB4">
        <w:rPr>
          <w:rFonts w:cstheme="minorHAnsi"/>
        </w:rPr>
        <w:t xml:space="preserve"> </w:t>
      </w:r>
      <w:r w:rsidRPr="00782DB4">
        <w:rPr>
          <w:rFonts w:cstheme="minorHAnsi"/>
        </w:rPr>
        <w:t>(dupa caz) unde urmeaz</w:t>
      </w:r>
      <w:r w:rsidR="005A7FAF" w:rsidRPr="00782DB4">
        <w:rPr>
          <w:rFonts w:cstheme="minorHAnsi"/>
        </w:rPr>
        <w:t>ă</w:t>
      </w:r>
      <w:r w:rsidRPr="00782DB4">
        <w:rPr>
          <w:rFonts w:cstheme="minorHAnsi"/>
        </w:rPr>
        <w:t xml:space="preserve"> s</w:t>
      </w:r>
      <w:r w:rsidR="005A7FAF" w:rsidRPr="00782DB4">
        <w:rPr>
          <w:rFonts w:cstheme="minorHAnsi"/>
        </w:rPr>
        <w:t>ă</w:t>
      </w:r>
      <w:r w:rsidRPr="00782DB4">
        <w:rPr>
          <w:rFonts w:cstheme="minorHAnsi"/>
        </w:rPr>
        <w:t xml:space="preserve"> se execute lucrarea;</w:t>
      </w:r>
    </w:p>
    <w:p w:rsidR="008C2DCE" w:rsidRPr="00782DB4" w:rsidRDefault="008C2DCE" w:rsidP="00D96B51">
      <w:pPr>
        <w:pStyle w:val="ListParagraph"/>
        <w:numPr>
          <w:ilvl w:val="1"/>
          <w:numId w:val="25"/>
        </w:numPr>
        <w:spacing w:after="0"/>
        <w:ind w:left="770" w:right="-59" w:hanging="220"/>
        <w:jc w:val="both"/>
        <w:rPr>
          <w:rFonts w:cstheme="minorHAnsi"/>
        </w:rPr>
      </w:pPr>
      <w:r w:rsidRPr="00782DB4">
        <w:rPr>
          <w:rFonts w:cstheme="minorHAnsi"/>
        </w:rPr>
        <w:t>Lucr</w:t>
      </w:r>
      <w:r w:rsidR="00C9715A" w:rsidRPr="00782DB4">
        <w:rPr>
          <w:rFonts w:cstheme="minorHAnsi"/>
        </w:rPr>
        <w:t>ă</w:t>
      </w:r>
      <w:r w:rsidRPr="00782DB4">
        <w:rPr>
          <w:rFonts w:cstheme="minorHAnsi"/>
        </w:rPr>
        <w:t>rile</w:t>
      </w:r>
      <w:r w:rsidR="00C9715A" w:rsidRPr="00782DB4">
        <w:rPr>
          <w:rFonts w:cstheme="minorHAnsi"/>
        </w:rPr>
        <w:t xml:space="preserve"> </w:t>
      </w:r>
      <w:r w:rsidRPr="00782DB4">
        <w:rPr>
          <w:rFonts w:cstheme="minorHAnsi"/>
        </w:rPr>
        <w:t>(opera</w:t>
      </w:r>
      <w:r w:rsidR="00C9715A" w:rsidRPr="00782DB4">
        <w:rPr>
          <w:rFonts w:cstheme="minorHAnsi"/>
        </w:rPr>
        <w:t>ţiile) care urmează</w:t>
      </w:r>
      <w:r w:rsidRPr="00782DB4">
        <w:rPr>
          <w:rFonts w:cstheme="minorHAnsi"/>
        </w:rPr>
        <w:t xml:space="preserve"> a se execut</w:t>
      </w:r>
      <w:r w:rsidR="00C9715A" w:rsidRPr="00782DB4">
        <w:rPr>
          <w:rFonts w:cstheme="minorHAnsi"/>
        </w:rPr>
        <w:t>e</w:t>
      </w:r>
      <w:r w:rsidRPr="00782DB4">
        <w:rPr>
          <w:rFonts w:cstheme="minorHAnsi"/>
        </w:rPr>
        <w:t>;</w:t>
      </w:r>
    </w:p>
    <w:p w:rsidR="008C2DCE" w:rsidRPr="00782DB4" w:rsidRDefault="008C2DCE" w:rsidP="00D96B51">
      <w:pPr>
        <w:pStyle w:val="ListParagraph"/>
        <w:numPr>
          <w:ilvl w:val="1"/>
          <w:numId w:val="25"/>
        </w:numPr>
        <w:spacing w:after="0"/>
        <w:ind w:left="770" w:right="-59" w:hanging="220"/>
        <w:jc w:val="both"/>
        <w:rPr>
          <w:rFonts w:cstheme="minorHAnsi"/>
        </w:rPr>
      </w:pPr>
      <w:r w:rsidRPr="00782DB4">
        <w:rPr>
          <w:rFonts w:cstheme="minorHAnsi"/>
        </w:rPr>
        <w:t>Instala</w:t>
      </w:r>
      <w:r w:rsidR="00C9715A" w:rsidRPr="00782DB4">
        <w:rPr>
          <w:rFonts w:cstheme="minorHAnsi"/>
        </w:rPr>
        <w:t>ţ</w:t>
      </w:r>
      <w:r w:rsidRPr="00782DB4">
        <w:rPr>
          <w:rFonts w:cstheme="minorHAnsi"/>
        </w:rPr>
        <w:t>ia sau p</w:t>
      </w:r>
      <w:r w:rsidR="00C9715A" w:rsidRPr="00782DB4">
        <w:rPr>
          <w:rFonts w:cstheme="minorHAnsi"/>
        </w:rPr>
        <w:t>ă</w:t>
      </w:r>
      <w:r w:rsidRPr="00782DB4">
        <w:rPr>
          <w:rFonts w:cstheme="minorHAnsi"/>
        </w:rPr>
        <w:t>r</w:t>
      </w:r>
      <w:r w:rsidR="00C9715A" w:rsidRPr="00782DB4">
        <w:rPr>
          <w:rFonts w:cstheme="minorHAnsi"/>
        </w:rPr>
        <w:t>ţ</w:t>
      </w:r>
      <w:r w:rsidRPr="00782DB4">
        <w:rPr>
          <w:rFonts w:cstheme="minorHAnsi"/>
        </w:rPr>
        <w:t>ile de instala</w:t>
      </w:r>
      <w:r w:rsidR="00C9715A" w:rsidRPr="00782DB4">
        <w:rPr>
          <w:rFonts w:cstheme="minorHAnsi"/>
        </w:rPr>
        <w:t>ţ</w:t>
      </w:r>
      <w:r w:rsidRPr="00782DB4">
        <w:rPr>
          <w:rFonts w:cstheme="minorHAnsi"/>
        </w:rPr>
        <w:t>ie care trebuie separate electric sau scoase de sub tensiune;</w:t>
      </w:r>
    </w:p>
    <w:p w:rsidR="008C2DCE" w:rsidRPr="00782DB4" w:rsidRDefault="008C2DCE" w:rsidP="00D96B51">
      <w:pPr>
        <w:pStyle w:val="ListParagraph"/>
        <w:numPr>
          <w:ilvl w:val="1"/>
          <w:numId w:val="25"/>
        </w:numPr>
        <w:spacing w:after="0"/>
        <w:ind w:left="770" w:right="-59" w:hanging="220"/>
        <w:jc w:val="both"/>
        <w:rPr>
          <w:rFonts w:cstheme="minorHAnsi"/>
        </w:rPr>
      </w:pPr>
      <w:r w:rsidRPr="00782DB4">
        <w:rPr>
          <w:rFonts w:cstheme="minorHAnsi"/>
        </w:rPr>
        <w:t>Echipamentele de comuta</w:t>
      </w:r>
      <w:r w:rsidR="00C9715A" w:rsidRPr="00782DB4">
        <w:rPr>
          <w:rFonts w:cstheme="minorHAnsi"/>
        </w:rPr>
        <w:t>ţ</w:t>
      </w:r>
      <w:r w:rsidRPr="00782DB4">
        <w:rPr>
          <w:rFonts w:cstheme="minorHAnsi"/>
        </w:rPr>
        <w:t>ie primar</w:t>
      </w:r>
      <w:r w:rsidR="00C9715A" w:rsidRPr="00782DB4">
        <w:rPr>
          <w:rFonts w:cstheme="minorHAnsi"/>
        </w:rPr>
        <w:t>ă</w:t>
      </w:r>
      <w:r w:rsidRPr="00782DB4">
        <w:rPr>
          <w:rFonts w:cstheme="minorHAnsi"/>
        </w:rPr>
        <w:t xml:space="preserve"> prin care trebuie </w:t>
      </w:r>
      <w:r w:rsidR="0082210C" w:rsidRPr="00782DB4">
        <w:rPr>
          <w:rFonts w:cstheme="minorHAnsi"/>
        </w:rPr>
        <w:t>s</w:t>
      </w:r>
      <w:r w:rsidR="00C9715A" w:rsidRPr="00782DB4">
        <w:rPr>
          <w:rFonts w:cstheme="minorHAnsi"/>
        </w:rPr>
        <w:t>ă</w:t>
      </w:r>
      <w:r w:rsidR="0082210C" w:rsidRPr="00782DB4">
        <w:rPr>
          <w:rFonts w:cstheme="minorHAnsi"/>
        </w:rPr>
        <w:t xml:space="preserve"> se realizeze separa</w:t>
      </w:r>
      <w:r w:rsidR="00C9715A" w:rsidRPr="00782DB4">
        <w:rPr>
          <w:rFonts w:cstheme="minorHAnsi"/>
        </w:rPr>
        <w:t>ţ</w:t>
      </w:r>
      <w:r w:rsidR="0082210C" w:rsidRPr="00782DB4">
        <w:rPr>
          <w:rFonts w:cstheme="minorHAnsi"/>
        </w:rPr>
        <w:t>ia electric</w:t>
      </w:r>
      <w:r w:rsidR="00C9715A" w:rsidRPr="00782DB4">
        <w:rPr>
          <w:rFonts w:cstheme="minorHAnsi"/>
        </w:rPr>
        <w:t>ă</w:t>
      </w:r>
      <w:r w:rsidR="0082210C" w:rsidRPr="00782DB4">
        <w:rPr>
          <w:rFonts w:cstheme="minorHAnsi"/>
        </w:rPr>
        <w:t xml:space="preserve"> </w:t>
      </w:r>
      <w:r w:rsidR="00C9715A" w:rsidRPr="00782DB4">
        <w:rPr>
          <w:rFonts w:cstheme="minorHAnsi"/>
        </w:rPr>
        <w:t>ş</w:t>
      </w:r>
      <w:r w:rsidR="0082210C" w:rsidRPr="00782DB4">
        <w:rPr>
          <w:rFonts w:cstheme="minorHAnsi"/>
        </w:rPr>
        <w:t>i unde se face delimitarea fa</w:t>
      </w:r>
      <w:r w:rsidR="00C9715A" w:rsidRPr="00782DB4">
        <w:rPr>
          <w:rFonts w:cstheme="minorHAnsi"/>
        </w:rPr>
        <w:t>ţă</w:t>
      </w:r>
      <w:r w:rsidR="0082210C" w:rsidRPr="00782DB4">
        <w:rPr>
          <w:rFonts w:cstheme="minorHAnsi"/>
        </w:rPr>
        <w:t xml:space="preserve"> de instala</w:t>
      </w:r>
      <w:r w:rsidR="00C9715A" w:rsidRPr="00782DB4">
        <w:rPr>
          <w:rFonts w:cstheme="minorHAnsi"/>
        </w:rPr>
        <w:t>ţ</w:t>
      </w:r>
      <w:r w:rsidR="0082210C" w:rsidRPr="00782DB4">
        <w:rPr>
          <w:rFonts w:cstheme="minorHAnsi"/>
        </w:rPr>
        <w:t>iile electrice ramase sub tensiune;</w:t>
      </w:r>
    </w:p>
    <w:p w:rsidR="0082210C" w:rsidRPr="00782DB4" w:rsidRDefault="00C9715A" w:rsidP="00D96B51">
      <w:pPr>
        <w:pStyle w:val="ListParagraph"/>
        <w:numPr>
          <w:ilvl w:val="1"/>
          <w:numId w:val="25"/>
        </w:numPr>
        <w:spacing w:after="0"/>
        <w:ind w:left="770" w:right="-59" w:hanging="220"/>
        <w:jc w:val="both"/>
        <w:rPr>
          <w:rFonts w:cstheme="minorHAnsi"/>
        </w:rPr>
      </w:pPr>
      <w:r w:rsidRPr="00782DB4">
        <w:rPr>
          <w:rFonts w:cstheme="minorHAnsi"/>
        </w:rPr>
        <w:t>Forma organizatorică</w:t>
      </w:r>
      <w:r w:rsidR="0082210C" w:rsidRPr="00782DB4">
        <w:rPr>
          <w:rFonts w:cstheme="minorHAnsi"/>
        </w:rPr>
        <w:t xml:space="preserve"> </w:t>
      </w:r>
      <w:r w:rsidRPr="00782DB4">
        <w:rPr>
          <w:rFonts w:cstheme="minorHAnsi"/>
        </w:rPr>
        <w:t>în baza căreia se execută</w:t>
      </w:r>
      <w:r w:rsidR="0082210C" w:rsidRPr="00782DB4">
        <w:rPr>
          <w:rFonts w:cstheme="minorHAnsi"/>
        </w:rPr>
        <w:t xml:space="preserve"> lucrarea, numele </w:t>
      </w:r>
      <w:r w:rsidRPr="00782DB4">
        <w:rPr>
          <w:rFonts w:cstheme="minorHAnsi"/>
        </w:rPr>
        <w:t>ş</w:t>
      </w:r>
      <w:r w:rsidR="0082210C" w:rsidRPr="00782DB4">
        <w:rPr>
          <w:rFonts w:cstheme="minorHAnsi"/>
        </w:rPr>
        <w:t>i prenumele emitentului;</w:t>
      </w:r>
    </w:p>
    <w:p w:rsidR="0082210C" w:rsidRPr="00782DB4" w:rsidRDefault="0082210C" w:rsidP="00D96B51">
      <w:pPr>
        <w:pStyle w:val="ListParagraph"/>
        <w:numPr>
          <w:ilvl w:val="1"/>
          <w:numId w:val="25"/>
        </w:numPr>
        <w:spacing w:after="0"/>
        <w:ind w:left="770" w:right="-59" w:hanging="220"/>
        <w:jc w:val="both"/>
        <w:rPr>
          <w:rFonts w:cstheme="minorHAnsi"/>
        </w:rPr>
      </w:pPr>
      <w:r w:rsidRPr="00782DB4">
        <w:rPr>
          <w:rFonts w:cstheme="minorHAnsi"/>
        </w:rPr>
        <w:t>Pesonalul desemnat care execut</w:t>
      </w:r>
      <w:r w:rsidR="00C9715A" w:rsidRPr="00782DB4">
        <w:rPr>
          <w:rFonts w:cstheme="minorHAnsi"/>
        </w:rPr>
        <w:t>ă</w:t>
      </w:r>
      <w:r w:rsidRPr="00782DB4">
        <w:rPr>
          <w:rFonts w:cstheme="minorHAnsi"/>
        </w:rPr>
        <w:t xml:space="preserve"> man</w:t>
      </w:r>
      <w:r w:rsidR="00C9715A" w:rsidRPr="00782DB4">
        <w:rPr>
          <w:rFonts w:cstheme="minorHAnsi"/>
        </w:rPr>
        <w:t>evrele pentru realizarea separaţ</w:t>
      </w:r>
      <w:r w:rsidRPr="00782DB4">
        <w:rPr>
          <w:rFonts w:cstheme="minorHAnsi"/>
        </w:rPr>
        <w:t xml:space="preserve">iei electrice </w:t>
      </w:r>
      <w:r w:rsidR="00C9715A" w:rsidRPr="00782DB4">
        <w:rPr>
          <w:rFonts w:cstheme="minorHAnsi"/>
        </w:rPr>
        <w:t>ş</w:t>
      </w:r>
      <w:r w:rsidRPr="00782DB4">
        <w:rPr>
          <w:rFonts w:cstheme="minorHAnsi"/>
        </w:rPr>
        <w:t>i subunitatea</w:t>
      </w:r>
      <w:r w:rsidR="00C9715A" w:rsidRPr="00782DB4">
        <w:rPr>
          <w:rFonts w:cstheme="minorHAnsi"/>
        </w:rPr>
        <w:t>;</w:t>
      </w:r>
    </w:p>
    <w:p w:rsidR="0082210C" w:rsidRPr="00782DB4" w:rsidRDefault="0082210C" w:rsidP="00D96B51">
      <w:pPr>
        <w:pStyle w:val="ListParagraph"/>
        <w:numPr>
          <w:ilvl w:val="1"/>
          <w:numId w:val="25"/>
        </w:numPr>
        <w:spacing w:after="0"/>
        <w:ind w:left="770" w:right="-59" w:hanging="220"/>
        <w:jc w:val="both"/>
        <w:rPr>
          <w:rFonts w:cstheme="minorHAnsi"/>
        </w:rPr>
      </w:pPr>
      <w:r w:rsidRPr="00782DB4">
        <w:rPr>
          <w:rFonts w:cstheme="minorHAnsi"/>
        </w:rPr>
        <w:t xml:space="preserve">Personalul desemnat ca admitent </w:t>
      </w:r>
      <w:r w:rsidR="00C9715A" w:rsidRPr="00782DB4">
        <w:rPr>
          <w:rFonts w:cstheme="minorHAnsi"/>
        </w:rPr>
        <w:t>ş</w:t>
      </w:r>
      <w:r w:rsidRPr="00782DB4">
        <w:rPr>
          <w:rFonts w:cstheme="minorHAnsi"/>
        </w:rPr>
        <w:t xml:space="preserve">i </w:t>
      </w:r>
      <w:r w:rsidR="00F417C2" w:rsidRPr="00782DB4">
        <w:rPr>
          <w:rFonts w:cstheme="minorHAnsi"/>
        </w:rPr>
        <w:t>subunitatea de exploatare din care face parte acesta;</w:t>
      </w:r>
    </w:p>
    <w:p w:rsidR="00F417C2" w:rsidRPr="00782DB4" w:rsidRDefault="00C9715A" w:rsidP="00D96B51">
      <w:pPr>
        <w:pStyle w:val="ListParagraph"/>
        <w:numPr>
          <w:ilvl w:val="1"/>
          <w:numId w:val="25"/>
        </w:numPr>
        <w:spacing w:after="0"/>
        <w:ind w:left="770" w:right="-59" w:hanging="220"/>
        <w:jc w:val="both"/>
        <w:rPr>
          <w:rFonts w:cstheme="minorHAnsi"/>
        </w:rPr>
      </w:pPr>
      <w:r w:rsidRPr="00782DB4">
        <w:rPr>
          <w:rFonts w:cstheme="minorHAnsi"/>
        </w:rPr>
        <w:t>Numele si prenumele ş</w:t>
      </w:r>
      <w:r w:rsidR="00F417C2" w:rsidRPr="00782DB4">
        <w:rPr>
          <w:rFonts w:cstheme="minorHAnsi"/>
        </w:rPr>
        <w:t xml:space="preserve">efului de lucrare </w:t>
      </w:r>
      <w:r w:rsidRPr="00782DB4">
        <w:rPr>
          <w:rFonts w:cstheme="minorHAnsi"/>
        </w:rPr>
        <w:t>şi a executanţ</w:t>
      </w:r>
      <w:r w:rsidR="00F417C2" w:rsidRPr="00782DB4">
        <w:rPr>
          <w:rFonts w:cstheme="minorHAnsi"/>
        </w:rPr>
        <w:t xml:space="preserve">ilor </w:t>
      </w:r>
      <w:r w:rsidRPr="00782DB4">
        <w:rPr>
          <w:rFonts w:cstheme="minorHAnsi"/>
        </w:rPr>
        <w:t>ş</w:t>
      </w:r>
      <w:r w:rsidR="00F417C2" w:rsidRPr="00782DB4">
        <w:rPr>
          <w:rFonts w:cstheme="minorHAnsi"/>
        </w:rPr>
        <w:t>i grupele de autorizare ale acestora;</w:t>
      </w:r>
    </w:p>
    <w:p w:rsidR="00BB42AF" w:rsidRPr="00782DB4" w:rsidRDefault="00F417C2" w:rsidP="00D96B51">
      <w:pPr>
        <w:pStyle w:val="ListParagraph"/>
        <w:numPr>
          <w:ilvl w:val="1"/>
          <w:numId w:val="25"/>
        </w:numPr>
        <w:spacing w:after="0"/>
        <w:ind w:left="770" w:right="-59" w:hanging="220"/>
        <w:jc w:val="both"/>
        <w:rPr>
          <w:rFonts w:cstheme="minorHAnsi"/>
        </w:rPr>
      </w:pPr>
      <w:r w:rsidRPr="00782DB4">
        <w:rPr>
          <w:rFonts w:cstheme="minorHAnsi"/>
        </w:rPr>
        <w:t xml:space="preserve">Data </w:t>
      </w:r>
      <w:r w:rsidR="00C9715A" w:rsidRPr="00782DB4">
        <w:rPr>
          <w:rFonts w:cstheme="minorHAnsi"/>
        </w:rPr>
        <w:t>începerii execuţ</w:t>
      </w:r>
      <w:r w:rsidRPr="00782DB4">
        <w:rPr>
          <w:rFonts w:cstheme="minorHAnsi"/>
        </w:rPr>
        <w:t xml:space="preserve">iei </w:t>
      </w:r>
      <w:r w:rsidR="00C9715A" w:rsidRPr="00782DB4">
        <w:rPr>
          <w:rFonts w:cstheme="minorHAnsi"/>
        </w:rPr>
        <w:t>ş</w:t>
      </w:r>
      <w:r w:rsidRPr="00782DB4">
        <w:rPr>
          <w:rFonts w:cstheme="minorHAnsi"/>
        </w:rPr>
        <w:t>i durata lucr</w:t>
      </w:r>
      <w:r w:rsidR="00C9715A" w:rsidRPr="00782DB4">
        <w:rPr>
          <w:rFonts w:cstheme="minorHAnsi"/>
        </w:rPr>
        <w:t>ă</w:t>
      </w:r>
      <w:r w:rsidRPr="00782DB4">
        <w:rPr>
          <w:rFonts w:cstheme="minorHAnsi"/>
        </w:rPr>
        <w:t>rilor;</w:t>
      </w:r>
    </w:p>
    <w:p w:rsidR="00F417C2" w:rsidRPr="00782DB4" w:rsidRDefault="00F417C2" w:rsidP="00D96B51">
      <w:pPr>
        <w:pStyle w:val="ListParagraph"/>
        <w:numPr>
          <w:ilvl w:val="1"/>
          <w:numId w:val="25"/>
        </w:numPr>
        <w:spacing w:after="0"/>
        <w:ind w:left="770" w:right="-59" w:hanging="220"/>
        <w:jc w:val="both"/>
        <w:rPr>
          <w:rFonts w:cstheme="minorHAnsi"/>
          <w:u w:val="single"/>
        </w:rPr>
      </w:pPr>
      <w:r w:rsidRPr="00782DB4">
        <w:rPr>
          <w:rFonts w:cstheme="minorHAnsi"/>
        </w:rPr>
        <w:lastRenderedPageBreak/>
        <w:t xml:space="preserve">Numele </w:t>
      </w:r>
      <w:r w:rsidR="00C9715A" w:rsidRPr="00782DB4">
        <w:rPr>
          <w:rFonts w:cstheme="minorHAnsi"/>
        </w:rPr>
        <w:t>ş</w:t>
      </w:r>
      <w:r w:rsidRPr="00782DB4">
        <w:rPr>
          <w:rFonts w:cstheme="minorHAnsi"/>
        </w:rPr>
        <w:t xml:space="preserve">i prenumele persoanelor din partea </w:t>
      </w:r>
      <w:r w:rsidR="00134E61" w:rsidRPr="00782DB4">
        <w:rPr>
          <w:rFonts w:cstheme="minorHAnsi"/>
        </w:rPr>
        <w:t>S.D.E.E. Transilvania Sud S.A –</w:t>
      </w:r>
      <w:r w:rsidR="00A063DD">
        <w:rPr>
          <w:rFonts w:cstheme="minorHAnsi"/>
        </w:rPr>
        <w:t xml:space="preserve"> </w:t>
      </w:r>
      <w:r w:rsidR="00134E61" w:rsidRPr="00782DB4">
        <w:rPr>
          <w:rFonts w:cstheme="minorHAnsi"/>
        </w:rPr>
        <w:t>S.R. Covasna ş</w:t>
      </w:r>
      <w:r w:rsidRPr="00782DB4">
        <w:rPr>
          <w:rFonts w:cstheme="minorHAnsi"/>
        </w:rPr>
        <w:t xml:space="preserve">i </w:t>
      </w:r>
      <w:r w:rsidR="00134E61" w:rsidRPr="00782DB4">
        <w:rPr>
          <w:rFonts w:cstheme="minorHAnsi"/>
        </w:rPr>
        <w:t>al personalului delegat</w:t>
      </w:r>
      <w:r w:rsidRPr="00782DB4">
        <w:rPr>
          <w:rFonts w:cstheme="minorHAnsi"/>
        </w:rPr>
        <w:t xml:space="preserve"> care raspund de realizarea “</w:t>
      </w:r>
      <w:r w:rsidR="005A7FAF" w:rsidRPr="00782DB4">
        <w:rPr>
          <w:rFonts w:cstheme="minorHAnsi"/>
        </w:rPr>
        <w:t>P</w:t>
      </w:r>
      <w:r w:rsidRPr="00782DB4">
        <w:rPr>
          <w:rFonts w:cstheme="minorHAnsi"/>
        </w:rPr>
        <w:t>rogramului de lucr</w:t>
      </w:r>
      <w:r w:rsidR="00134E61" w:rsidRPr="00782DB4">
        <w:rPr>
          <w:rFonts w:cstheme="minorHAnsi"/>
        </w:rPr>
        <w:t>ă</w:t>
      </w:r>
      <w:r w:rsidRPr="00782DB4">
        <w:rPr>
          <w:rFonts w:cstheme="minorHAnsi"/>
        </w:rPr>
        <w:t>ri”</w:t>
      </w:r>
      <w:r w:rsidR="00134E61" w:rsidRPr="00782DB4">
        <w:rPr>
          <w:rFonts w:cstheme="minorHAnsi"/>
        </w:rPr>
        <w:t>.</w:t>
      </w:r>
    </w:p>
    <w:p w:rsidR="005F49A8" w:rsidRPr="00782DB4" w:rsidRDefault="00134E61" w:rsidP="00D96B51">
      <w:pPr>
        <w:pStyle w:val="ListParagraph"/>
        <w:numPr>
          <w:ilvl w:val="0"/>
          <w:numId w:val="25"/>
        </w:numPr>
        <w:ind w:left="440" w:right="-59" w:hanging="440"/>
        <w:jc w:val="both"/>
        <w:rPr>
          <w:rFonts w:cstheme="minorHAnsi"/>
          <w:lang w:val="ro-RO"/>
        </w:rPr>
      </w:pPr>
      <w:r w:rsidRPr="00782DB4">
        <w:rPr>
          <w:rFonts w:cstheme="minorHAnsi"/>
          <w:lang w:val="ro-RO"/>
        </w:rPr>
        <w:t>P</w:t>
      </w:r>
      <w:r w:rsidR="005F49A8" w:rsidRPr="00782DB4">
        <w:rPr>
          <w:rFonts w:cstheme="minorHAnsi"/>
          <w:lang w:val="ro-RO"/>
        </w:rPr>
        <w:t>rogramate pot fi executate în baza formelor organizatorice: AL, PV sau ITI-PM</w:t>
      </w:r>
    </w:p>
    <w:p w:rsidR="005F49A8" w:rsidRPr="00782DB4" w:rsidRDefault="00134E61" w:rsidP="00D96B51">
      <w:pPr>
        <w:pStyle w:val="ListParagraph"/>
        <w:numPr>
          <w:ilvl w:val="0"/>
          <w:numId w:val="25"/>
        </w:numPr>
        <w:ind w:left="440" w:right="-59" w:hanging="440"/>
        <w:jc w:val="both"/>
        <w:rPr>
          <w:rFonts w:cstheme="minorHAnsi"/>
          <w:lang w:val="ro-RO"/>
        </w:rPr>
      </w:pPr>
      <w:r w:rsidRPr="00782DB4">
        <w:rPr>
          <w:rFonts w:cstheme="minorHAnsi"/>
          <w:lang w:val="ro-RO"/>
        </w:rPr>
        <w:t xml:space="preserve">Lucrările </w:t>
      </w:r>
      <w:r w:rsidR="005F49A8" w:rsidRPr="00782DB4">
        <w:rPr>
          <w:rFonts w:cstheme="minorHAnsi"/>
          <w:lang w:val="ro-RO"/>
        </w:rPr>
        <w:t>Anexe la „Convenți</w:t>
      </w:r>
      <w:r w:rsidR="00C70979" w:rsidRPr="00782DB4">
        <w:rPr>
          <w:rFonts w:cstheme="minorHAnsi"/>
          <w:lang w:val="ro-RO"/>
        </w:rPr>
        <w:t xml:space="preserve">a </w:t>
      </w:r>
      <w:r w:rsidR="005F49A8" w:rsidRPr="00782DB4">
        <w:rPr>
          <w:rFonts w:cstheme="minorHAnsi"/>
          <w:lang w:val="ro-RO"/>
        </w:rPr>
        <w:t>de lucrări”</w:t>
      </w:r>
      <w:r w:rsidR="006D4BAD">
        <w:rPr>
          <w:rFonts w:cstheme="minorHAnsi"/>
          <w:lang w:val="ro-RO"/>
        </w:rPr>
        <w:t>:</w:t>
      </w:r>
    </w:p>
    <w:p w:rsidR="00C70979" w:rsidRDefault="005F49A8" w:rsidP="00D96B51">
      <w:pPr>
        <w:pStyle w:val="ListParagraph"/>
        <w:numPr>
          <w:ilvl w:val="0"/>
          <w:numId w:val="14"/>
        </w:numPr>
        <w:spacing w:after="0"/>
        <w:ind w:left="770" w:right="-59" w:hanging="220"/>
        <w:jc w:val="both"/>
        <w:rPr>
          <w:rFonts w:cstheme="minorHAnsi"/>
        </w:rPr>
      </w:pPr>
      <w:r w:rsidRPr="00134E61">
        <w:rPr>
          <w:rFonts w:cstheme="minorHAnsi"/>
          <w:b/>
        </w:rPr>
        <w:t>Anexa A.1</w:t>
      </w:r>
      <w:r w:rsidRPr="003A2478">
        <w:rPr>
          <w:rFonts w:cstheme="minorHAnsi"/>
        </w:rPr>
        <w:t xml:space="preserve">. : </w:t>
      </w:r>
      <w:r w:rsidR="00C70979">
        <w:rPr>
          <w:rFonts w:cstheme="minorHAnsi"/>
        </w:rPr>
        <w:t>L</w:t>
      </w:r>
      <w:r w:rsidRPr="003A2478">
        <w:rPr>
          <w:rFonts w:cstheme="minorHAnsi"/>
        </w:rPr>
        <w:t xml:space="preserve">ista personalului aparținând </w:t>
      </w:r>
      <w:r w:rsidR="00C70979" w:rsidRPr="00614D94">
        <w:rPr>
          <w:rFonts w:cstheme="minorHAnsi"/>
        </w:rPr>
        <w:t>S.D.E.E. Transilvania Sud S.A –</w:t>
      </w:r>
      <w:r w:rsidR="00A063DD">
        <w:rPr>
          <w:rFonts w:cstheme="minorHAnsi"/>
        </w:rPr>
        <w:t xml:space="preserve"> </w:t>
      </w:r>
      <w:r w:rsidR="00C70979" w:rsidRPr="00614D94">
        <w:rPr>
          <w:rFonts w:cstheme="minorHAnsi"/>
        </w:rPr>
        <w:t>S.R. Covasna</w:t>
      </w:r>
      <w:r w:rsidRPr="003A2478">
        <w:rPr>
          <w:rFonts w:cstheme="minorHAnsi"/>
        </w:rPr>
        <w:t>, îm</w:t>
      </w:r>
      <w:r w:rsidR="009E74DD" w:rsidRPr="003A2478">
        <w:rPr>
          <w:rFonts w:cstheme="minorHAnsi"/>
        </w:rPr>
        <w:t xml:space="preserve">puternicit prin </w:t>
      </w:r>
      <w:r w:rsidR="00C70979">
        <w:rPr>
          <w:rFonts w:cstheme="minorHAnsi"/>
        </w:rPr>
        <w:tab/>
      </w:r>
      <w:r w:rsidR="009E74DD" w:rsidRPr="003A2478">
        <w:rPr>
          <w:rFonts w:cstheme="minorHAnsi"/>
        </w:rPr>
        <w:t xml:space="preserve">decizie de a fi </w:t>
      </w:r>
      <w:r w:rsidRPr="003A2478">
        <w:rPr>
          <w:rFonts w:cstheme="minorHAnsi"/>
        </w:rPr>
        <w:t>emitent</w:t>
      </w:r>
      <w:r w:rsidR="009E74DD" w:rsidRPr="003A2478">
        <w:rPr>
          <w:rFonts w:cstheme="minorHAnsi"/>
        </w:rPr>
        <w:t xml:space="preserve"> </w:t>
      </w:r>
      <w:r w:rsidRPr="003A2478">
        <w:rPr>
          <w:rFonts w:cstheme="minorHAnsi"/>
        </w:rPr>
        <w:t>și instalațiile în care acesta poate dispune executarea de lucrări;</w:t>
      </w:r>
    </w:p>
    <w:p w:rsidR="005F49A8" w:rsidRPr="00C70979" w:rsidRDefault="00C70979" w:rsidP="00D96B51">
      <w:pPr>
        <w:spacing w:after="0"/>
        <w:ind w:left="770" w:right="-59" w:hanging="220"/>
        <w:jc w:val="both"/>
        <w:rPr>
          <w:rFonts w:cstheme="minorHAnsi"/>
        </w:rPr>
      </w:pPr>
      <w:r>
        <w:rPr>
          <w:rFonts w:cstheme="minorHAnsi"/>
        </w:rPr>
        <w:tab/>
      </w:r>
      <w:r w:rsidR="001A719E">
        <w:rPr>
          <w:rFonts w:cstheme="minorHAnsi"/>
        </w:rPr>
        <w:t xml:space="preserve">- </w:t>
      </w:r>
      <w:r w:rsidR="005F49A8" w:rsidRPr="00C70979">
        <w:rPr>
          <w:rFonts w:cstheme="minorHAnsi"/>
        </w:rPr>
        <w:t xml:space="preserve">se va întocmi de către </w:t>
      </w:r>
      <w:r w:rsidRPr="00C70979">
        <w:rPr>
          <w:rFonts w:cstheme="minorHAnsi"/>
        </w:rPr>
        <w:t>S.D.E.E. Transilvania Sud S.A –</w:t>
      </w:r>
      <w:r w:rsidR="00A063DD">
        <w:rPr>
          <w:rFonts w:cstheme="minorHAnsi"/>
        </w:rPr>
        <w:t xml:space="preserve"> </w:t>
      </w:r>
      <w:r w:rsidRPr="00C70979">
        <w:rPr>
          <w:rFonts w:cstheme="minorHAnsi"/>
        </w:rPr>
        <w:t>S.R. Covasna.</w:t>
      </w:r>
    </w:p>
    <w:p w:rsidR="00C70979" w:rsidRDefault="005F49A8" w:rsidP="00A063DD">
      <w:pPr>
        <w:pStyle w:val="ListParagraph"/>
        <w:numPr>
          <w:ilvl w:val="0"/>
          <w:numId w:val="14"/>
        </w:numPr>
        <w:spacing w:after="0"/>
        <w:ind w:left="771" w:right="-57" w:hanging="221"/>
        <w:jc w:val="both"/>
        <w:rPr>
          <w:rFonts w:cstheme="minorHAnsi"/>
        </w:rPr>
      </w:pPr>
      <w:r w:rsidRPr="00134E61">
        <w:rPr>
          <w:rFonts w:cstheme="minorHAnsi"/>
          <w:b/>
        </w:rPr>
        <w:t>Anexa A.2.</w:t>
      </w:r>
      <w:r w:rsidRPr="003A2478">
        <w:rPr>
          <w:rFonts w:cstheme="minorHAnsi"/>
        </w:rPr>
        <w:t xml:space="preserve"> : </w:t>
      </w:r>
      <w:r w:rsidR="00C70979">
        <w:rPr>
          <w:rFonts w:cstheme="minorHAnsi"/>
        </w:rPr>
        <w:t>M</w:t>
      </w:r>
      <w:r w:rsidRPr="003A2478">
        <w:rPr>
          <w:rFonts w:cstheme="minorHAnsi"/>
        </w:rPr>
        <w:t>odel „Program</w:t>
      </w:r>
      <w:r w:rsidRPr="003A2478">
        <w:rPr>
          <w:rFonts w:cstheme="minorHAnsi"/>
          <w:lang w:val="ro-RO"/>
        </w:rPr>
        <w:t xml:space="preserve"> de lucrări”;</w:t>
      </w:r>
    </w:p>
    <w:p w:rsidR="005F49A8" w:rsidRPr="00C70979" w:rsidRDefault="00C70979" w:rsidP="00D96B51">
      <w:pPr>
        <w:spacing w:after="0"/>
        <w:ind w:left="770" w:right="-59" w:hanging="220"/>
        <w:jc w:val="both"/>
        <w:rPr>
          <w:rFonts w:cstheme="minorHAnsi"/>
        </w:rPr>
      </w:pPr>
      <w:r>
        <w:rPr>
          <w:rFonts w:cstheme="minorHAnsi"/>
          <w:lang w:val="ro-RO"/>
        </w:rPr>
        <w:tab/>
      </w:r>
      <w:r w:rsidR="001A719E">
        <w:rPr>
          <w:rFonts w:cstheme="minorHAnsi"/>
          <w:lang w:val="ro-RO"/>
        </w:rPr>
        <w:t xml:space="preserve">- </w:t>
      </w:r>
      <w:r w:rsidR="005F49A8" w:rsidRPr="00C70979">
        <w:rPr>
          <w:rFonts w:cstheme="minorHAnsi"/>
          <w:lang w:val="ro-RO"/>
        </w:rPr>
        <w:t>se va întocmi de către S.D.E.E. Brașov</w:t>
      </w:r>
    </w:p>
    <w:p w:rsidR="005F49A8" w:rsidRPr="00C70979" w:rsidRDefault="005F49A8" w:rsidP="00D96B51">
      <w:pPr>
        <w:pStyle w:val="ListParagraph"/>
        <w:numPr>
          <w:ilvl w:val="0"/>
          <w:numId w:val="14"/>
        </w:numPr>
        <w:spacing w:after="0"/>
        <w:ind w:left="770" w:right="-59" w:hanging="220"/>
        <w:jc w:val="both"/>
        <w:rPr>
          <w:rFonts w:cstheme="minorHAnsi"/>
        </w:rPr>
      </w:pPr>
      <w:r w:rsidRPr="00C70979">
        <w:rPr>
          <w:rFonts w:cstheme="minorHAnsi"/>
          <w:b/>
          <w:lang w:val="ro-RO"/>
        </w:rPr>
        <w:t>Anexa B.1.</w:t>
      </w:r>
      <w:r w:rsidRPr="00C70979">
        <w:rPr>
          <w:rFonts w:cstheme="minorHAnsi"/>
          <w:lang w:val="ro-RO"/>
        </w:rPr>
        <w:t xml:space="preserve">: lista ITI-PM aparținând </w:t>
      </w:r>
      <w:r w:rsidR="001A719E">
        <w:rPr>
          <w:rFonts w:cstheme="minorHAnsi"/>
          <w:lang w:val="ro-RO"/>
        </w:rPr>
        <w:t>p</w:t>
      </w:r>
      <w:r w:rsidR="00C70979" w:rsidRPr="00C70979">
        <w:rPr>
          <w:rFonts w:cstheme="minorHAnsi"/>
          <w:lang w:val="ro-RO"/>
        </w:rPr>
        <w:t xml:space="preserve">ersonalului delegat </w:t>
      </w:r>
      <w:r w:rsidRPr="00C70979">
        <w:rPr>
          <w:rFonts w:cstheme="minorHAnsi"/>
          <w:lang w:val="ro-RO"/>
        </w:rPr>
        <w:t xml:space="preserve"> în</w:t>
      </w:r>
      <w:r w:rsidR="00C70979" w:rsidRPr="00C70979">
        <w:rPr>
          <w:rFonts w:cstheme="minorHAnsi"/>
          <w:lang w:val="ro-RO"/>
        </w:rPr>
        <w:t xml:space="preserve"> </w:t>
      </w:r>
      <w:r w:rsidRPr="00C70979">
        <w:rPr>
          <w:rFonts w:cstheme="minorHAnsi"/>
          <w:lang w:val="ro-RO"/>
        </w:rPr>
        <w:t>baza cărora se pot executa lucrări;</w:t>
      </w:r>
    </w:p>
    <w:p w:rsidR="005F49A8" w:rsidRPr="00C70979" w:rsidRDefault="00C70979" w:rsidP="00D96B51">
      <w:pPr>
        <w:spacing w:after="0"/>
        <w:ind w:left="770" w:right="-59" w:hanging="220"/>
        <w:jc w:val="both"/>
        <w:rPr>
          <w:rFonts w:cstheme="minorHAnsi"/>
        </w:rPr>
      </w:pPr>
      <w:r>
        <w:rPr>
          <w:rFonts w:cstheme="minorHAnsi"/>
          <w:lang w:val="ro-RO"/>
        </w:rPr>
        <w:tab/>
      </w:r>
      <w:r w:rsidR="001A719E">
        <w:rPr>
          <w:rFonts w:cstheme="minorHAnsi"/>
          <w:lang w:val="ro-RO"/>
        </w:rPr>
        <w:t xml:space="preserve"> -</w:t>
      </w:r>
      <w:r w:rsidR="005F49A8" w:rsidRPr="00C70979">
        <w:rPr>
          <w:rFonts w:cstheme="minorHAnsi"/>
          <w:lang w:val="ro-RO"/>
        </w:rPr>
        <w:t xml:space="preserve">ITI-PM-urile vor fi elaborate de către </w:t>
      </w:r>
      <w:r w:rsidR="001A719E">
        <w:rPr>
          <w:rFonts w:cstheme="minorHAnsi"/>
          <w:lang w:val="ro-RO"/>
        </w:rPr>
        <w:t>personalul delegat</w:t>
      </w:r>
      <w:r w:rsidR="005F49A8" w:rsidRPr="00C70979">
        <w:rPr>
          <w:rFonts w:cstheme="minorHAnsi"/>
          <w:lang w:val="ro-RO"/>
        </w:rPr>
        <w:t xml:space="preserve">. </w:t>
      </w:r>
    </w:p>
    <w:p w:rsidR="005F49A8" w:rsidRPr="003A2478" w:rsidRDefault="005F49A8" w:rsidP="00D96B51">
      <w:pPr>
        <w:pStyle w:val="ListParagraph"/>
        <w:numPr>
          <w:ilvl w:val="0"/>
          <w:numId w:val="14"/>
        </w:numPr>
        <w:spacing w:after="0"/>
        <w:ind w:left="770" w:right="-59" w:hanging="220"/>
        <w:jc w:val="both"/>
        <w:rPr>
          <w:rFonts w:cstheme="minorHAnsi"/>
          <w:lang w:val="ro-RO"/>
        </w:rPr>
      </w:pPr>
      <w:r w:rsidRPr="003A2478">
        <w:rPr>
          <w:rFonts w:cstheme="minorHAnsi"/>
          <w:b/>
          <w:lang w:val="ro-RO"/>
        </w:rPr>
        <w:t>Anexa B.2.</w:t>
      </w:r>
      <w:r w:rsidRPr="003A2478">
        <w:rPr>
          <w:rFonts w:cstheme="minorHAnsi"/>
        </w:rPr>
        <w:t xml:space="preserve">: </w:t>
      </w:r>
      <w:r w:rsidRPr="003A2478">
        <w:rPr>
          <w:rFonts w:cstheme="minorHAnsi"/>
          <w:lang w:val="ro-RO"/>
        </w:rPr>
        <w:t xml:space="preserve">lista persoanelor aparținând </w:t>
      </w:r>
      <w:r w:rsidR="001A719E" w:rsidRPr="001A719E">
        <w:rPr>
          <w:rFonts w:cstheme="minorHAnsi"/>
          <w:lang w:val="ro-RO"/>
        </w:rPr>
        <w:t xml:space="preserve"> </w:t>
      </w:r>
      <w:r w:rsidR="001A719E">
        <w:rPr>
          <w:rFonts w:cstheme="minorHAnsi"/>
          <w:lang w:val="ro-RO"/>
        </w:rPr>
        <w:t>p</w:t>
      </w:r>
      <w:r w:rsidR="001A719E" w:rsidRPr="00C70979">
        <w:rPr>
          <w:rFonts w:cstheme="minorHAnsi"/>
          <w:lang w:val="ro-RO"/>
        </w:rPr>
        <w:t>ersonalului delegat</w:t>
      </w:r>
    </w:p>
    <w:p w:rsidR="005F49A8" w:rsidRPr="001A719E" w:rsidRDefault="001A719E" w:rsidP="00D96B51">
      <w:pPr>
        <w:spacing w:after="0"/>
        <w:ind w:left="770" w:right="-59" w:hanging="220"/>
        <w:jc w:val="both"/>
        <w:rPr>
          <w:rFonts w:cstheme="minorHAnsi"/>
          <w:lang w:val="ro-RO"/>
        </w:rPr>
      </w:pPr>
      <w:r>
        <w:rPr>
          <w:rFonts w:cstheme="minorHAnsi"/>
          <w:lang w:val="ro-RO"/>
        </w:rPr>
        <w:t xml:space="preserve">- </w:t>
      </w:r>
      <w:r w:rsidR="005F49A8" w:rsidRPr="001A719E">
        <w:rPr>
          <w:rFonts w:cstheme="minorHAnsi"/>
          <w:lang w:val="ro-RO"/>
        </w:rPr>
        <w:t>execută lucrări în baza AL și ITI-PM. Consemnarea lucrărilor în baza acestor forme</w:t>
      </w:r>
    </w:p>
    <w:p w:rsidR="005F49A8" w:rsidRPr="001A719E" w:rsidRDefault="005F49A8" w:rsidP="00D96B51">
      <w:pPr>
        <w:spacing w:after="0"/>
        <w:ind w:left="770" w:right="-59" w:hanging="220"/>
        <w:jc w:val="both"/>
        <w:rPr>
          <w:rFonts w:cstheme="minorHAnsi"/>
          <w:lang w:val="ro-RO"/>
        </w:rPr>
      </w:pPr>
      <w:r w:rsidRPr="001A719E">
        <w:rPr>
          <w:rFonts w:cstheme="minorHAnsi"/>
          <w:lang w:val="ro-RO"/>
        </w:rPr>
        <w:t>organizatorice se face numai la sediul personalului operativ care exploatează</w:t>
      </w:r>
    </w:p>
    <w:p w:rsidR="005F49A8" w:rsidRPr="001A719E" w:rsidRDefault="005F49A8" w:rsidP="00D96B51">
      <w:pPr>
        <w:spacing w:after="0"/>
        <w:ind w:left="770" w:right="-59" w:hanging="220"/>
        <w:jc w:val="both"/>
        <w:rPr>
          <w:rFonts w:cstheme="minorHAnsi"/>
          <w:b/>
          <w:lang w:val="ro-RO"/>
        </w:rPr>
      </w:pPr>
      <w:r w:rsidRPr="001A719E">
        <w:rPr>
          <w:rFonts w:cstheme="minorHAnsi"/>
          <w:lang w:val="ro-RO"/>
        </w:rPr>
        <w:t>instalațiile electrice;</w:t>
      </w:r>
    </w:p>
    <w:p w:rsidR="005F49A8" w:rsidRPr="001A719E" w:rsidRDefault="001A719E" w:rsidP="00D96B51">
      <w:pPr>
        <w:spacing w:after="0"/>
        <w:ind w:left="770" w:right="-59" w:hanging="220"/>
        <w:jc w:val="both"/>
        <w:rPr>
          <w:rFonts w:cstheme="minorHAnsi"/>
          <w:lang w:val="ro-RO"/>
        </w:rPr>
      </w:pPr>
      <w:r>
        <w:rPr>
          <w:rFonts w:cstheme="minorHAnsi"/>
          <w:lang w:val="ro-RO"/>
        </w:rPr>
        <w:tab/>
        <w:t xml:space="preserve">- </w:t>
      </w:r>
      <w:r w:rsidR="005F49A8" w:rsidRPr="001A719E">
        <w:rPr>
          <w:rFonts w:cstheme="minorHAnsi"/>
          <w:lang w:val="ro-RO"/>
        </w:rPr>
        <w:t xml:space="preserve">se va întocmi de către </w:t>
      </w:r>
      <w:r w:rsidRPr="001A719E">
        <w:rPr>
          <w:rFonts w:cstheme="minorHAnsi"/>
          <w:lang w:val="ro-RO"/>
        </w:rPr>
        <w:t xml:space="preserve"> </w:t>
      </w:r>
      <w:r>
        <w:rPr>
          <w:rFonts w:cstheme="minorHAnsi"/>
          <w:lang w:val="ro-RO"/>
        </w:rPr>
        <w:t>personalul delegat</w:t>
      </w:r>
      <w:r w:rsidRPr="00C70979">
        <w:rPr>
          <w:rFonts w:cstheme="minorHAnsi"/>
          <w:lang w:val="ro-RO"/>
        </w:rPr>
        <w:t>.</w:t>
      </w:r>
    </w:p>
    <w:p w:rsidR="005F49A8" w:rsidRPr="001A719E" w:rsidRDefault="005F49A8" w:rsidP="00D96B51">
      <w:pPr>
        <w:pStyle w:val="ListParagraph"/>
        <w:numPr>
          <w:ilvl w:val="0"/>
          <w:numId w:val="14"/>
        </w:numPr>
        <w:spacing w:after="0"/>
        <w:ind w:left="770" w:right="-59" w:hanging="220"/>
        <w:jc w:val="both"/>
        <w:rPr>
          <w:rFonts w:cstheme="minorHAnsi"/>
        </w:rPr>
      </w:pPr>
      <w:r w:rsidRPr="001A719E">
        <w:rPr>
          <w:rFonts w:cstheme="minorHAnsi"/>
          <w:b/>
          <w:lang w:val="ro-RO"/>
        </w:rPr>
        <w:t>Anexa B.3.</w:t>
      </w:r>
      <w:r w:rsidRPr="001A719E">
        <w:rPr>
          <w:rFonts w:cstheme="minorHAnsi"/>
          <w:lang w:val="ro-RO"/>
        </w:rPr>
        <w:t xml:space="preserve">: lista personalului aparținând </w:t>
      </w:r>
      <w:r w:rsidR="001A719E" w:rsidRPr="001A719E">
        <w:rPr>
          <w:rFonts w:cstheme="minorHAnsi"/>
          <w:lang w:val="ro-RO"/>
        </w:rPr>
        <w:t xml:space="preserve">personalului delegat </w:t>
      </w:r>
      <w:r w:rsidRPr="001A719E">
        <w:rPr>
          <w:rFonts w:cstheme="minorHAnsi"/>
          <w:lang w:val="ro-RO"/>
        </w:rPr>
        <w:t>cu drept de control a formațiilor proprii în instalațiile electrice.</w:t>
      </w:r>
    </w:p>
    <w:p w:rsidR="005F49A8" w:rsidRPr="001A719E" w:rsidRDefault="001A719E" w:rsidP="00D96B51">
      <w:pPr>
        <w:spacing w:after="0"/>
        <w:ind w:left="770" w:right="-59" w:hanging="220"/>
        <w:jc w:val="both"/>
        <w:rPr>
          <w:rFonts w:cstheme="minorHAnsi"/>
        </w:rPr>
      </w:pPr>
      <w:r>
        <w:rPr>
          <w:rFonts w:cstheme="minorHAnsi"/>
          <w:lang w:val="ro-RO"/>
        </w:rPr>
        <w:tab/>
        <w:t xml:space="preserve">- </w:t>
      </w:r>
      <w:r w:rsidR="005A7FAF">
        <w:rPr>
          <w:rFonts w:cstheme="minorHAnsi"/>
          <w:lang w:val="ro-RO"/>
        </w:rPr>
        <w:t xml:space="preserve">se va întocmi de către </w:t>
      </w:r>
      <w:r w:rsidR="005A7FAF" w:rsidRPr="005A7FAF">
        <w:rPr>
          <w:rFonts w:cstheme="minorHAnsi"/>
          <w:lang w:val="ro-RO"/>
        </w:rPr>
        <w:t xml:space="preserve"> </w:t>
      </w:r>
      <w:r w:rsidR="005A7FAF">
        <w:rPr>
          <w:rFonts w:cstheme="minorHAnsi"/>
          <w:lang w:val="ro-RO"/>
        </w:rPr>
        <w:t>personalul delegat</w:t>
      </w:r>
      <w:r w:rsidR="005A7FAF" w:rsidRPr="00C70979">
        <w:rPr>
          <w:rFonts w:cstheme="minorHAnsi"/>
          <w:lang w:val="ro-RO"/>
        </w:rPr>
        <w:t>.</w:t>
      </w:r>
    </w:p>
    <w:p w:rsidR="001A719E" w:rsidRDefault="005F49A8" w:rsidP="00D96B51">
      <w:pPr>
        <w:pStyle w:val="ListParagraph"/>
        <w:numPr>
          <w:ilvl w:val="0"/>
          <w:numId w:val="14"/>
        </w:numPr>
        <w:spacing w:after="0"/>
        <w:ind w:left="770" w:right="-59" w:hanging="220"/>
        <w:jc w:val="both"/>
        <w:rPr>
          <w:rFonts w:cstheme="minorHAnsi"/>
        </w:rPr>
      </w:pPr>
      <w:r w:rsidRPr="003A2478">
        <w:rPr>
          <w:rFonts w:cstheme="minorHAnsi"/>
          <w:b/>
          <w:lang w:val="ro-RO"/>
        </w:rPr>
        <w:t>Anexa C</w:t>
      </w:r>
      <w:r w:rsidRPr="003A2478">
        <w:rPr>
          <w:rFonts w:cstheme="minorHAnsi"/>
          <w:lang w:val="ro-RO"/>
        </w:rPr>
        <w:t>: copie dup</w:t>
      </w:r>
      <w:r w:rsidR="00C70753">
        <w:rPr>
          <w:rFonts w:cstheme="minorHAnsi"/>
          <w:lang w:val="ro-RO"/>
        </w:rPr>
        <w:t>ă</w:t>
      </w:r>
      <w:r w:rsidRPr="003A2478">
        <w:rPr>
          <w:rFonts w:cstheme="minorHAnsi"/>
          <w:lang w:val="ro-RO"/>
        </w:rPr>
        <w:t xml:space="preserve"> atestatul ANRE</w:t>
      </w:r>
    </w:p>
    <w:p w:rsidR="005F49A8" w:rsidRPr="001A719E" w:rsidRDefault="001A719E" w:rsidP="00D96B51">
      <w:pPr>
        <w:spacing w:after="0"/>
        <w:ind w:left="770" w:right="-59" w:hanging="220"/>
        <w:jc w:val="both"/>
        <w:rPr>
          <w:rFonts w:cstheme="minorHAnsi"/>
        </w:rPr>
      </w:pPr>
      <w:r w:rsidRPr="001A719E">
        <w:rPr>
          <w:rFonts w:cstheme="minorHAnsi"/>
          <w:b/>
          <w:lang w:val="ro-RO"/>
        </w:rPr>
        <w:tab/>
      </w:r>
      <w:r w:rsidR="005F49A8" w:rsidRPr="001A719E">
        <w:rPr>
          <w:rFonts w:cstheme="minorHAnsi"/>
          <w:lang w:val="ro-RO"/>
        </w:rPr>
        <w:t xml:space="preserve"> - se va prezenta de către </w:t>
      </w:r>
      <w:r w:rsidRPr="001A719E">
        <w:rPr>
          <w:rFonts w:cstheme="minorHAnsi"/>
          <w:lang w:val="ro-RO"/>
        </w:rPr>
        <w:t>personalul delegat.</w:t>
      </w:r>
    </w:p>
    <w:p w:rsidR="005F49A8" w:rsidRPr="003A2478" w:rsidRDefault="005F49A8" w:rsidP="006D4BAD">
      <w:pPr>
        <w:pStyle w:val="ListParagraph"/>
        <w:spacing w:before="120" w:after="120"/>
        <w:ind w:left="0" w:right="-59"/>
        <w:contextualSpacing w:val="0"/>
        <w:jc w:val="both"/>
        <w:rPr>
          <w:rFonts w:cstheme="minorHAnsi"/>
          <w:b/>
          <w:lang w:val="ro-RO"/>
        </w:rPr>
      </w:pPr>
      <w:r w:rsidRPr="003A2478">
        <w:rPr>
          <w:rFonts w:cstheme="minorHAnsi"/>
          <w:b/>
          <w:lang w:val="ro-RO"/>
        </w:rPr>
        <w:t>CAP. VI. RESPONSABILITĂȚI</w:t>
      </w:r>
    </w:p>
    <w:p w:rsidR="005F49A8" w:rsidRPr="003A2478" w:rsidRDefault="005F49A8" w:rsidP="00D96B51">
      <w:pPr>
        <w:pStyle w:val="ListParagraph"/>
        <w:numPr>
          <w:ilvl w:val="0"/>
          <w:numId w:val="15"/>
        </w:numPr>
        <w:ind w:left="330" w:right="-59" w:hanging="330"/>
        <w:jc w:val="both"/>
        <w:rPr>
          <w:rFonts w:cstheme="minorHAnsi"/>
        </w:rPr>
      </w:pPr>
      <w:r w:rsidRPr="003A2478">
        <w:rPr>
          <w:rFonts w:cstheme="minorHAnsi"/>
          <w:lang w:val="ro-RO"/>
        </w:rPr>
        <w:t>Fiecare entitate semnatară a „Convenției de lucrări” are în dotare și și-a însușit conținutul IPSM-IEE - 001/2012, este pe deplin responsabilă de instruirea, dotarea cu echipament individual de protecție și echipament tehnic, autorizarea personalului din punct de vedere al IPSM-IEE -001/2012, aplicarea și respectarea normelor specific</w:t>
      </w:r>
      <w:r w:rsidR="00C70753">
        <w:rPr>
          <w:rFonts w:cstheme="minorHAnsi"/>
          <w:lang w:val="ro-RO"/>
        </w:rPr>
        <w:t>e</w:t>
      </w:r>
      <w:r w:rsidRPr="003A2478">
        <w:rPr>
          <w:rFonts w:cstheme="minorHAnsi"/>
          <w:lang w:val="ro-RO"/>
        </w:rPr>
        <w:t xml:space="preserve"> de securitatea muncii de către personalul propriu.</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Responsabilitatea inițierii, întocmirii „programelor de lucrări” conform cap. V, art. 3 de mai sus revine personalului delegat</w:t>
      </w:r>
      <w:r w:rsidR="005A7FAF">
        <w:rPr>
          <w:rFonts w:cstheme="minorHAnsi"/>
          <w:lang w:val="ro-RO"/>
        </w:rPr>
        <w:t>.</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„Programele de lucrări” vor fi însușite și aprobate de către subunitatea care are în exploatare instalațiile eletrice la care urmează a se efectua lucrări programate normal.</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Dacă lucrările programate se execute în instalații electrice exploatate de cel puțin două subunități de exploatare, „programele de lucrări” vor fi însușite de către toate subunitățile de exploatare, iar aprobarea va fi data de către structura organizatorică administrative - superioară subunităților de exploatare.</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Orice neconformitate sesizată de către personalul aparținând unei structuri organizatorice este adusă operativ la cunoștința personalului celeilalte structuri organizatorice. Dacă neconformitatea sesizată poate conduce la accidente umane sau tehnice lucrarea va fi oprită. Responsabilitatea aprobării reluării activității revine numai persoanei emitente a formei organizatorice.</w:t>
      </w:r>
    </w:p>
    <w:p w:rsidR="005F49A8" w:rsidRPr="003A2478" w:rsidRDefault="005F49A8" w:rsidP="00D96B51">
      <w:pPr>
        <w:pStyle w:val="ListParagraph"/>
        <w:numPr>
          <w:ilvl w:val="0"/>
          <w:numId w:val="15"/>
        </w:numPr>
        <w:ind w:left="330" w:right="-59" w:hanging="330"/>
        <w:jc w:val="both"/>
        <w:rPr>
          <w:rFonts w:cstheme="minorHAnsi"/>
        </w:rPr>
      </w:pPr>
      <w:r w:rsidRPr="003A2478">
        <w:rPr>
          <w:rFonts w:cstheme="minorHAnsi"/>
          <w:lang w:val="ro-RO"/>
        </w:rPr>
        <w:t>În instalațiile electrice cu supraveghere, măsurile tehnice pentru realizarea zonei de lucru, cu excepția măsurilor de asigurare împotriva accidentelor de natură neelectrică, se iau de către personalul de servire operativă, care face și admiterea la lucru.</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lastRenderedPageBreak/>
        <w:t>Delimitarea materială a zonei de lucru și semnalizările de securitate se vor face de către unitățile de exploatare în stații de transformare, posturi de transformare în cabine și subterane, puncte de alimentare, acolo unde, în aceeași incintă rămân instalații sub tensiune.</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 xml:space="preserve">Conducătorul formației personalului delegat va instrui, supraveghea și va răspunde de orice acțiune a personalului </w:t>
      </w:r>
      <w:r w:rsidR="00BE5FFD">
        <w:rPr>
          <w:rFonts w:cstheme="minorHAnsi"/>
          <w:lang w:val="ro-RO"/>
        </w:rPr>
        <w:t>din</w:t>
      </w:r>
      <w:r w:rsidRPr="003A2478">
        <w:rPr>
          <w:rFonts w:cstheme="minorHAnsi"/>
          <w:lang w:val="ro-RO"/>
        </w:rPr>
        <w:t xml:space="preserve"> subordine, pentru a nu pătrunde în zonele cu instalații aflate sub tensiune, atât în timpul executării lucrărilor cât și în perioada când acesta nu lucrează.</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Unitatea de exploatare a instalației va stabili (când este cazul) locul de depozitare a cabinelor de organizare de șantier, a materialelor și a echipamentelor necesare desfășurării lucrării precum și culoarele de acces la acestea.</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Unitatea de exploata</w:t>
      </w:r>
      <w:r w:rsidR="00BE5FFD">
        <w:rPr>
          <w:rFonts w:cstheme="minorHAnsi"/>
          <w:lang w:val="ro-RO"/>
        </w:rPr>
        <w:t>re va instrui pe bază de proces</w:t>
      </w:r>
      <w:r w:rsidRPr="003A2478">
        <w:rPr>
          <w:rFonts w:cstheme="minorHAnsi"/>
          <w:lang w:val="ro-RO"/>
        </w:rPr>
        <w:t xml:space="preserve"> verbal personalul delegat asupra condițiilor specific</w:t>
      </w:r>
      <w:r w:rsidR="00BE5FFD">
        <w:rPr>
          <w:rFonts w:cstheme="minorHAnsi"/>
          <w:lang w:val="ro-RO"/>
        </w:rPr>
        <w:t>e</w:t>
      </w:r>
      <w:r w:rsidRPr="003A2478">
        <w:rPr>
          <w:rFonts w:cstheme="minorHAnsi"/>
          <w:lang w:val="ro-RO"/>
        </w:rPr>
        <w:t xml:space="preserve"> de securitatea muncii proprii instalației la care urmează a se lucre</w:t>
      </w:r>
      <w:r w:rsidR="00BE5FFD">
        <w:rPr>
          <w:rFonts w:cstheme="minorHAnsi"/>
          <w:lang w:val="ro-RO"/>
        </w:rPr>
        <w:t>ze</w:t>
      </w:r>
      <w:r w:rsidRPr="003A2478">
        <w:rPr>
          <w:rFonts w:cstheme="minorHAnsi"/>
          <w:lang w:val="ro-RO"/>
        </w:rPr>
        <w:t>.</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Unitatea de exploatare va stabili concret (când este cazul) locul de așteptare a formației de lucru aparținând personalului delegat până în momentul admiterii la lucru, în perioada întreruperii lucrărilor sa</w:t>
      </w:r>
      <w:r w:rsidR="00BE5FFD">
        <w:rPr>
          <w:rFonts w:cstheme="minorHAnsi"/>
          <w:lang w:val="ro-RO"/>
        </w:rPr>
        <w:t>u în perioada când nu se execută</w:t>
      </w:r>
      <w:r w:rsidRPr="003A2478">
        <w:rPr>
          <w:rFonts w:cstheme="minorHAnsi"/>
          <w:lang w:val="ro-RO"/>
        </w:rPr>
        <w:t xml:space="preserve"> lucrări.</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Responsabilitatea dotării cu echipamente tehnice conform prevederilor IPSM-IEE -001/2012, revine structurii organizatorice care are obligația să realizeze măsurile tehnice conform forme</w:t>
      </w:r>
      <w:r w:rsidR="00C3334D">
        <w:rPr>
          <w:rFonts w:cstheme="minorHAnsi"/>
          <w:lang w:val="ro-RO"/>
        </w:rPr>
        <w:t>i organizatorice.</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Dacă de la întreruperea lucrărilor și până la reluarea acestora în instalația electrică conform „programului de lucrări” s-au produs modificări asupra stării tehnice inițiale a echipamentelor electrice, cu ajutorul cărora s-a realizat separația electrică, forma organizatorică în baza căreia se execute lucrarea și s-a realizat măsura organizatorică „întreruperea lucrărilor” își va pierde valabilitatea. În acest caz, personalul operativ care exploatează instalația electrică respective nu mai permite „personalului delegat” să reia lucrările. Reluarea lucrărilor este permisă numai în baza unei noi forme organizatorice care se va emite</w:t>
      </w:r>
      <w:r w:rsidR="00BA0EAD">
        <w:rPr>
          <w:rFonts w:cstheme="minorHAnsi"/>
          <w:lang w:val="ro-RO"/>
        </w:rPr>
        <w:t xml:space="preserve"> funcție de noua stare operativă</w:t>
      </w:r>
      <w:r w:rsidRPr="003A2478">
        <w:rPr>
          <w:rFonts w:cstheme="minorHAnsi"/>
          <w:lang w:val="ro-RO"/>
        </w:rPr>
        <w:t xml:space="preserve"> a instalației electrice respective.</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Personalul operativ va consemna toate informațiile în jurnalul operativ de tură.</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 xml:space="preserve">Punerea în funcție a instalațiilor electrice noi executate de către personalul delegat se face numai după ce personalul de exploatare aparținând </w:t>
      </w:r>
      <w:r w:rsidR="00BE5FFD" w:rsidRPr="00614D94">
        <w:rPr>
          <w:rFonts w:cstheme="minorHAnsi"/>
        </w:rPr>
        <w:t>S.D.E.E. Transilvania Sud S.A –</w:t>
      </w:r>
      <w:r w:rsidR="004B5848">
        <w:rPr>
          <w:rFonts w:cstheme="minorHAnsi"/>
        </w:rPr>
        <w:t xml:space="preserve"> </w:t>
      </w:r>
      <w:r w:rsidR="00BE5FFD" w:rsidRPr="00614D94">
        <w:rPr>
          <w:rFonts w:cstheme="minorHAnsi"/>
        </w:rPr>
        <w:t>S.R. Covasna</w:t>
      </w:r>
      <w:r w:rsidR="00BE5FFD" w:rsidRPr="003A2478">
        <w:rPr>
          <w:rFonts w:cstheme="minorHAnsi"/>
          <w:lang w:val="ro-RO"/>
        </w:rPr>
        <w:t xml:space="preserve"> </w:t>
      </w:r>
      <w:r w:rsidRPr="003A2478">
        <w:rPr>
          <w:rFonts w:cstheme="minorHAnsi"/>
          <w:lang w:val="ro-RO"/>
        </w:rPr>
        <w:t>constată că sunt îndeplinite prevederile IPSM-IEE -001/2012.</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 xml:space="preserve">Divergențele ivite între personalul </w:t>
      </w:r>
      <w:r w:rsidR="00DC326F" w:rsidRPr="00614D94">
        <w:rPr>
          <w:rFonts w:cstheme="minorHAnsi"/>
        </w:rPr>
        <w:t>S.D.E.E. Transilvania Sud S.A –</w:t>
      </w:r>
      <w:r w:rsidR="00DC326F">
        <w:rPr>
          <w:rFonts w:cstheme="minorHAnsi"/>
        </w:rPr>
        <w:t xml:space="preserve"> </w:t>
      </w:r>
      <w:r w:rsidR="00DC326F" w:rsidRPr="00614D94">
        <w:rPr>
          <w:rFonts w:cstheme="minorHAnsi"/>
        </w:rPr>
        <w:t>S.R. Covasna</w:t>
      </w:r>
      <w:r w:rsidR="00DC326F" w:rsidRPr="003A2478">
        <w:rPr>
          <w:rFonts w:cstheme="minorHAnsi"/>
          <w:lang w:val="ro-RO"/>
        </w:rPr>
        <w:t xml:space="preserve"> </w:t>
      </w:r>
      <w:r w:rsidRPr="003A2478">
        <w:rPr>
          <w:rFonts w:cstheme="minorHAnsi"/>
          <w:lang w:val="ro-RO"/>
        </w:rPr>
        <w:t xml:space="preserve">și </w:t>
      </w:r>
      <w:r w:rsidR="004B5848" w:rsidRPr="003A2478">
        <w:rPr>
          <w:rFonts w:cstheme="minorHAnsi"/>
          <w:lang w:val="ro-RO"/>
        </w:rPr>
        <w:t>personalul delegat</w:t>
      </w:r>
      <w:r w:rsidRPr="003A2478">
        <w:rPr>
          <w:rFonts w:cstheme="minorHAnsi"/>
          <w:lang w:val="ro-RO"/>
        </w:rPr>
        <w:t xml:space="preserve"> vor fi analizate și rezolvate de către specialiști numiți de către Directorul </w:t>
      </w:r>
      <w:r w:rsidR="00DC326F" w:rsidRPr="00614D94">
        <w:rPr>
          <w:rFonts w:cstheme="minorHAnsi"/>
        </w:rPr>
        <w:t>S.D.E.E. Transilvania Sud S.A –</w:t>
      </w:r>
      <w:r w:rsidR="00DC326F">
        <w:rPr>
          <w:rFonts w:cstheme="minorHAnsi"/>
        </w:rPr>
        <w:t xml:space="preserve"> </w:t>
      </w:r>
      <w:r w:rsidR="00DC326F" w:rsidRPr="00614D94">
        <w:rPr>
          <w:rFonts w:cstheme="minorHAnsi"/>
        </w:rPr>
        <w:t>S.R. Covasna</w:t>
      </w:r>
      <w:r w:rsidR="00DC326F" w:rsidRPr="003A2478">
        <w:rPr>
          <w:rFonts w:cstheme="minorHAnsi"/>
          <w:lang w:val="ro-RO"/>
        </w:rPr>
        <w:t xml:space="preserve"> </w:t>
      </w:r>
      <w:r w:rsidRPr="003A2478">
        <w:rPr>
          <w:rFonts w:cstheme="minorHAnsi"/>
          <w:lang w:val="ro-RO"/>
        </w:rPr>
        <w:t xml:space="preserve">și Directorul </w:t>
      </w:r>
      <w:r w:rsidR="004B5848" w:rsidRPr="003A2478">
        <w:rPr>
          <w:rFonts w:cstheme="minorHAnsi"/>
          <w:lang w:val="ro-RO"/>
        </w:rPr>
        <w:t>personalul</w:t>
      </w:r>
      <w:r w:rsidR="004B5848">
        <w:rPr>
          <w:rFonts w:cstheme="minorHAnsi"/>
          <w:lang w:val="ro-RO"/>
        </w:rPr>
        <w:t>ui</w:t>
      </w:r>
      <w:r w:rsidR="004B5848" w:rsidRPr="003A2478">
        <w:rPr>
          <w:rFonts w:cstheme="minorHAnsi"/>
          <w:lang w:val="ro-RO"/>
        </w:rPr>
        <w:t xml:space="preserve"> delegat</w:t>
      </w:r>
      <w:r w:rsidRPr="003A2478">
        <w:rPr>
          <w:rFonts w:cstheme="minorHAnsi"/>
          <w:lang w:val="ro-RO"/>
        </w:rPr>
        <w:t>, semnatari ai prezentei „Conveții de lucrări”.</w:t>
      </w:r>
    </w:p>
    <w:p w:rsidR="005F49A8" w:rsidRPr="003A2478" w:rsidRDefault="005F49A8" w:rsidP="00D96B51">
      <w:pPr>
        <w:pStyle w:val="ListParagraph"/>
        <w:numPr>
          <w:ilvl w:val="0"/>
          <w:numId w:val="15"/>
        </w:numPr>
        <w:ind w:left="330" w:right="-59" w:hanging="330"/>
        <w:jc w:val="both"/>
        <w:rPr>
          <w:rFonts w:cstheme="minorHAnsi"/>
          <w:lang w:val="ro-RO"/>
        </w:rPr>
      </w:pPr>
      <w:r w:rsidRPr="003A2478">
        <w:rPr>
          <w:rFonts w:cstheme="minorHAnsi"/>
          <w:lang w:val="ro-RO"/>
        </w:rPr>
        <w:t xml:space="preserve">Personalul specializat din cadrul compartimentelor de securitatea muncii de la </w:t>
      </w:r>
      <w:r w:rsidR="00BE5FFD" w:rsidRPr="00614D94">
        <w:rPr>
          <w:rFonts w:cstheme="minorHAnsi"/>
        </w:rPr>
        <w:t>S.D.E.E. Transilvania Sud S.A –</w:t>
      </w:r>
      <w:r w:rsidR="00A063DD">
        <w:rPr>
          <w:rFonts w:cstheme="minorHAnsi"/>
        </w:rPr>
        <w:t xml:space="preserve"> </w:t>
      </w:r>
      <w:r w:rsidR="00BE5FFD" w:rsidRPr="00614D94">
        <w:rPr>
          <w:rFonts w:cstheme="minorHAnsi"/>
        </w:rPr>
        <w:t>S.R. Covasna</w:t>
      </w:r>
      <w:r w:rsidR="00BE5FFD" w:rsidRPr="003A2478">
        <w:rPr>
          <w:rFonts w:cstheme="minorHAnsi"/>
          <w:lang w:val="ro-RO"/>
        </w:rPr>
        <w:t xml:space="preserve"> </w:t>
      </w:r>
      <w:r w:rsidRPr="003A2478">
        <w:rPr>
          <w:rFonts w:cstheme="minorHAnsi"/>
          <w:lang w:val="ro-RO"/>
        </w:rPr>
        <w:t xml:space="preserve">și </w:t>
      </w:r>
      <w:r w:rsidR="00DC326F">
        <w:rPr>
          <w:rFonts w:cstheme="minorHAnsi"/>
          <w:lang w:val="ro-RO"/>
        </w:rPr>
        <w:t>de la personalul delegat</w:t>
      </w:r>
      <w:r w:rsidRPr="003A2478">
        <w:rPr>
          <w:rFonts w:cstheme="minorHAnsi"/>
          <w:lang w:val="ro-RO"/>
        </w:rPr>
        <w:t>, urmărește și control</w:t>
      </w:r>
      <w:r w:rsidR="009E2CEB" w:rsidRPr="003A2478">
        <w:rPr>
          <w:rFonts w:cstheme="minorHAnsi"/>
          <w:lang w:val="ro-RO"/>
        </w:rPr>
        <w:t>eaza aplicarea prevederilor „Co</w:t>
      </w:r>
      <w:r w:rsidRPr="003A2478">
        <w:rPr>
          <w:rFonts w:cstheme="minorHAnsi"/>
          <w:lang w:val="ro-RO"/>
        </w:rPr>
        <w:t>n</w:t>
      </w:r>
      <w:r w:rsidR="009E2CEB" w:rsidRPr="003A2478">
        <w:rPr>
          <w:rFonts w:cstheme="minorHAnsi"/>
          <w:lang w:val="ro-RO"/>
        </w:rPr>
        <w:t>v</w:t>
      </w:r>
      <w:r w:rsidR="00BA0EAD">
        <w:rPr>
          <w:rFonts w:cstheme="minorHAnsi"/>
          <w:lang w:val="ro-RO"/>
        </w:rPr>
        <w:t>enției</w:t>
      </w:r>
      <w:r w:rsidRPr="003A2478">
        <w:rPr>
          <w:rFonts w:cstheme="minorHAnsi"/>
          <w:lang w:val="ro-RO"/>
        </w:rPr>
        <w:t xml:space="preserve"> de lucrări”.</w:t>
      </w:r>
    </w:p>
    <w:p w:rsidR="005F49A8" w:rsidRPr="003A2478" w:rsidRDefault="00BE5FFD" w:rsidP="00D96B51">
      <w:pPr>
        <w:pStyle w:val="ListParagraph"/>
        <w:numPr>
          <w:ilvl w:val="0"/>
          <w:numId w:val="15"/>
        </w:numPr>
        <w:spacing w:after="0"/>
        <w:ind w:left="330" w:right="-59" w:hanging="330"/>
        <w:contextualSpacing w:val="0"/>
        <w:jc w:val="both"/>
        <w:rPr>
          <w:rFonts w:cstheme="minorHAnsi"/>
          <w:lang w:val="ro-RO"/>
        </w:rPr>
      </w:pPr>
      <w:r>
        <w:rPr>
          <w:rFonts w:cstheme="minorHAnsi"/>
          <w:lang w:val="ro-RO"/>
        </w:rPr>
        <w:t xml:space="preserve">Personalul de conducere al </w:t>
      </w:r>
      <w:r w:rsidRPr="00BE5FFD">
        <w:rPr>
          <w:rFonts w:cstheme="minorHAnsi"/>
        </w:rPr>
        <w:t xml:space="preserve"> </w:t>
      </w:r>
      <w:r w:rsidRPr="00614D94">
        <w:rPr>
          <w:rFonts w:cstheme="minorHAnsi"/>
        </w:rPr>
        <w:t>S.D.E.E. Transilvania Sud S.A –</w:t>
      </w:r>
      <w:r>
        <w:rPr>
          <w:rFonts w:cstheme="minorHAnsi"/>
        </w:rPr>
        <w:t xml:space="preserve"> </w:t>
      </w:r>
      <w:r w:rsidRPr="00614D94">
        <w:rPr>
          <w:rFonts w:cstheme="minorHAnsi"/>
        </w:rPr>
        <w:t>S.R. Covasna</w:t>
      </w:r>
      <w:r w:rsidRPr="003A2478">
        <w:rPr>
          <w:rFonts w:cstheme="minorHAnsi"/>
          <w:lang w:val="ro-RO"/>
        </w:rPr>
        <w:t xml:space="preserve"> </w:t>
      </w:r>
      <w:r w:rsidR="005F49A8" w:rsidRPr="003A2478">
        <w:rPr>
          <w:rFonts w:cstheme="minorHAnsi"/>
          <w:lang w:val="ro-RO"/>
        </w:rPr>
        <w:t xml:space="preserve">și </w:t>
      </w:r>
      <w:r w:rsidR="00BA0EAD">
        <w:rPr>
          <w:rFonts w:cstheme="minorHAnsi"/>
          <w:lang w:val="ro-RO"/>
        </w:rPr>
        <w:t>al</w:t>
      </w:r>
      <w:r w:rsidR="005F49A8" w:rsidRPr="003A2478">
        <w:rPr>
          <w:rFonts w:cstheme="minorHAnsi"/>
          <w:lang w:val="ro-RO"/>
        </w:rPr>
        <w:t xml:space="preserve"> </w:t>
      </w:r>
      <w:r w:rsidR="00BA0EAD">
        <w:rPr>
          <w:rFonts w:cstheme="minorHAnsi"/>
          <w:lang w:val="ro-RO"/>
        </w:rPr>
        <w:t xml:space="preserve">personalului delegat </w:t>
      </w:r>
      <w:r w:rsidR="005F49A8" w:rsidRPr="003A2478">
        <w:rPr>
          <w:rFonts w:cstheme="minorHAnsi"/>
          <w:lang w:val="ro-RO"/>
        </w:rPr>
        <w:t>răspunde de aplicarea prevederilor prezentei „Convenții de lucrări” în structurile organizatorice pe care le conduc.</w:t>
      </w:r>
    </w:p>
    <w:p w:rsidR="005F49A8" w:rsidRPr="003A2478" w:rsidRDefault="005F49A8" w:rsidP="00A063DD">
      <w:pPr>
        <w:pStyle w:val="ListParagraph"/>
        <w:spacing w:before="120" w:after="120"/>
        <w:ind w:left="440" w:right="-59" w:hanging="440"/>
        <w:contextualSpacing w:val="0"/>
        <w:jc w:val="both"/>
        <w:rPr>
          <w:rFonts w:cstheme="minorHAnsi"/>
          <w:b/>
          <w:lang w:val="ro-RO"/>
        </w:rPr>
      </w:pPr>
      <w:r w:rsidRPr="003A2478">
        <w:rPr>
          <w:rFonts w:cstheme="minorHAnsi"/>
          <w:b/>
          <w:lang w:val="ro-RO"/>
        </w:rPr>
        <w:t xml:space="preserve">CAP. VII. </w:t>
      </w:r>
      <w:r w:rsidRPr="00AC52EA">
        <w:rPr>
          <w:rFonts w:cstheme="minorHAnsi"/>
          <w:b/>
          <w:lang w:val="ro-RO"/>
        </w:rPr>
        <w:t>COLABORARE ȘI ÎNTRAJUTORARE</w:t>
      </w:r>
    </w:p>
    <w:p w:rsidR="005F49A8" w:rsidRPr="003A2478" w:rsidRDefault="005F49A8" w:rsidP="00FC2F1D">
      <w:pPr>
        <w:pStyle w:val="ListParagraph"/>
        <w:ind w:left="330" w:right="-59" w:hanging="330"/>
        <w:jc w:val="both"/>
        <w:rPr>
          <w:rFonts w:cstheme="minorHAnsi"/>
          <w:lang w:val="ro-RO"/>
        </w:rPr>
      </w:pPr>
      <w:r w:rsidRPr="003A2478">
        <w:rPr>
          <w:rFonts w:cstheme="minorHAnsi"/>
          <w:lang w:val="ro-RO"/>
        </w:rPr>
        <w:t xml:space="preserve">1. </w:t>
      </w:r>
      <w:r w:rsidR="00BE5FFD">
        <w:rPr>
          <w:rFonts w:cstheme="minorHAnsi"/>
          <w:lang w:val="ro-RO"/>
        </w:rPr>
        <w:t xml:space="preserve">S.D.E.E. Transilvania Sud S.A – S.R. Covasna </w:t>
      </w:r>
      <w:r w:rsidRPr="003A2478">
        <w:rPr>
          <w:rFonts w:cstheme="minorHAnsi"/>
          <w:lang w:val="ro-RO"/>
        </w:rPr>
        <w:t xml:space="preserve"> și </w:t>
      </w:r>
      <w:r w:rsidR="00AC52EA" w:rsidRPr="003A2478">
        <w:rPr>
          <w:rFonts w:cstheme="minorHAnsi"/>
          <w:lang w:val="ro-RO"/>
        </w:rPr>
        <w:t>personalul delegat</w:t>
      </w:r>
      <w:r w:rsidR="00AC52EA">
        <w:rPr>
          <w:rFonts w:cstheme="minorHAnsi"/>
          <w:lang w:val="ro-RO"/>
        </w:rPr>
        <w:t>,</w:t>
      </w:r>
      <w:r w:rsidR="00AC52EA" w:rsidRPr="003A2478">
        <w:rPr>
          <w:rFonts w:cstheme="minorHAnsi"/>
          <w:lang w:val="ro-RO"/>
        </w:rPr>
        <w:t xml:space="preserve"> </w:t>
      </w:r>
      <w:r w:rsidRPr="003A2478">
        <w:rPr>
          <w:rFonts w:cstheme="minorHAnsi"/>
          <w:lang w:val="ro-RO"/>
        </w:rPr>
        <w:t>la inițiativa oricăreia dintre cele două trebuie să-și acorde consultanță în ceea ce privește:</w:t>
      </w:r>
    </w:p>
    <w:p w:rsidR="005F49A8" w:rsidRPr="003A2478" w:rsidRDefault="005F49A8" w:rsidP="00FC2F1D">
      <w:pPr>
        <w:pStyle w:val="ListParagraph"/>
        <w:ind w:left="330" w:right="-59" w:hanging="550"/>
        <w:jc w:val="both"/>
        <w:rPr>
          <w:rFonts w:cstheme="minorHAnsi"/>
          <w:lang w:val="ro-RO"/>
        </w:rPr>
      </w:pPr>
      <w:r w:rsidRPr="003A2478">
        <w:rPr>
          <w:rFonts w:cstheme="minorHAnsi"/>
          <w:lang w:val="ro-RO"/>
        </w:rPr>
        <w:tab/>
        <w:t>a) întocmirea „programelor de lucrări”;</w:t>
      </w:r>
    </w:p>
    <w:p w:rsidR="005F49A8" w:rsidRPr="003A2478" w:rsidRDefault="005F49A8" w:rsidP="00FC2F1D">
      <w:pPr>
        <w:pStyle w:val="ListParagraph"/>
        <w:ind w:left="330" w:right="-59" w:hanging="550"/>
        <w:jc w:val="both"/>
        <w:rPr>
          <w:rFonts w:cstheme="minorHAnsi"/>
          <w:lang w:val="ro-RO"/>
        </w:rPr>
      </w:pPr>
      <w:r w:rsidRPr="003A2478">
        <w:rPr>
          <w:rFonts w:cstheme="minorHAnsi"/>
          <w:lang w:val="ro-RO"/>
        </w:rPr>
        <w:tab/>
        <w:t>b) dotarea cu echipament individual de protecție și echipament tehnic;</w:t>
      </w:r>
    </w:p>
    <w:p w:rsidR="005F49A8" w:rsidRPr="003A2478" w:rsidRDefault="005F49A8" w:rsidP="00FC2F1D">
      <w:pPr>
        <w:pStyle w:val="ListParagraph"/>
        <w:ind w:left="330" w:right="-59" w:hanging="550"/>
        <w:jc w:val="both"/>
        <w:rPr>
          <w:rFonts w:cstheme="minorHAnsi"/>
          <w:lang w:val="ro-RO"/>
        </w:rPr>
      </w:pPr>
      <w:r w:rsidRPr="003A2478">
        <w:rPr>
          <w:rFonts w:cstheme="minorHAnsi"/>
          <w:lang w:val="ro-RO"/>
        </w:rPr>
        <w:tab/>
        <w:t>c) instruirea și autorizarea personalului;</w:t>
      </w:r>
    </w:p>
    <w:p w:rsidR="005F49A8" w:rsidRPr="003A2478" w:rsidRDefault="005F49A8" w:rsidP="00FC2F1D">
      <w:pPr>
        <w:pStyle w:val="ListParagraph"/>
        <w:spacing w:after="0"/>
        <w:ind w:left="330" w:right="-59" w:hanging="550"/>
        <w:contextualSpacing w:val="0"/>
        <w:jc w:val="both"/>
        <w:rPr>
          <w:rFonts w:cstheme="minorHAnsi"/>
          <w:lang w:val="ro-RO"/>
        </w:rPr>
      </w:pPr>
      <w:r w:rsidRPr="003A2478">
        <w:rPr>
          <w:rFonts w:cstheme="minorHAnsi"/>
          <w:lang w:val="ro-RO"/>
        </w:rPr>
        <w:tab/>
        <w:t>d) stabilirea măsurilor organizatorice și tehnice de securitatea muncii.</w:t>
      </w:r>
    </w:p>
    <w:p w:rsidR="005F49A8" w:rsidRPr="003A2478" w:rsidRDefault="005F49A8" w:rsidP="00F1444C">
      <w:pPr>
        <w:pStyle w:val="ListParagraph"/>
        <w:spacing w:before="120" w:after="120"/>
        <w:ind w:left="0" w:right="-59"/>
        <w:contextualSpacing w:val="0"/>
        <w:jc w:val="both"/>
        <w:rPr>
          <w:rFonts w:cstheme="minorHAnsi"/>
          <w:b/>
          <w:lang w:val="ro-RO"/>
        </w:rPr>
      </w:pPr>
      <w:r w:rsidRPr="003A2478">
        <w:rPr>
          <w:rFonts w:cstheme="minorHAnsi"/>
          <w:b/>
          <w:lang w:val="ro-RO"/>
        </w:rPr>
        <w:t xml:space="preserve">CAP. VIII. </w:t>
      </w:r>
      <w:r w:rsidR="00BA0EAD">
        <w:rPr>
          <w:rFonts w:cstheme="minorHAnsi"/>
          <w:b/>
          <w:lang w:val="ro-RO"/>
        </w:rPr>
        <w:t>CLAUZE</w:t>
      </w:r>
      <w:r w:rsidRPr="003A2478">
        <w:rPr>
          <w:rFonts w:cstheme="minorHAnsi"/>
          <w:b/>
          <w:lang w:val="ro-RO"/>
        </w:rPr>
        <w:t xml:space="preserve"> DE REZILIERE</w:t>
      </w:r>
    </w:p>
    <w:p w:rsidR="005F49A8" w:rsidRPr="003A2478" w:rsidRDefault="005F49A8" w:rsidP="00A063DD">
      <w:pPr>
        <w:pStyle w:val="ListParagraph"/>
        <w:numPr>
          <w:ilvl w:val="0"/>
          <w:numId w:val="26"/>
        </w:numPr>
        <w:spacing w:after="0"/>
        <w:ind w:left="330" w:right="-59" w:hanging="330"/>
        <w:contextualSpacing w:val="0"/>
        <w:jc w:val="both"/>
        <w:rPr>
          <w:rFonts w:cstheme="minorHAnsi"/>
        </w:rPr>
      </w:pPr>
      <w:r w:rsidRPr="003A2478">
        <w:rPr>
          <w:rFonts w:cstheme="minorHAnsi"/>
          <w:lang w:val="ro-RO"/>
        </w:rPr>
        <w:lastRenderedPageBreak/>
        <w:t xml:space="preserve">În situația în care personalul cu drept de control aparținând </w:t>
      </w:r>
      <w:r w:rsidR="00BE5FFD" w:rsidRPr="00614D94">
        <w:rPr>
          <w:rFonts w:cstheme="minorHAnsi"/>
        </w:rPr>
        <w:t>S.D.E.E. Transilvania Sud S.A –</w:t>
      </w:r>
      <w:r w:rsidR="00A063DD">
        <w:rPr>
          <w:rFonts w:cstheme="minorHAnsi"/>
        </w:rPr>
        <w:t xml:space="preserve"> </w:t>
      </w:r>
      <w:r w:rsidR="00BE5FFD" w:rsidRPr="00614D94">
        <w:rPr>
          <w:rFonts w:cstheme="minorHAnsi"/>
        </w:rPr>
        <w:t>S.R. Covasna</w:t>
      </w:r>
      <w:r w:rsidR="00BE5FFD" w:rsidRPr="003A2478">
        <w:rPr>
          <w:rFonts w:cstheme="minorHAnsi"/>
          <w:lang w:val="ro-RO"/>
        </w:rPr>
        <w:t xml:space="preserve"> </w:t>
      </w:r>
      <w:r w:rsidRPr="003A2478">
        <w:rPr>
          <w:rFonts w:cstheme="minorHAnsi"/>
          <w:lang w:val="ro-RO"/>
        </w:rPr>
        <w:t>și subunitățil</w:t>
      </w:r>
      <w:r w:rsidR="00AC52EA">
        <w:rPr>
          <w:rFonts w:cstheme="minorHAnsi"/>
          <w:lang w:val="ro-RO"/>
        </w:rPr>
        <w:t>e</w:t>
      </w:r>
      <w:r w:rsidRPr="003A2478">
        <w:rPr>
          <w:rFonts w:cstheme="minorHAnsi"/>
          <w:lang w:val="ro-RO"/>
        </w:rPr>
        <w:t xml:space="preserve"> sale constată nerespectarea de către personalul delegat a cerințelor de Securitate în muncă prevăzute în IPSM-IEE- 001/2012, în prezenta convenție de lucrări și </w:t>
      </w:r>
      <w:r w:rsidR="00AC52EA">
        <w:rPr>
          <w:rFonts w:cstheme="minorHAnsi"/>
          <w:lang w:val="ro-RO"/>
        </w:rPr>
        <w:t>î</w:t>
      </w:r>
      <w:r w:rsidRPr="003A2478">
        <w:rPr>
          <w:rFonts w:cstheme="minorHAnsi"/>
          <w:lang w:val="ro-RO"/>
        </w:rPr>
        <w:t xml:space="preserve">n alte acte normative specifice în vigoare, </w:t>
      </w:r>
      <w:r w:rsidR="00AC52EA" w:rsidRPr="00614D94">
        <w:rPr>
          <w:rFonts w:cstheme="minorHAnsi"/>
        </w:rPr>
        <w:t>S.D.E.E. Transilvania Sud S.A –</w:t>
      </w:r>
      <w:r w:rsidR="00A063DD">
        <w:rPr>
          <w:rFonts w:cstheme="minorHAnsi"/>
        </w:rPr>
        <w:t xml:space="preserve"> </w:t>
      </w:r>
      <w:r w:rsidR="00AC52EA" w:rsidRPr="00614D94">
        <w:rPr>
          <w:rFonts w:cstheme="minorHAnsi"/>
        </w:rPr>
        <w:t>S.R. Covasna</w:t>
      </w:r>
      <w:r w:rsidR="00AC52EA" w:rsidRPr="003A2478">
        <w:rPr>
          <w:rFonts w:cstheme="minorHAnsi"/>
          <w:lang w:val="ro-RO"/>
        </w:rPr>
        <w:t xml:space="preserve"> </w:t>
      </w:r>
      <w:r w:rsidRPr="003A2478">
        <w:rPr>
          <w:rFonts w:cstheme="minorHAnsi"/>
          <w:lang w:val="ro-RO"/>
        </w:rPr>
        <w:t>poate rezilia unilateral contractual de execuție a lucrărilor în i</w:t>
      </w:r>
      <w:r w:rsidR="00BA0EAD">
        <w:rPr>
          <w:rFonts w:cstheme="minorHAnsi"/>
          <w:lang w:val="ro-RO"/>
        </w:rPr>
        <w:t>nstalațiile aflate în gestiune</w:t>
      </w:r>
      <w:r w:rsidRPr="003A2478">
        <w:rPr>
          <w:rFonts w:cstheme="minorHAnsi"/>
          <w:lang w:val="ro-RO"/>
        </w:rPr>
        <w:t>.</w:t>
      </w:r>
    </w:p>
    <w:p w:rsidR="005F49A8" w:rsidRPr="003A2478" w:rsidRDefault="005F49A8" w:rsidP="00F1444C">
      <w:pPr>
        <w:pStyle w:val="ListParagraph"/>
        <w:spacing w:before="120" w:after="120"/>
        <w:ind w:left="0" w:right="-59"/>
        <w:contextualSpacing w:val="0"/>
        <w:jc w:val="both"/>
        <w:rPr>
          <w:rFonts w:cstheme="minorHAnsi"/>
          <w:b/>
          <w:lang w:val="ro-RO"/>
        </w:rPr>
      </w:pPr>
      <w:r w:rsidRPr="003A2478">
        <w:rPr>
          <w:rFonts w:cstheme="minorHAnsi"/>
          <w:b/>
          <w:lang w:val="ro-RO"/>
        </w:rPr>
        <w:t>CAP. IX. PREVEDERI FINALE</w:t>
      </w:r>
    </w:p>
    <w:p w:rsidR="005F49A8" w:rsidRPr="003A2478" w:rsidRDefault="005F49A8" w:rsidP="00A063DD">
      <w:pPr>
        <w:pStyle w:val="ListParagraph"/>
        <w:numPr>
          <w:ilvl w:val="0"/>
          <w:numId w:val="16"/>
        </w:numPr>
        <w:ind w:left="330" w:right="-59" w:hanging="330"/>
        <w:jc w:val="both"/>
        <w:rPr>
          <w:rFonts w:cstheme="minorHAnsi"/>
          <w:lang w:val="ro-RO"/>
        </w:rPr>
      </w:pPr>
      <w:r w:rsidRPr="003A2478">
        <w:rPr>
          <w:rFonts w:cstheme="minorHAnsi"/>
          <w:lang w:val="ro-RO"/>
        </w:rPr>
        <w:t>Este interzis accesul per</w:t>
      </w:r>
      <w:r w:rsidR="00AC52EA">
        <w:rPr>
          <w:rFonts w:cstheme="minorHAnsi"/>
          <w:lang w:val="ro-RO"/>
        </w:rPr>
        <w:t>sonalului delegat</w:t>
      </w:r>
      <w:r w:rsidRPr="003A2478">
        <w:rPr>
          <w:rFonts w:cstheme="minorHAnsi"/>
          <w:lang w:val="ro-RO"/>
        </w:rPr>
        <w:t xml:space="preserve"> în instalațiile electrice în exploatare în afara prevederilor formelor organizatorice în ba</w:t>
      </w:r>
      <w:r w:rsidR="00AC52EA">
        <w:rPr>
          <w:rFonts w:cstheme="minorHAnsi"/>
          <w:lang w:val="ro-RO"/>
        </w:rPr>
        <w:t>za cărora acest personal execută</w:t>
      </w:r>
      <w:r w:rsidRPr="003A2478">
        <w:rPr>
          <w:rFonts w:cstheme="minorHAnsi"/>
          <w:lang w:val="ro-RO"/>
        </w:rPr>
        <w:t xml:space="preserve"> lucrări.</w:t>
      </w:r>
    </w:p>
    <w:p w:rsidR="005F49A8" w:rsidRPr="003A2478" w:rsidRDefault="005F49A8" w:rsidP="00A063DD">
      <w:pPr>
        <w:pStyle w:val="ListParagraph"/>
        <w:numPr>
          <w:ilvl w:val="0"/>
          <w:numId w:val="16"/>
        </w:numPr>
        <w:ind w:left="330" w:right="-59" w:hanging="330"/>
        <w:jc w:val="both"/>
        <w:rPr>
          <w:rFonts w:cstheme="minorHAnsi"/>
          <w:lang w:val="ro-RO"/>
        </w:rPr>
      </w:pPr>
      <w:r w:rsidRPr="003A2478">
        <w:rPr>
          <w:rFonts w:cstheme="minorHAnsi"/>
          <w:lang w:val="ro-RO"/>
        </w:rPr>
        <w:t xml:space="preserve">Personalul cu drept de control aparținând </w:t>
      </w:r>
      <w:r w:rsidR="004B5848" w:rsidRPr="00614D94">
        <w:rPr>
          <w:rFonts w:cstheme="minorHAnsi"/>
        </w:rPr>
        <w:t>S.D.E.E. Transilvania Sud S.A –</w:t>
      </w:r>
      <w:r w:rsidR="004B5848">
        <w:rPr>
          <w:rFonts w:cstheme="minorHAnsi"/>
        </w:rPr>
        <w:t xml:space="preserve"> </w:t>
      </w:r>
      <w:r w:rsidR="004B5848" w:rsidRPr="00614D94">
        <w:rPr>
          <w:rFonts w:cstheme="minorHAnsi"/>
        </w:rPr>
        <w:t>S.R. Covasna</w:t>
      </w:r>
      <w:r w:rsidR="004B5848" w:rsidRPr="003A2478">
        <w:rPr>
          <w:rFonts w:cstheme="minorHAnsi"/>
          <w:lang w:val="ro-RO"/>
        </w:rPr>
        <w:t xml:space="preserve"> </w:t>
      </w:r>
      <w:r w:rsidRPr="003A2478">
        <w:rPr>
          <w:rFonts w:cstheme="minorHAnsi"/>
          <w:lang w:val="ro-RO"/>
        </w:rPr>
        <w:t xml:space="preserve">și subunităților sale are competență să întrerupă lucrările și să evacueze personalul delegat dacă se constată nerespectarea prevederilor IPSM-IEE-001/2012 și NTE-009/10/00. Realizarea acestei funcții trebuie adusă operativ la cunoștința conducătorilor </w:t>
      </w:r>
      <w:r w:rsidR="004B5848" w:rsidRPr="00614D94">
        <w:rPr>
          <w:rFonts w:cstheme="minorHAnsi"/>
        </w:rPr>
        <w:t>S.D.E.E. Transilvania Sud S.A –</w:t>
      </w:r>
      <w:r w:rsidR="004B5848">
        <w:rPr>
          <w:rFonts w:cstheme="minorHAnsi"/>
        </w:rPr>
        <w:t xml:space="preserve"> </w:t>
      </w:r>
      <w:r w:rsidR="004B5848" w:rsidRPr="00614D94">
        <w:rPr>
          <w:rFonts w:cstheme="minorHAnsi"/>
        </w:rPr>
        <w:t>S.R. Covasna</w:t>
      </w:r>
      <w:r w:rsidR="004B5848" w:rsidRPr="003A2478">
        <w:rPr>
          <w:rFonts w:cstheme="minorHAnsi"/>
          <w:lang w:val="ro-RO"/>
        </w:rPr>
        <w:t xml:space="preserve"> </w:t>
      </w:r>
      <w:r w:rsidRPr="003A2478">
        <w:rPr>
          <w:rFonts w:cstheme="minorHAnsi"/>
          <w:lang w:val="ro-RO"/>
        </w:rPr>
        <w:t xml:space="preserve">și </w:t>
      </w:r>
      <w:r w:rsidR="00AC52EA">
        <w:rPr>
          <w:rFonts w:cstheme="minorHAnsi"/>
          <w:lang w:val="ro-RO"/>
        </w:rPr>
        <w:t>ai personalului delegat.</w:t>
      </w:r>
    </w:p>
    <w:p w:rsidR="005F49A8" w:rsidRPr="003A2478" w:rsidRDefault="005F49A8" w:rsidP="00A063DD">
      <w:pPr>
        <w:pStyle w:val="ListParagraph"/>
        <w:numPr>
          <w:ilvl w:val="0"/>
          <w:numId w:val="16"/>
        </w:numPr>
        <w:ind w:left="330" w:right="-59" w:hanging="330"/>
        <w:jc w:val="both"/>
        <w:rPr>
          <w:rFonts w:cstheme="minorHAnsi"/>
          <w:lang w:val="ro-RO"/>
        </w:rPr>
      </w:pPr>
      <w:r w:rsidRPr="003A2478">
        <w:rPr>
          <w:rFonts w:cstheme="minorHAnsi"/>
          <w:lang w:val="ro-RO"/>
        </w:rPr>
        <w:t xml:space="preserve">Personalul cu drept de control aparținând </w:t>
      </w:r>
      <w:r w:rsidR="000C2BF2">
        <w:rPr>
          <w:rFonts w:cstheme="minorHAnsi"/>
          <w:lang w:val="ro-RO"/>
        </w:rPr>
        <w:t>personalului delegat</w:t>
      </w:r>
      <w:r w:rsidR="000C2BF2" w:rsidRPr="003A2478">
        <w:rPr>
          <w:rFonts w:cstheme="minorHAnsi"/>
          <w:lang w:val="ro-RO"/>
        </w:rPr>
        <w:t xml:space="preserve"> </w:t>
      </w:r>
      <w:r w:rsidRPr="003A2478">
        <w:rPr>
          <w:rFonts w:cstheme="minorHAnsi"/>
          <w:lang w:val="ro-RO"/>
        </w:rPr>
        <w:t>și subunităților sale are acces în instalațiile electrice pentru controlul formațiilor proprii.</w:t>
      </w:r>
    </w:p>
    <w:p w:rsidR="005F49A8" w:rsidRPr="003A2478" w:rsidRDefault="000C2BF2" w:rsidP="00A063DD">
      <w:pPr>
        <w:pStyle w:val="ListParagraph"/>
        <w:numPr>
          <w:ilvl w:val="0"/>
          <w:numId w:val="16"/>
        </w:numPr>
        <w:ind w:left="330" w:right="-59" w:hanging="330"/>
        <w:jc w:val="both"/>
        <w:rPr>
          <w:rFonts w:cstheme="minorHAnsi"/>
          <w:lang w:val="ro-RO"/>
        </w:rPr>
      </w:pPr>
      <w:r>
        <w:rPr>
          <w:rFonts w:cstheme="minorHAnsi"/>
          <w:lang w:val="ro-RO"/>
        </w:rPr>
        <w:t>Personalul delegat</w:t>
      </w:r>
      <w:r w:rsidRPr="003A2478">
        <w:rPr>
          <w:rFonts w:cstheme="minorHAnsi"/>
          <w:lang w:val="ro-RO"/>
        </w:rPr>
        <w:t xml:space="preserve"> </w:t>
      </w:r>
      <w:r w:rsidR="005F49A8" w:rsidRPr="003A2478">
        <w:rPr>
          <w:rFonts w:cstheme="minorHAnsi"/>
          <w:lang w:val="ro-RO"/>
        </w:rPr>
        <w:t>va întocmi liste actualizate cu personalul având drept de control în condițiile de la pct. 3.</w:t>
      </w:r>
    </w:p>
    <w:p w:rsidR="005F49A8" w:rsidRPr="003A2478" w:rsidRDefault="005F49A8" w:rsidP="00A063DD">
      <w:pPr>
        <w:pStyle w:val="ListParagraph"/>
        <w:numPr>
          <w:ilvl w:val="0"/>
          <w:numId w:val="16"/>
        </w:numPr>
        <w:ind w:left="330" w:right="-59" w:hanging="330"/>
        <w:jc w:val="both"/>
        <w:rPr>
          <w:rFonts w:cstheme="minorHAnsi"/>
          <w:lang w:val="ro-RO"/>
        </w:rPr>
      </w:pPr>
      <w:r w:rsidRPr="003A2478">
        <w:rPr>
          <w:rFonts w:cstheme="minorHAnsi"/>
          <w:lang w:val="ro-RO"/>
        </w:rPr>
        <w:t>Înregistrarea accidentelor de muncă se va face de către persoana juridică de care aparține persoana accidentată dacă nu s-a stabilit altfel prin procesul verbal de cercetare al accidentului.</w:t>
      </w:r>
    </w:p>
    <w:p w:rsidR="005F49A8" w:rsidRPr="003A2478" w:rsidRDefault="005F49A8" w:rsidP="00A063DD">
      <w:pPr>
        <w:pStyle w:val="ListParagraph"/>
        <w:numPr>
          <w:ilvl w:val="0"/>
          <w:numId w:val="16"/>
        </w:numPr>
        <w:ind w:left="330" w:right="-59" w:hanging="330"/>
        <w:jc w:val="both"/>
        <w:rPr>
          <w:rFonts w:cstheme="minorHAnsi"/>
          <w:lang w:val="ro-RO"/>
        </w:rPr>
      </w:pPr>
      <w:r w:rsidRPr="003A2478">
        <w:rPr>
          <w:rFonts w:cstheme="minorHAnsi"/>
          <w:lang w:val="ro-RO"/>
        </w:rPr>
        <w:t xml:space="preserve">Personalul cu drept de control aparținând </w:t>
      </w:r>
      <w:r w:rsidR="004B5848" w:rsidRPr="00614D94">
        <w:rPr>
          <w:rFonts w:cstheme="minorHAnsi"/>
        </w:rPr>
        <w:t>S.D.E.E. Transilvania Sud S.A –</w:t>
      </w:r>
      <w:r w:rsidR="004B5848">
        <w:rPr>
          <w:rFonts w:cstheme="minorHAnsi"/>
        </w:rPr>
        <w:t xml:space="preserve"> </w:t>
      </w:r>
      <w:r w:rsidR="004B5848" w:rsidRPr="00614D94">
        <w:rPr>
          <w:rFonts w:cstheme="minorHAnsi"/>
        </w:rPr>
        <w:t>S.R. Covasna</w:t>
      </w:r>
      <w:r w:rsidR="004B5848" w:rsidRPr="003A2478">
        <w:rPr>
          <w:rFonts w:cstheme="minorHAnsi"/>
          <w:lang w:val="ro-RO"/>
        </w:rPr>
        <w:t xml:space="preserve"> </w:t>
      </w:r>
      <w:r w:rsidRPr="003A2478">
        <w:rPr>
          <w:rFonts w:cstheme="minorHAnsi"/>
          <w:lang w:val="ro-RO"/>
        </w:rPr>
        <w:t>are acces nelimitat în toate instalațiile electrice și are competența să întrerupă lucrările și să evacueze personalul dacă se constată starea de pericol iminent.</w:t>
      </w:r>
    </w:p>
    <w:p w:rsidR="005F49A8" w:rsidRPr="003A2478" w:rsidRDefault="005F49A8" w:rsidP="00A063DD">
      <w:pPr>
        <w:pStyle w:val="ListParagraph"/>
        <w:numPr>
          <w:ilvl w:val="0"/>
          <w:numId w:val="16"/>
        </w:numPr>
        <w:ind w:left="330" w:right="-59" w:hanging="330"/>
        <w:jc w:val="both"/>
        <w:rPr>
          <w:rFonts w:cstheme="minorHAnsi"/>
          <w:lang w:val="ro-RO"/>
        </w:rPr>
      </w:pPr>
      <w:r w:rsidRPr="003A2478">
        <w:rPr>
          <w:rFonts w:cstheme="minorHAnsi"/>
          <w:lang w:val="ro-RO"/>
        </w:rPr>
        <w:t>Realizarea acestor funcții trebuie adusă operativ la cunoștința conducătorilor unităților controlate.</w:t>
      </w:r>
    </w:p>
    <w:p w:rsidR="005F49A8" w:rsidRPr="003A2478" w:rsidRDefault="005F49A8" w:rsidP="00A063DD">
      <w:pPr>
        <w:pStyle w:val="ListParagraph"/>
        <w:numPr>
          <w:ilvl w:val="0"/>
          <w:numId w:val="16"/>
        </w:numPr>
        <w:ind w:left="330" w:right="-59" w:hanging="330"/>
        <w:jc w:val="both"/>
        <w:rPr>
          <w:rFonts w:cstheme="minorHAnsi"/>
          <w:lang w:val="ro-RO"/>
        </w:rPr>
      </w:pPr>
      <w:r w:rsidRPr="003A2478">
        <w:rPr>
          <w:rFonts w:cstheme="minorHAnsi"/>
          <w:lang w:val="ro-RO"/>
        </w:rPr>
        <w:t>Prezenta convenție este valabilă până la expirarea atestatului ANRE sau până la schimbarea legislației în vigoare.</w:t>
      </w:r>
    </w:p>
    <w:p w:rsidR="005F49A8" w:rsidRPr="003A2478" w:rsidRDefault="005F49A8" w:rsidP="00A063DD">
      <w:pPr>
        <w:pStyle w:val="ListParagraph"/>
        <w:ind w:left="330" w:right="-59" w:hanging="330"/>
        <w:jc w:val="both"/>
        <w:rPr>
          <w:rFonts w:cstheme="minorHAnsi"/>
          <w:lang w:val="ro-RO"/>
        </w:rPr>
      </w:pPr>
    </w:p>
    <w:p w:rsidR="005F49A8" w:rsidRPr="000A7BA3" w:rsidRDefault="005F49A8" w:rsidP="00F1444C">
      <w:pPr>
        <w:pStyle w:val="ListParagraph"/>
        <w:ind w:left="0" w:right="-59"/>
        <w:jc w:val="both"/>
        <w:rPr>
          <w:rFonts w:cstheme="minorHAnsi"/>
          <w:b/>
          <w:lang w:val="ro-RO"/>
        </w:rPr>
      </w:pPr>
    </w:p>
    <w:p w:rsidR="005F49A8" w:rsidRPr="000A7BA3" w:rsidRDefault="004B5848" w:rsidP="00F1444C">
      <w:pPr>
        <w:pStyle w:val="ListParagraph"/>
        <w:ind w:left="0" w:right="-59"/>
        <w:jc w:val="both"/>
        <w:rPr>
          <w:rFonts w:cstheme="minorHAnsi"/>
          <w:b/>
        </w:rPr>
      </w:pPr>
      <w:r w:rsidRPr="000A7BA3">
        <w:rPr>
          <w:rFonts w:cstheme="minorHAnsi"/>
          <w:b/>
        </w:rPr>
        <w:t>S.D.E.E. Transilvania Sud S.A – S.R. Covasna</w:t>
      </w:r>
      <w:r w:rsidR="00A063DD" w:rsidRPr="000A7BA3">
        <w:rPr>
          <w:rFonts w:cstheme="minorHAnsi"/>
          <w:b/>
        </w:rPr>
        <w:tab/>
      </w:r>
      <w:r w:rsidR="00A063DD" w:rsidRPr="000A7BA3">
        <w:rPr>
          <w:rFonts w:cstheme="minorHAnsi"/>
          <w:b/>
        </w:rPr>
        <w:tab/>
      </w:r>
      <w:r w:rsidR="005F49A8" w:rsidRPr="000A7BA3">
        <w:rPr>
          <w:rFonts w:cstheme="minorHAnsi"/>
          <w:b/>
          <w:sz w:val="24"/>
          <w:szCs w:val="24"/>
          <w:lang w:val="ro-RO"/>
        </w:rPr>
        <w:t xml:space="preserve">S.C. </w:t>
      </w:r>
      <w:r w:rsidR="000C2BF2" w:rsidRPr="000A7BA3">
        <w:rPr>
          <w:rFonts w:cstheme="minorHAnsi"/>
          <w:b/>
          <w:sz w:val="24"/>
          <w:szCs w:val="24"/>
          <w:lang w:val="ro-RO"/>
        </w:rPr>
        <w:t>____________________________</w:t>
      </w:r>
    </w:p>
    <w:p w:rsidR="005F49A8" w:rsidRPr="000A7BA3" w:rsidRDefault="00A063DD" w:rsidP="00F1444C">
      <w:pPr>
        <w:pStyle w:val="ListParagraph"/>
        <w:ind w:left="0" w:right="-59"/>
        <w:jc w:val="both"/>
        <w:rPr>
          <w:rFonts w:cstheme="minorHAnsi"/>
          <w:b/>
        </w:rPr>
      </w:pPr>
      <w:r w:rsidRPr="000A7BA3">
        <w:rPr>
          <w:rFonts w:cstheme="minorHAnsi"/>
          <w:b/>
          <w:lang w:val="ro-RO"/>
        </w:rPr>
        <w:tab/>
      </w:r>
      <w:r w:rsidR="000C2BF2" w:rsidRPr="000A7BA3">
        <w:rPr>
          <w:rFonts w:cstheme="minorHAnsi"/>
          <w:b/>
          <w:lang w:val="ro-RO"/>
        </w:rPr>
        <w:t>Laszlo Demeter</w:t>
      </w:r>
      <w:r w:rsidR="004B5848" w:rsidRPr="000A7BA3">
        <w:rPr>
          <w:rFonts w:cstheme="minorHAnsi"/>
          <w:b/>
          <w:lang w:val="ro-RO"/>
        </w:rPr>
        <w:tab/>
      </w:r>
      <w:r w:rsidR="004B5848" w:rsidRPr="000A7BA3">
        <w:rPr>
          <w:rFonts w:cstheme="minorHAnsi"/>
          <w:b/>
          <w:lang w:val="ro-RO"/>
        </w:rPr>
        <w:tab/>
      </w:r>
      <w:r w:rsidR="004B5848" w:rsidRPr="000A7BA3">
        <w:rPr>
          <w:rFonts w:cstheme="minorHAnsi"/>
          <w:b/>
          <w:lang w:val="ro-RO"/>
        </w:rPr>
        <w:tab/>
      </w:r>
      <w:r w:rsidRPr="000A7BA3">
        <w:rPr>
          <w:rFonts w:cstheme="minorHAnsi"/>
          <w:b/>
          <w:lang w:val="ro-RO"/>
        </w:rPr>
        <w:t xml:space="preserve"> </w:t>
      </w:r>
      <w:r w:rsidRPr="000A7BA3">
        <w:rPr>
          <w:rFonts w:cstheme="minorHAnsi"/>
          <w:b/>
          <w:lang w:val="ro-RO"/>
        </w:rPr>
        <w:tab/>
      </w:r>
      <w:r w:rsidRPr="000A7BA3">
        <w:rPr>
          <w:rFonts w:cstheme="minorHAnsi"/>
          <w:b/>
          <w:lang w:val="ro-RO"/>
        </w:rPr>
        <w:tab/>
      </w:r>
      <w:r w:rsidRPr="000A7BA3">
        <w:rPr>
          <w:rFonts w:cstheme="minorHAnsi"/>
          <w:b/>
          <w:lang w:val="ro-RO"/>
        </w:rPr>
        <w:tab/>
        <w:t>Director</w:t>
      </w:r>
      <w:r w:rsidR="004B5848" w:rsidRPr="000A7BA3">
        <w:rPr>
          <w:rFonts w:cstheme="minorHAnsi"/>
          <w:b/>
          <w:lang w:val="ro-RO"/>
        </w:rPr>
        <w:tab/>
      </w:r>
      <w:r w:rsidR="005F49A8" w:rsidRPr="000A7BA3">
        <w:rPr>
          <w:rFonts w:cstheme="minorHAnsi"/>
          <w:b/>
          <w:lang w:val="ro-RO"/>
        </w:rPr>
        <w:t xml:space="preserve">                                                            </w:t>
      </w:r>
      <w:r w:rsidRPr="000A7BA3">
        <w:rPr>
          <w:rFonts w:cstheme="minorHAnsi"/>
          <w:b/>
          <w:lang w:val="ro-RO"/>
        </w:rPr>
        <w:t xml:space="preserve">       </w:t>
      </w:r>
    </w:p>
    <w:p w:rsidR="005F49A8" w:rsidRPr="000A7BA3" w:rsidRDefault="005F49A8" w:rsidP="00F1444C">
      <w:pPr>
        <w:pStyle w:val="ListParagraph"/>
        <w:ind w:left="0" w:right="-59"/>
        <w:jc w:val="both"/>
        <w:rPr>
          <w:rFonts w:cstheme="minorHAnsi"/>
          <w:b/>
          <w:lang w:val="ro-RO"/>
        </w:rPr>
      </w:pPr>
      <w:r w:rsidRPr="000A7BA3">
        <w:rPr>
          <w:rFonts w:cstheme="minorHAnsi"/>
          <w:b/>
          <w:lang w:val="ro-RO"/>
        </w:rPr>
        <w:t xml:space="preserve">  </w:t>
      </w:r>
      <w:r w:rsidR="000B6990" w:rsidRPr="000A7BA3">
        <w:rPr>
          <w:rFonts w:cstheme="minorHAnsi"/>
          <w:b/>
          <w:lang w:val="ro-RO"/>
        </w:rPr>
        <w:t xml:space="preserve">          </w:t>
      </w:r>
    </w:p>
    <w:p w:rsidR="005F49A8" w:rsidRPr="000A7BA3" w:rsidRDefault="005F49A8" w:rsidP="00F1444C">
      <w:pPr>
        <w:pStyle w:val="ListParagraph"/>
        <w:ind w:left="0" w:right="-59"/>
        <w:jc w:val="both"/>
        <w:rPr>
          <w:rFonts w:cstheme="minorHAnsi"/>
          <w:b/>
          <w:lang w:val="ro-RO"/>
        </w:rPr>
      </w:pPr>
    </w:p>
    <w:p w:rsidR="005F49A8" w:rsidRPr="000A7BA3" w:rsidRDefault="005F49A8" w:rsidP="00F1444C">
      <w:pPr>
        <w:pStyle w:val="ListParagraph"/>
        <w:ind w:left="0" w:right="-59"/>
        <w:jc w:val="both"/>
        <w:rPr>
          <w:rFonts w:cstheme="minorHAnsi"/>
          <w:b/>
          <w:lang w:val="ro-RO"/>
        </w:rPr>
      </w:pPr>
    </w:p>
    <w:p w:rsidR="005F49A8" w:rsidRPr="000A7BA3" w:rsidRDefault="005F49A8" w:rsidP="00F1444C">
      <w:pPr>
        <w:pStyle w:val="ListParagraph"/>
        <w:ind w:left="0" w:right="-59"/>
        <w:jc w:val="both"/>
        <w:rPr>
          <w:rFonts w:cstheme="minorHAnsi"/>
          <w:b/>
        </w:rPr>
      </w:pPr>
      <w:r w:rsidRPr="000A7BA3">
        <w:rPr>
          <w:rFonts w:cstheme="minorHAnsi"/>
          <w:b/>
          <w:lang w:val="ro-RO"/>
        </w:rPr>
        <w:t xml:space="preserve">                         B.S.M.                                                                                             </w:t>
      </w:r>
      <w:r w:rsidR="000B6990" w:rsidRPr="000A7BA3">
        <w:rPr>
          <w:rFonts w:cstheme="minorHAnsi"/>
          <w:b/>
          <w:lang w:val="ro-RO"/>
        </w:rPr>
        <w:t xml:space="preserve">       </w:t>
      </w:r>
      <w:r w:rsidR="000C2BF2" w:rsidRPr="000A7BA3">
        <w:rPr>
          <w:rFonts w:cstheme="minorHAnsi"/>
          <w:b/>
          <w:lang w:val="ro-RO"/>
        </w:rPr>
        <w:t xml:space="preserve"> </w:t>
      </w:r>
      <w:r w:rsidR="000B6990" w:rsidRPr="000A7BA3">
        <w:rPr>
          <w:rFonts w:cstheme="minorHAnsi"/>
          <w:b/>
          <w:lang w:val="ro-RO"/>
        </w:rPr>
        <w:t xml:space="preserve"> </w:t>
      </w:r>
      <w:r w:rsidRPr="000A7BA3">
        <w:rPr>
          <w:rFonts w:cstheme="minorHAnsi"/>
          <w:b/>
          <w:lang w:val="ro-RO"/>
        </w:rPr>
        <w:t>Responsabil S.M.</w:t>
      </w:r>
    </w:p>
    <w:p w:rsidR="000A076A" w:rsidRPr="000A7BA3" w:rsidRDefault="000A076A" w:rsidP="00F1444C">
      <w:pPr>
        <w:ind w:right="-59"/>
        <w:jc w:val="both"/>
        <w:rPr>
          <w:rFonts w:cstheme="minorHAnsi"/>
          <w:b/>
        </w:rPr>
      </w:pPr>
    </w:p>
    <w:p w:rsidR="00A063DD" w:rsidRPr="000A7BA3" w:rsidRDefault="00A063DD" w:rsidP="00F1444C">
      <w:pPr>
        <w:ind w:right="-59"/>
        <w:jc w:val="both"/>
        <w:rPr>
          <w:rFonts w:cstheme="minorHAnsi"/>
          <w:b/>
        </w:rPr>
      </w:pPr>
    </w:p>
    <w:p w:rsidR="000A076A" w:rsidRPr="000A7BA3" w:rsidRDefault="000A076A" w:rsidP="00F1444C">
      <w:pPr>
        <w:ind w:right="-59"/>
        <w:jc w:val="both"/>
        <w:rPr>
          <w:rFonts w:cstheme="minorHAnsi"/>
          <w:b/>
        </w:rPr>
      </w:pPr>
      <w:r w:rsidRPr="000A7BA3">
        <w:rPr>
          <w:rFonts w:cstheme="minorHAnsi"/>
          <w:b/>
          <w:sz w:val="24"/>
          <w:szCs w:val="24"/>
        </w:rPr>
        <w:t xml:space="preserve">                                             </w:t>
      </w:r>
      <w:r w:rsidRPr="000A7BA3">
        <w:rPr>
          <w:rFonts w:cstheme="minorHAnsi"/>
          <w:b/>
        </w:rPr>
        <w:t>Primaria Municipiulu</w:t>
      </w:r>
      <w:bookmarkStart w:id="0" w:name="_GoBack"/>
      <w:bookmarkEnd w:id="0"/>
      <w:r w:rsidR="000C2BF2" w:rsidRPr="000A7BA3">
        <w:rPr>
          <w:rFonts w:cstheme="minorHAnsi"/>
          <w:b/>
        </w:rPr>
        <w:t>i Sfântu Gheorghe</w:t>
      </w:r>
    </w:p>
    <w:p w:rsidR="000C2BF2" w:rsidRPr="000A7BA3" w:rsidRDefault="000A7BA3" w:rsidP="00F1444C">
      <w:pPr>
        <w:spacing w:after="0"/>
        <w:ind w:right="-59"/>
        <w:jc w:val="both"/>
        <w:rPr>
          <w:rFonts w:cstheme="minorHAnsi"/>
          <w:b/>
        </w:rPr>
      </w:pPr>
      <w:r w:rsidRPr="000A7BA3">
        <w:rPr>
          <w:rFonts w:cstheme="minorHAnsi"/>
          <w:b/>
        </w:rPr>
        <w:tab/>
      </w:r>
      <w:r w:rsidRPr="000A7BA3">
        <w:rPr>
          <w:rFonts w:cstheme="minorHAnsi"/>
          <w:b/>
        </w:rPr>
        <w:tab/>
      </w:r>
      <w:r w:rsidRPr="000A7BA3">
        <w:rPr>
          <w:rFonts w:cstheme="minorHAnsi"/>
          <w:b/>
        </w:rPr>
        <w:tab/>
      </w:r>
      <w:r w:rsidRPr="000A7BA3">
        <w:rPr>
          <w:rFonts w:cstheme="minorHAnsi"/>
          <w:b/>
        </w:rPr>
        <w:tab/>
      </w:r>
      <w:r w:rsidRPr="000A7BA3">
        <w:rPr>
          <w:rFonts w:cstheme="minorHAnsi"/>
          <w:b/>
        </w:rPr>
        <w:tab/>
      </w:r>
      <w:r w:rsidRPr="000A7BA3">
        <w:rPr>
          <w:rFonts w:cstheme="minorHAnsi"/>
          <w:b/>
        </w:rPr>
        <w:tab/>
      </w:r>
      <w:r w:rsidRPr="000A7BA3">
        <w:rPr>
          <w:rFonts w:cstheme="minorHAnsi"/>
          <w:b/>
        </w:rPr>
        <w:tab/>
      </w:r>
      <w:r w:rsidR="000C2BF2" w:rsidRPr="000A7BA3">
        <w:rPr>
          <w:rFonts w:cstheme="minorHAnsi"/>
          <w:b/>
        </w:rPr>
        <w:t>Direcţia Gospodărire Comunală</w:t>
      </w:r>
    </w:p>
    <w:p w:rsidR="000C2BF2" w:rsidRPr="000A7BA3" w:rsidRDefault="000C2BF2" w:rsidP="00F1444C">
      <w:pPr>
        <w:spacing w:after="0"/>
        <w:ind w:right="-59"/>
        <w:jc w:val="both"/>
        <w:rPr>
          <w:rFonts w:cstheme="minorHAnsi"/>
          <w:b/>
        </w:rPr>
      </w:pPr>
      <w:r w:rsidRPr="000A7BA3">
        <w:rPr>
          <w:rFonts w:cstheme="minorHAnsi"/>
          <w:b/>
        </w:rPr>
        <w:tab/>
      </w:r>
      <w:r w:rsidR="000A7BA3" w:rsidRPr="000A7BA3">
        <w:rPr>
          <w:rFonts w:cstheme="minorHAnsi"/>
          <w:b/>
        </w:rPr>
        <w:t xml:space="preserve">             </w:t>
      </w:r>
      <w:r w:rsidR="000A7BA3" w:rsidRPr="000A7BA3">
        <w:rPr>
          <w:b/>
        </w:rPr>
        <w:t>Primar</w:t>
      </w:r>
      <w:r w:rsidRPr="000A7BA3">
        <w:rPr>
          <w:rFonts w:cstheme="minorHAnsi"/>
          <w:b/>
        </w:rPr>
        <w:tab/>
      </w:r>
      <w:r w:rsidRPr="000A7BA3">
        <w:rPr>
          <w:rFonts w:cstheme="minorHAnsi"/>
          <w:b/>
        </w:rPr>
        <w:tab/>
      </w:r>
      <w:r w:rsidRPr="000A7BA3">
        <w:rPr>
          <w:rFonts w:cstheme="minorHAnsi"/>
          <w:b/>
        </w:rPr>
        <w:tab/>
      </w:r>
      <w:r w:rsidRPr="000A7BA3">
        <w:rPr>
          <w:rFonts w:cstheme="minorHAnsi"/>
          <w:b/>
        </w:rPr>
        <w:tab/>
      </w:r>
      <w:r w:rsidRPr="000A7BA3">
        <w:rPr>
          <w:rFonts w:cstheme="minorHAnsi"/>
          <w:b/>
        </w:rPr>
        <w:tab/>
      </w:r>
      <w:r w:rsidRPr="000A7BA3">
        <w:rPr>
          <w:rFonts w:cstheme="minorHAnsi"/>
          <w:b/>
        </w:rPr>
        <w:tab/>
        <w:t xml:space="preserve">   Director </w:t>
      </w:r>
    </w:p>
    <w:p w:rsidR="000A7BA3" w:rsidRPr="000A7BA3" w:rsidRDefault="000C2BF2" w:rsidP="000A7BA3">
      <w:pPr>
        <w:pStyle w:val="BodyText"/>
        <w:rPr>
          <w:rFonts w:asciiTheme="minorHAnsi" w:hAnsiTheme="minorHAnsi"/>
          <w:b/>
          <w:sz w:val="22"/>
          <w:szCs w:val="22"/>
        </w:rPr>
      </w:pPr>
      <w:r w:rsidRPr="000A7BA3">
        <w:rPr>
          <w:rFonts w:asciiTheme="minorHAnsi" w:hAnsiTheme="minorHAnsi" w:cstheme="minorHAnsi"/>
          <w:b/>
          <w:sz w:val="22"/>
          <w:szCs w:val="22"/>
        </w:rPr>
        <w:tab/>
      </w:r>
      <w:r w:rsidR="000A7BA3" w:rsidRPr="000A7BA3">
        <w:rPr>
          <w:rFonts w:asciiTheme="minorHAnsi" w:hAnsiTheme="minorHAnsi"/>
          <w:b/>
          <w:sz w:val="22"/>
          <w:szCs w:val="22"/>
        </w:rPr>
        <w:t xml:space="preserve">   Antal Árpád András </w:t>
      </w:r>
      <w:r w:rsidR="000A7BA3" w:rsidRPr="000A7BA3">
        <w:rPr>
          <w:rFonts w:asciiTheme="minorHAnsi" w:hAnsiTheme="minorHAnsi"/>
          <w:b/>
          <w:sz w:val="22"/>
          <w:szCs w:val="22"/>
        </w:rPr>
        <w:tab/>
      </w:r>
      <w:r w:rsidR="000A7BA3" w:rsidRPr="000A7BA3">
        <w:rPr>
          <w:rFonts w:asciiTheme="minorHAnsi" w:hAnsiTheme="minorHAnsi"/>
          <w:b/>
          <w:sz w:val="22"/>
          <w:szCs w:val="22"/>
        </w:rPr>
        <w:tab/>
      </w:r>
      <w:r w:rsidR="000A7BA3" w:rsidRPr="000A7BA3">
        <w:rPr>
          <w:rFonts w:asciiTheme="minorHAnsi" w:hAnsiTheme="minorHAnsi"/>
          <w:b/>
          <w:sz w:val="22"/>
          <w:szCs w:val="22"/>
        </w:rPr>
        <w:tab/>
      </w:r>
      <w:r w:rsidR="000A7BA3" w:rsidRPr="000A7BA3">
        <w:rPr>
          <w:rFonts w:asciiTheme="minorHAnsi" w:hAnsiTheme="minorHAnsi"/>
          <w:b/>
          <w:sz w:val="22"/>
          <w:szCs w:val="22"/>
        </w:rPr>
        <w:tab/>
      </w:r>
      <w:r w:rsidR="000A7BA3" w:rsidRPr="000A7BA3">
        <w:rPr>
          <w:rFonts w:asciiTheme="minorHAnsi" w:hAnsiTheme="minorHAnsi"/>
          <w:b/>
          <w:sz w:val="22"/>
          <w:szCs w:val="22"/>
        </w:rPr>
        <w:tab/>
      </w:r>
      <w:r w:rsidR="000A7BA3" w:rsidRPr="000A7BA3">
        <w:rPr>
          <w:rFonts w:asciiTheme="minorHAnsi" w:hAnsiTheme="minorHAnsi" w:cstheme="minorHAnsi"/>
          <w:b/>
          <w:sz w:val="22"/>
          <w:szCs w:val="22"/>
        </w:rPr>
        <w:t>Biró László</w:t>
      </w:r>
    </w:p>
    <w:p w:rsidR="000C2BF2" w:rsidRDefault="000C2BF2" w:rsidP="00F1444C">
      <w:pPr>
        <w:spacing w:after="0"/>
        <w:ind w:right="-59"/>
        <w:jc w:val="both"/>
        <w:rPr>
          <w:rFonts w:cstheme="minorHAnsi"/>
        </w:rPr>
      </w:pPr>
    </w:p>
    <w:p w:rsidR="00CA3B93" w:rsidRDefault="00CA3B93" w:rsidP="00F1444C">
      <w:pPr>
        <w:spacing w:after="0"/>
        <w:ind w:right="-59"/>
        <w:jc w:val="both"/>
        <w:rPr>
          <w:rFonts w:cstheme="minorHAnsi"/>
        </w:rPr>
      </w:pPr>
    </w:p>
    <w:p w:rsidR="00CA3B93" w:rsidRDefault="00CA3B93" w:rsidP="00F1444C">
      <w:pPr>
        <w:spacing w:after="0"/>
        <w:ind w:right="-59"/>
        <w:jc w:val="both"/>
        <w:rPr>
          <w:rFonts w:cstheme="minorHAnsi"/>
        </w:rPr>
      </w:pPr>
    </w:p>
    <w:p w:rsidR="00CA3B93" w:rsidRPr="00CA3B93" w:rsidRDefault="00CA3B93" w:rsidP="00CA3B93">
      <w:pPr>
        <w:autoSpaceDE w:val="0"/>
        <w:autoSpaceDN w:val="0"/>
        <w:adjustRightInd w:val="0"/>
        <w:spacing w:after="0" w:line="240" w:lineRule="auto"/>
        <w:rPr>
          <w:sz w:val="16"/>
          <w:szCs w:val="16"/>
        </w:rPr>
      </w:pPr>
      <w:r w:rsidRPr="00CA3B93">
        <w:rPr>
          <w:sz w:val="16"/>
          <w:szCs w:val="16"/>
        </w:rPr>
        <w:t>Sfântu Gheorghe</w:t>
      </w:r>
    </w:p>
    <w:p w:rsidR="00CA3B93" w:rsidRPr="00CA3B93" w:rsidRDefault="00CA3B93" w:rsidP="00CA3B93">
      <w:pPr>
        <w:autoSpaceDE w:val="0"/>
        <w:autoSpaceDN w:val="0"/>
        <w:adjustRightInd w:val="0"/>
        <w:spacing w:after="0" w:line="240" w:lineRule="auto"/>
        <w:rPr>
          <w:sz w:val="16"/>
          <w:szCs w:val="16"/>
        </w:rPr>
      </w:pPr>
      <w:r w:rsidRPr="00CA3B93">
        <w:rPr>
          <w:sz w:val="16"/>
          <w:szCs w:val="16"/>
        </w:rPr>
        <w:t>11.04.2019</w:t>
      </w:r>
    </w:p>
    <w:p w:rsidR="00CA3B93" w:rsidRPr="00517274" w:rsidRDefault="00CA3B93" w:rsidP="00517274">
      <w:pPr>
        <w:autoSpaceDE w:val="0"/>
        <w:autoSpaceDN w:val="0"/>
        <w:adjustRightInd w:val="0"/>
        <w:spacing w:after="0" w:line="240" w:lineRule="auto"/>
        <w:rPr>
          <w:b/>
          <w:bCs/>
          <w:sz w:val="16"/>
          <w:szCs w:val="16"/>
          <w:lang w:val="hu-HU"/>
        </w:rPr>
      </w:pPr>
      <w:r w:rsidRPr="00CA3B93">
        <w:rPr>
          <w:sz w:val="16"/>
          <w:szCs w:val="16"/>
        </w:rPr>
        <w:t>Ci.I. /2ex.</w:t>
      </w:r>
    </w:p>
    <w:sectPr w:rsidR="00CA3B93" w:rsidRPr="00517274" w:rsidSect="00A063DD">
      <w:footerReference w:type="default" r:id="rId8"/>
      <w:pgSz w:w="11907" w:h="16839" w:code="9"/>
      <w:pgMar w:top="567" w:right="1418" w:bottom="567" w:left="15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F65" w:rsidRDefault="00C54F65" w:rsidP="00116112">
      <w:pPr>
        <w:spacing w:after="0" w:line="240" w:lineRule="auto"/>
      </w:pPr>
      <w:r>
        <w:separator/>
      </w:r>
    </w:p>
  </w:endnote>
  <w:endnote w:type="continuationSeparator" w:id="0">
    <w:p w:rsidR="00C54F65" w:rsidRDefault="00C54F65" w:rsidP="001161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34438"/>
      <w:docPartObj>
        <w:docPartGallery w:val="Page Numbers (Bottom of Page)"/>
        <w:docPartUnique/>
      </w:docPartObj>
    </w:sdtPr>
    <w:sdtContent>
      <w:p w:rsidR="00BA0EAD" w:rsidRDefault="003A4195">
        <w:pPr>
          <w:pStyle w:val="Footer"/>
          <w:jc w:val="right"/>
        </w:pPr>
        <w:fldSimple w:instr=" PAGE   \* MERGEFORMAT ">
          <w:r w:rsidR="00295B4C">
            <w:rPr>
              <w:noProof/>
            </w:rPr>
            <w:t>1</w:t>
          </w:r>
        </w:fldSimple>
      </w:p>
    </w:sdtContent>
  </w:sdt>
  <w:p w:rsidR="00BA0EAD" w:rsidRDefault="00BA0E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F65" w:rsidRDefault="00C54F65" w:rsidP="00116112">
      <w:pPr>
        <w:spacing w:after="0" w:line="240" w:lineRule="auto"/>
      </w:pPr>
      <w:r>
        <w:separator/>
      </w:r>
    </w:p>
  </w:footnote>
  <w:footnote w:type="continuationSeparator" w:id="0">
    <w:p w:rsidR="00C54F65" w:rsidRDefault="00C54F65" w:rsidP="001161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5760"/>
    <w:multiLevelType w:val="hybridMultilevel"/>
    <w:tmpl w:val="7788078C"/>
    <w:lvl w:ilvl="0" w:tplc="783E838E">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6F93D55"/>
    <w:multiLevelType w:val="hybridMultilevel"/>
    <w:tmpl w:val="4692B2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C606BA"/>
    <w:multiLevelType w:val="hybridMultilevel"/>
    <w:tmpl w:val="20887A12"/>
    <w:lvl w:ilvl="0" w:tplc="25FED29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0C24061C"/>
    <w:multiLevelType w:val="hybridMultilevel"/>
    <w:tmpl w:val="31FE3044"/>
    <w:lvl w:ilvl="0" w:tplc="4D8E8E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B83ED0"/>
    <w:multiLevelType w:val="hybridMultilevel"/>
    <w:tmpl w:val="E9EA74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E6147C"/>
    <w:multiLevelType w:val="hybridMultilevel"/>
    <w:tmpl w:val="0194C8C4"/>
    <w:lvl w:ilvl="0" w:tplc="FD8810C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8F5145D"/>
    <w:multiLevelType w:val="multilevel"/>
    <w:tmpl w:val="C6E034C4"/>
    <w:lvl w:ilvl="0">
      <w:start w:val="1"/>
      <w:numFmt w:val="lowerLetter"/>
      <w:lvlText w:val="%1)"/>
      <w:lvlJc w:val="left"/>
      <w:pPr>
        <w:ind w:left="720" w:hanging="360"/>
      </w:pPr>
    </w:lvl>
    <w:lvl w:ilvl="1">
      <w:numFmt w:val="bullet"/>
      <w:lvlText w:val="-"/>
      <w:lvlJc w:val="left"/>
      <w:pPr>
        <w:ind w:left="1440" w:hanging="360"/>
      </w:pPr>
      <w:rPr>
        <w:rFonts w:ascii="Times New Roman" w:eastAsia="Calibri"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91D1614"/>
    <w:multiLevelType w:val="hybridMultilevel"/>
    <w:tmpl w:val="9EE2E894"/>
    <w:lvl w:ilvl="0" w:tplc="A558C72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22A12B3B"/>
    <w:multiLevelType w:val="hybridMultilevel"/>
    <w:tmpl w:val="57F0FF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910EF"/>
    <w:multiLevelType w:val="hybridMultilevel"/>
    <w:tmpl w:val="9F2E426E"/>
    <w:lvl w:ilvl="0" w:tplc="4D8E8E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CE4ED1"/>
    <w:multiLevelType w:val="hybridMultilevel"/>
    <w:tmpl w:val="EF1834A4"/>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start w:val="1"/>
      <w:numFmt w:val="bullet"/>
      <w:lvlText w:val=""/>
      <w:lvlJc w:val="left"/>
      <w:pPr>
        <w:ind w:left="2240" w:hanging="360"/>
      </w:pPr>
      <w:rPr>
        <w:rFonts w:ascii="Wingdings" w:hAnsi="Wingdings" w:hint="default"/>
      </w:rPr>
    </w:lvl>
    <w:lvl w:ilvl="3" w:tplc="0409000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1">
    <w:nsid w:val="2E5400E7"/>
    <w:multiLevelType w:val="hybridMultilevel"/>
    <w:tmpl w:val="4FA87018"/>
    <w:lvl w:ilvl="0" w:tplc="CBC82B52">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nsid w:val="36866560"/>
    <w:multiLevelType w:val="hybridMultilevel"/>
    <w:tmpl w:val="D6C4C2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C4010B5"/>
    <w:multiLevelType w:val="hybridMultilevel"/>
    <w:tmpl w:val="5CEC42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EAD2E02"/>
    <w:multiLevelType w:val="hybridMultilevel"/>
    <w:tmpl w:val="5EDECB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8867522"/>
    <w:multiLevelType w:val="hybridMultilevel"/>
    <w:tmpl w:val="71462B2A"/>
    <w:lvl w:ilvl="0" w:tplc="0409000F">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C4834F8"/>
    <w:multiLevelType w:val="hybridMultilevel"/>
    <w:tmpl w:val="4D7058C4"/>
    <w:lvl w:ilvl="0" w:tplc="4D8E8E94">
      <w:numFmt w:val="bullet"/>
      <w:lvlText w:val="-"/>
      <w:lvlJc w:val="left"/>
      <w:pPr>
        <w:ind w:left="3300" w:hanging="360"/>
      </w:pPr>
      <w:rPr>
        <w:rFonts w:ascii="Calibri" w:eastAsiaTheme="minorHAnsi" w:hAnsi="Calibri" w:cs="Calibri" w:hint="default"/>
      </w:rPr>
    </w:lvl>
    <w:lvl w:ilvl="1" w:tplc="04090003">
      <w:start w:val="1"/>
      <w:numFmt w:val="bullet"/>
      <w:lvlText w:val="o"/>
      <w:lvlJc w:val="left"/>
      <w:pPr>
        <w:ind w:left="4020" w:hanging="360"/>
      </w:pPr>
      <w:rPr>
        <w:rFonts w:ascii="Courier New" w:hAnsi="Courier New" w:cs="Courier New" w:hint="default"/>
      </w:rPr>
    </w:lvl>
    <w:lvl w:ilvl="2" w:tplc="04090005" w:tentative="1">
      <w:start w:val="1"/>
      <w:numFmt w:val="bullet"/>
      <w:lvlText w:val=""/>
      <w:lvlJc w:val="left"/>
      <w:pPr>
        <w:ind w:left="4740" w:hanging="360"/>
      </w:pPr>
      <w:rPr>
        <w:rFonts w:ascii="Wingdings" w:hAnsi="Wingdings" w:hint="default"/>
      </w:rPr>
    </w:lvl>
    <w:lvl w:ilvl="3" w:tplc="04090001" w:tentative="1">
      <w:start w:val="1"/>
      <w:numFmt w:val="bullet"/>
      <w:lvlText w:val=""/>
      <w:lvlJc w:val="left"/>
      <w:pPr>
        <w:ind w:left="5460" w:hanging="360"/>
      </w:pPr>
      <w:rPr>
        <w:rFonts w:ascii="Symbol" w:hAnsi="Symbol" w:hint="default"/>
      </w:rPr>
    </w:lvl>
    <w:lvl w:ilvl="4" w:tplc="04090003" w:tentative="1">
      <w:start w:val="1"/>
      <w:numFmt w:val="bullet"/>
      <w:lvlText w:val="o"/>
      <w:lvlJc w:val="left"/>
      <w:pPr>
        <w:ind w:left="6180" w:hanging="360"/>
      </w:pPr>
      <w:rPr>
        <w:rFonts w:ascii="Courier New" w:hAnsi="Courier New" w:cs="Courier New" w:hint="default"/>
      </w:rPr>
    </w:lvl>
    <w:lvl w:ilvl="5" w:tplc="04090005" w:tentative="1">
      <w:start w:val="1"/>
      <w:numFmt w:val="bullet"/>
      <w:lvlText w:val=""/>
      <w:lvlJc w:val="left"/>
      <w:pPr>
        <w:ind w:left="6900" w:hanging="360"/>
      </w:pPr>
      <w:rPr>
        <w:rFonts w:ascii="Wingdings" w:hAnsi="Wingdings" w:hint="default"/>
      </w:rPr>
    </w:lvl>
    <w:lvl w:ilvl="6" w:tplc="04090001" w:tentative="1">
      <w:start w:val="1"/>
      <w:numFmt w:val="bullet"/>
      <w:lvlText w:val=""/>
      <w:lvlJc w:val="left"/>
      <w:pPr>
        <w:ind w:left="7620" w:hanging="360"/>
      </w:pPr>
      <w:rPr>
        <w:rFonts w:ascii="Symbol" w:hAnsi="Symbol" w:hint="default"/>
      </w:rPr>
    </w:lvl>
    <w:lvl w:ilvl="7" w:tplc="04090003" w:tentative="1">
      <w:start w:val="1"/>
      <w:numFmt w:val="bullet"/>
      <w:lvlText w:val="o"/>
      <w:lvlJc w:val="left"/>
      <w:pPr>
        <w:ind w:left="8340" w:hanging="360"/>
      </w:pPr>
      <w:rPr>
        <w:rFonts w:ascii="Courier New" w:hAnsi="Courier New" w:cs="Courier New" w:hint="default"/>
      </w:rPr>
    </w:lvl>
    <w:lvl w:ilvl="8" w:tplc="04090005" w:tentative="1">
      <w:start w:val="1"/>
      <w:numFmt w:val="bullet"/>
      <w:lvlText w:val=""/>
      <w:lvlJc w:val="left"/>
      <w:pPr>
        <w:ind w:left="9060" w:hanging="360"/>
      </w:pPr>
      <w:rPr>
        <w:rFonts w:ascii="Wingdings" w:hAnsi="Wingdings" w:hint="default"/>
      </w:rPr>
    </w:lvl>
  </w:abstractNum>
  <w:abstractNum w:abstractNumId="17">
    <w:nsid w:val="4E1124CD"/>
    <w:multiLevelType w:val="hybridMultilevel"/>
    <w:tmpl w:val="CA0E31A4"/>
    <w:lvl w:ilvl="0" w:tplc="C34CE62C">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nsid w:val="50B20517"/>
    <w:multiLevelType w:val="hybridMultilevel"/>
    <w:tmpl w:val="22080D3E"/>
    <w:lvl w:ilvl="0" w:tplc="ACE8EFEE">
      <w:start w:val="1"/>
      <w:numFmt w:val="decimal"/>
      <w:lvlText w:val="%1."/>
      <w:lvlJc w:val="left"/>
      <w:pPr>
        <w:ind w:left="2220"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9">
    <w:nsid w:val="53495B26"/>
    <w:multiLevelType w:val="hybridMultilevel"/>
    <w:tmpl w:val="2592C1D6"/>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20">
    <w:nsid w:val="57DD07B6"/>
    <w:multiLevelType w:val="hybridMultilevel"/>
    <w:tmpl w:val="AE7AF0E8"/>
    <w:lvl w:ilvl="0" w:tplc="B9FEE86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778826A2">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BA62A36"/>
    <w:multiLevelType w:val="hybridMultilevel"/>
    <w:tmpl w:val="260E2A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2214D0D"/>
    <w:multiLevelType w:val="hybridMultilevel"/>
    <w:tmpl w:val="1A627AF6"/>
    <w:lvl w:ilvl="0" w:tplc="1C22C6B8">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3">
    <w:nsid w:val="723245EC"/>
    <w:multiLevelType w:val="hybridMultilevel"/>
    <w:tmpl w:val="FD589D64"/>
    <w:lvl w:ilvl="0" w:tplc="82521CDC">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72D64A81"/>
    <w:multiLevelType w:val="hybridMultilevel"/>
    <w:tmpl w:val="F4223BBE"/>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778826A2">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68A5D8E"/>
    <w:multiLevelType w:val="hybridMultilevel"/>
    <w:tmpl w:val="9B62ADB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F35565B"/>
    <w:multiLevelType w:val="hybridMultilevel"/>
    <w:tmpl w:val="73FE67D0"/>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6"/>
  </w:num>
  <w:num w:numId="2">
    <w:abstractNumId w:val="17"/>
  </w:num>
  <w:num w:numId="3">
    <w:abstractNumId w:val="11"/>
  </w:num>
  <w:num w:numId="4">
    <w:abstractNumId w:val="18"/>
  </w:num>
  <w:num w:numId="5">
    <w:abstractNumId w:val="15"/>
  </w:num>
  <w:num w:numId="6">
    <w:abstractNumId w:val="20"/>
  </w:num>
  <w:num w:numId="7">
    <w:abstractNumId w:val="6"/>
  </w:num>
  <w:num w:numId="8">
    <w:abstractNumId w:val="0"/>
  </w:num>
  <w:num w:numId="9">
    <w:abstractNumId w:val="7"/>
  </w:num>
  <w:num w:numId="10">
    <w:abstractNumId w:val="5"/>
  </w:num>
  <w:num w:numId="11">
    <w:abstractNumId w:val="2"/>
  </w:num>
  <w:num w:numId="12">
    <w:abstractNumId w:val="14"/>
  </w:num>
  <w:num w:numId="13">
    <w:abstractNumId w:val="12"/>
  </w:num>
  <w:num w:numId="14">
    <w:abstractNumId w:val="10"/>
  </w:num>
  <w:num w:numId="15">
    <w:abstractNumId w:val="25"/>
  </w:num>
  <w:num w:numId="16">
    <w:abstractNumId w:val="13"/>
  </w:num>
  <w:num w:numId="17">
    <w:abstractNumId w:val="23"/>
  </w:num>
  <w:num w:numId="18">
    <w:abstractNumId w:val="1"/>
  </w:num>
  <w:num w:numId="19">
    <w:abstractNumId w:val="21"/>
  </w:num>
  <w:num w:numId="20">
    <w:abstractNumId w:val="26"/>
  </w:num>
  <w:num w:numId="21">
    <w:abstractNumId w:val="3"/>
  </w:num>
  <w:num w:numId="22">
    <w:abstractNumId w:val="9"/>
  </w:num>
  <w:num w:numId="23">
    <w:abstractNumId w:val="24"/>
  </w:num>
  <w:num w:numId="24">
    <w:abstractNumId w:val="4"/>
  </w:num>
  <w:num w:numId="25">
    <w:abstractNumId w:val="8"/>
  </w:num>
  <w:num w:numId="26">
    <w:abstractNumId w:val="19"/>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547BBF"/>
    <w:rsid w:val="00057403"/>
    <w:rsid w:val="00064002"/>
    <w:rsid w:val="000A076A"/>
    <w:rsid w:val="000A7BA3"/>
    <w:rsid w:val="000B6990"/>
    <w:rsid w:val="000C2BF2"/>
    <w:rsid w:val="000F5608"/>
    <w:rsid w:val="000F58A1"/>
    <w:rsid w:val="00116112"/>
    <w:rsid w:val="001323DF"/>
    <w:rsid w:val="00134E61"/>
    <w:rsid w:val="00142125"/>
    <w:rsid w:val="00194BB4"/>
    <w:rsid w:val="001A719E"/>
    <w:rsid w:val="001F45FB"/>
    <w:rsid w:val="00295B4C"/>
    <w:rsid w:val="002F66BA"/>
    <w:rsid w:val="003A2478"/>
    <w:rsid w:val="003A4195"/>
    <w:rsid w:val="003A7F5A"/>
    <w:rsid w:val="004B5848"/>
    <w:rsid w:val="004E4CFE"/>
    <w:rsid w:val="00517274"/>
    <w:rsid w:val="00533279"/>
    <w:rsid w:val="00547BBF"/>
    <w:rsid w:val="005A7FAF"/>
    <w:rsid w:val="005E3E85"/>
    <w:rsid w:val="005F49A8"/>
    <w:rsid w:val="00614419"/>
    <w:rsid w:val="00614D94"/>
    <w:rsid w:val="006235AC"/>
    <w:rsid w:val="00627D32"/>
    <w:rsid w:val="0066075B"/>
    <w:rsid w:val="006D4BAD"/>
    <w:rsid w:val="006F5639"/>
    <w:rsid w:val="00723019"/>
    <w:rsid w:val="00733898"/>
    <w:rsid w:val="007645F4"/>
    <w:rsid w:val="00782DB4"/>
    <w:rsid w:val="0082210C"/>
    <w:rsid w:val="008C2DCE"/>
    <w:rsid w:val="008E29F1"/>
    <w:rsid w:val="0098015B"/>
    <w:rsid w:val="00993938"/>
    <w:rsid w:val="009E2CEB"/>
    <w:rsid w:val="009E74DD"/>
    <w:rsid w:val="009F611F"/>
    <w:rsid w:val="00A063DD"/>
    <w:rsid w:val="00A77A7B"/>
    <w:rsid w:val="00A8677F"/>
    <w:rsid w:val="00A97369"/>
    <w:rsid w:val="00AC52EA"/>
    <w:rsid w:val="00B367D9"/>
    <w:rsid w:val="00B45B25"/>
    <w:rsid w:val="00BA0EAD"/>
    <w:rsid w:val="00BA103C"/>
    <w:rsid w:val="00BB42AF"/>
    <w:rsid w:val="00BE5FFD"/>
    <w:rsid w:val="00C3334D"/>
    <w:rsid w:val="00C53972"/>
    <w:rsid w:val="00C54F65"/>
    <w:rsid w:val="00C705C3"/>
    <w:rsid w:val="00C70753"/>
    <w:rsid w:val="00C70979"/>
    <w:rsid w:val="00C9715A"/>
    <w:rsid w:val="00CA3B93"/>
    <w:rsid w:val="00D47C04"/>
    <w:rsid w:val="00D64176"/>
    <w:rsid w:val="00D73E5C"/>
    <w:rsid w:val="00D96B51"/>
    <w:rsid w:val="00DC326F"/>
    <w:rsid w:val="00E376C5"/>
    <w:rsid w:val="00E612CD"/>
    <w:rsid w:val="00E87F37"/>
    <w:rsid w:val="00EA1FC8"/>
    <w:rsid w:val="00EB751C"/>
    <w:rsid w:val="00ED17B4"/>
    <w:rsid w:val="00F1444C"/>
    <w:rsid w:val="00F417C2"/>
    <w:rsid w:val="00F663DC"/>
    <w:rsid w:val="00F70EC6"/>
    <w:rsid w:val="00FC2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6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419"/>
    <w:pPr>
      <w:ind w:left="720"/>
      <w:contextualSpacing/>
    </w:pPr>
  </w:style>
  <w:style w:type="paragraph" w:styleId="BalloonText">
    <w:name w:val="Balloon Text"/>
    <w:basedOn w:val="Normal"/>
    <w:link w:val="BalloonTextChar"/>
    <w:uiPriority w:val="99"/>
    <w:semiHidden/>
    <w:unhideWhenUsed/>
    <w:rsid w:val="004E4C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CFE"/>
    <w:rPr>
      <w:rFonts w:ascii="Tahoma" w:hAnsi="Tahoma" w:cs="Tahoma"/>
      <w:sz w:val="16"/>
      <w:szCs w:val="16"/>
    </w:rPr>
  </w:style>
  <w:style w:type="paragraph" w:styleId="Header">
    <w:name w:val="header"/>
    <w:basedOn w:val="Normal"/>
    <w:link w:val="HeaderChar"/>
    <w:uiPriority w:val="99"/>
    <w:semiHidden/>
    <w:unhideWhenUsed/>
    <w:rsid w:val="001161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6112"/>
  </w:style>
  <w:style w:type="paragraph" w:styleId="Footer">
    <w:name w:val="footer"/>
    <w:basedOn w:val="Normal"/>
    <w:link w:val="FooterChar"/>
    <w:uiPriority w:val="99"/>
    <w:unhideWhenUsed/>
    <w:rsid w:val="001161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6112"/>
  </w:style>
  <w:style w:type="paragraph" w:styleId="BodyText">
    <w:name w:val="Body Text"/>
    <w:basedOn w:val="Normal"/>
    <w:link w:val="BodyTextChar"/>
    <w:uiPriority w:val="1"/>
    <w:qFormat/>
    <w:rsid w:val="000A7BA3"/>
    <w:pPr>
      <w:widowControl w:val="0"/>
      <w:autoSpaceDE w:val="0"/>
      <w:autoSpaceDN w:val="0"/>
      <w:spacing w:after="0" w:line="240" w:lineRule="auto"/>
    </w:pPr>
    <w:rPr>
      <w:rFonts w:ascii="Arial" w:eastAsia="Arial" w:hAnsi="Arial" w:cs="Arial"/>
      <w:sz w:val="19"/>
      <w:szCs w:val="19"/>
    </w:rPr>
  </w:style>
  <w:style w:type="character" w:customStyle="1" w:styleId="BodyTextChar">
    <w:name w:val="Body Text Char"/>
    <w:basedOn w:val="DefaultParagraphFont"/>
    <w:link w:val="BodyText"/>
    <w:uiPriority w:val="1"/>
    <w:rsid w:val="000A7BA3"/>
    <w:rPr>
      <w:rFonts w:ascii="Arial" w:eastAsia="Arial" w:hAnsi="Arial" w:cs="Arial"/>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419"/>
    <w:pPr>
      <w:ind w:left="720"/>
      <w:contextualSpacing/>
    </w:pPr>
  </w:style>
  <w:style w:type="paragraph" w:styleId="BalloonText">
    <w:name w:val="Balloon Text"/>
    <w:basedOn w:val="Normal"/>
    <w:link w:val="BalloonTextChar"/>
    <w:uiPriority w:val="99"/>
    <w:semiHidden/>
    <w:unhideWhenUsed/>
    <w:rsid w:val="004E4C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C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28F75-1A1A-4B7B-B3B8-F295D88CD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5</Pages>
  <Words>2189</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Carmeuse</Company>
  <LinksUpToDate>false</LinksUpToDate>
  <CharactersWithSpaces>14638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Ioan Ciulei</cp:lastModifiedBy>
  <cp:revision>35</cp:revision>
  <cp:lastPrinted>2019-04-12T11:26:00Z</cp:lastPrinted>
  <dcterms:created xsi:type="dcterms:W3CDTF">2017-05-22T12:11:00Z</dcterms:created>
  <dcterms:modified xsi:type="dcterms:W3CDTF">2019-04-17T09:01:00Z</dcterms:modified>
</cp:coreProperties>
</file>