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C690F" w:rsidRPr="00247B83" w:rsidRDefault="00247B83" w:rsidP="00EC690F">
      <w:pPr>
        <w:spacing w:after="0"/>
        <w:jc w:val="both"/>
        <w:rPr>
          <w:rFonts w:ascii="Times New Roman" w:hAnsi="Times New Roman" w:cs="Times New Roman"/>
          <w:sz w:val="24"/>
          <w:szCs w:val="24"/>
          <w:lang w:val="ro-RO"/>
        </w:rPr>
      </w:pPr>
      <w:r w:rsidRPr="00247B83">
        <w:rPr>
          <w:rFonts w:ascii="Times New Roman" w:hAnsi="Times New Roman" w:cs="Times New Roman"/>
          <w:sz w:val="24"/>
          <w:szCs w:val="24"/>
          <w:lang w:val="ro-RO"/>
        </w:rPr>
        <w:t>Nr</w:t>
      </w:r>
      <w:r w:rsidR="004F1571">
        <w:rPr>
          <w:rFonts w:ascii="Times New Roman" w:hAnsi="Times New Roman" w:cs="Times New Roman"/>
          <w:sz w:val="24"/>
          <w:szCs w:val="24"/>
          <w:lang w:val="ro-RO"/>
        </w:rPr>
        <w:t>:</w:t>
      </w:r>
      <w:r w:rsidR="006717A5">
        <w:rPr>
          <w:rFonts w:ascii="Times New Roman" w:hAnsi="Times New Roman" w:cs="Times New Roman"/>
          <w:sz w:val="24"/>
          <w:szCs w:val="24"/>
          <w:lang w:val="ro-RO"/>
        </w:rPr>
        <w:t xml:space="preserve"> </w:t>
      </w:r>
      <w:r w:rsidR="00520A06">
        <w:rPr>
          <w:rFonts w:ascii="Times New Roman" w:hAnsi="Times New Roman" w:cs="Times New Roman"/>
          <w:sz w:val="24"/>
          <w:szCs w:val="24"/>
          <w:lang w:val="ro-RO"/>
        </w:rPr>
        <w:t>16393</w:t>
      </w:r>
      <w:r w:rsidR="00EC690F" w:rsidRPr="00247B83">
        <w:rPr>
          <w:rFonts w:ascii="Times New Roman" w:hAnsi="Times New Roman" w:cs="Times New Roman"/>
          <w:sz w:val="24"/>
          <w:szCs w:val="24"/>
          <w:lang w:val="ro-RO"/>
        </w:rPr>
        <w:t>/</w:t>
      </w:r>
      <w:r w:rsidR="00A10526">
        <w:rPr>
          <w:rFonts w:ascii="Times New Roman" w:hAnsi="Times New Roman" w:cs="Times New Roman"/>
          <w:sz w:val="24"/>
          <w:szCs w:val="24"/>
          <w:lang w:val="ro-RO"/>
        </w:rPr>
        <w:t>08.03</w:t>
      </w:r>
      <w:r w:rsidR="00EC690F" w:rsidRPr="00247B83">
        <w:rPr>
          <w:rFonts w:ascii="Times New Roman" w:hAnsi="Times New Roman" w:cs="Times New Roman"/>
          <w:sz w:val="24"/>
          <w:szCs w:val="24"/>
          <w:lang w:val="ro-RO"/>
        </w:rPr>
        <w:t>.201</w:t>
      </w:r>
      <w:r w:rsidR="00A10526">
        <w:rPr>
          <w:rFonts w:ascii="Times New Roman" w:hAnsi="Times New Roman" w:cs="Times New Roman"/>
          <w:sz w:val="24"/>
          <w:szCs w:val="24"/>
          <w:lang w:val="ro-RO"/>
        </w:rPr>
        <w:t>9</w:t>
      </w:r>
    </w:p>
    <w:p w:rsidR="00247B83" w:rsidRPr="00247B83" w:rsidRDefault="00247B83" w:rsidP="00247B83">
      <w:pPr>
        <w:spacing w:after="0"/>
        <w:jc w:val="both"/>
        <w:rPr>
          <w:rFonts w:ascii="Times New Roman" w:hAnsi="Times New Roman" w:cs="Times New Roman"/>
          <w:sz w:val="24"/>
          <w:szCs w:val="24"/>
          <w:lang w:val="ro-RO"/>
        </w:rPr>
      </w:pPr>
      <w:r w:rsidRPr="00247B83">
        <w:rPr>
          <w:rFonts w:ascii="Times New Roman" w:hAnsi="Times New Roman" w:cs="Times New Roman"/>
          <w:sz w:val="24"/>
          <w:szCs w:val="24"/>
        </w:rPr>
        <w:t>Direcţia Gospod</w:t>
      </w:r>
      <w:r w:rsidRPr="00247B83">
        <w:rPr>
          <w:rFonts w:ascii="Times New Roman" w:hAnsi="Times New Roman" w:cs="Times New Roman"/>
          <w:sz w:val="24"/>
          <w:szCs w:val="24"/>
          <w:lang w:val="ro-RO"/>
        </w:rPr>
        <w:t>ărire Comunală</w:t>
      </w:r>
    </w:p>
    <w:p w:rsidR="00247B83" w:rsidRPr="00247B83" w:rsidRDefault="00247B83" w:rsidP="00EC690F">
      <w:pPr>
        <w:spacing w:after="0"/>
        <w:jc w:val="both"/>
        <w:rPr>
          <w:rFonts w:ascii="Times New Roman" w:hAnsi="Times New Roman" w:cs="Times New Roman"/>
          <w:sz w:val="24"/>
          <w:szCs w:val="24"/>
          <w:lang w:val="ro-RO"/>
        </w:rPr>
      </w:pPr>
    </w:p>
    <w:p w:rsidR="0058602A" w:rsidRPr="00247B83" w:rsidRDefault="0058602A" w:rsidP="00085D94">
      <w:pPr>
        <w:spacing w:after="0" w:line="240" w:lineRule="auto"/>
        <w:jc w:val="both"/>
        <w:rPr>
          <w:rFonts w:ascii="Times New Roman" w:eastAsia="Times New Roman" w:hAnsi="Times New Roman" w:cs="Times New Roman"/>
          <w:sz w:val="24"/>
          <w:szCs w:val="24"/>
        </w:rPr>
      </w:pPr>
    </w:p>
    <w:p w:rsidR="00676927" w:rsidRPr="00247B83" w:rsidRDefault="004504F9" w:rsidP="000A1847">
      <w:pPr>
        <w:spacing w:after="0" w:line="240" w:lineRule="auto"/>
        <w:jc w:val="center"/>
        <w:rPr>
          <w:rFonts w:ascii="Times New Roman" w:eastAsia="Times New Roman" w:hAnsi="Times New Roman" w:cs="Times New Roman"/>
          <w:b/>
          <w:sz w:val="24"/>
          <w:szCs w:val="24"/>
        </w:rPr>
      </w:pPr>
      <w:r w:rsidRPr="00247B83">
        <w:rPr>
          <w:rFonts w:ascii="Times New Roman" w:eastAsia="Times New Roman" w:hAnsi="Times New Roman" w:cs="Times New Roman"/>
          <w:b/>
          <w:sz w:val="24"/>
          <w:szCs w:val="24"/>
        </w:rPr>
        <w:t>RAPORT DE SPECIALITATE</w:t>
      </w:r>
    </w:p>
    <w:p w:rsidR="00D23080" w:rsidRDefault="00D23080" w:rsidP="00D23080">
      <w:pPr>
        <w:autoSpaceDE w:val="0"/>
        <w:autoSpaceDN w:val="0"/>
        <w:adjustRightInd w:val="0"/>
        <w:spacing w:after="0" w:line="240" w:lineRule="auto"/>
        <w:jc w:val="center"/>
        <w:rPr>
          <w:rFonts w:ascii="Times New Roman" w:eastAsia="Calibri" w:hAnsi="Times New Roman" w:cs="Times New Roman"/>
          <w:b/>
          <w:bCs/>
          <w:sz w:val="24"/>
          <w:szCs w:val="24"/>
          <w:lang w:val="ro-RO" w:eastAsia="ro-RO"/>
        </w:rPr>
      </w:pPr>
      <w:r w:rsidRPr="00204DB2">
        <w:rPr>
          <w:rFonts w:ascii="Times New Roman" w:eastAsia="Calibri" w:hAnsi="Times New Roman" w:cs="Times New Roman"/>
          <w:b/>
          <w:bCs/>
          <w:sz w:val="24"/>
          <w:szCs w:val="24"/>
          <w:lang w:val="ro-RO" w:eastAsia="ro-RO"/>
        </w:rPr>
        <w:t>privind aprobarea</w:t>
      </w:r>
    </w:p>
    <w:p w:rsidR="00D23080" w:rsidRPr="00204DB2" w:rsidRDefault="00D23080" w:rsidP="00D23080">
      <w:pPr>
        <w:autoSpaceDE w:val="0"/>
        <w:autoSpaceDN w:val="0"/>
        <w:adjustRightInd w:val="0"/>
        <w:spacing w:after="0" w:line="240" w:lineRule="auto"/>
        <w:jc w:val="center"/>
        <w:rPr>
          <w:rFonts w:ascii="Times New Roman" w:eastAsia="Calibri" w:hAnsi="Times New Roman" w:cs="Times New Roman"/>
          <w:b/>
          <w:bCs/>
          <w:sz w:val="24"/>
          <w:szCs w:val="24"/>
          <w:lang w:val="ro-RO"/>
        </w:rPr>
      </w:pPr>
      <w:r>
        <w:rPr>
          <w:rFonts w:ascii="Times New Roman" w:eastAsia="Calibri" w:hAnsi="Times New Roman" w:cs="Times New Roman"/>
          <w:b/>
          <w:bCs/>
          <w:sz w:val="24"/>
          <w:szCs w:val="24"/>
          <w:lang w:val="ro-RO" w:eastAsia="ro-RO"/>
        </w:rPr>
        <w:t xml:space="preserve">documentaţiei de atribuire a </w:t>
      </w:r>
      <w:r w:rsidRPr="00204DB2">
        <w:rPr>
          <w:rFonts w:ascii="Times New Roman" w:eastAsia="Calibri" w:hAnsi="Times New Roman" w:cs="Times New Roman"/>
          <w:b/>
          <w:bCs/>
          <w:sz w:val="24"/>
          <w:szCs w:val="24"/>
          <w:lang w:val="ro-RO" w:eastAsia="ro-RO"/>
        </w:rPr>
        <w:t xml:space="preserve"> delegării gestiunii serviciului de iluminat public din </w:t>
      </w:r>
      <w:r w:rsidR="00520A06">
        <w:rPr>
          <w:rFonts w:ascii="Times New Roman" w:eastAsia="Calibri" w:hAnsi="Times New Roman" w:cs="Times New Roman"/>
          <w:b/>
          <w:bCs/>
          <w:sz w:val="24"/>
          <w:szCs w:val="24"/>
        </w:rPr>
        <w:t>M</w:t>
      </w:r>
      <w:r w:rsidRPr="00204DB2">
        <w:rPr>
          <w:rFonts w:ascii="Times New Roman" w:eastAsia="Calibri" w:hAnsi="Times New Roman" w:cs="Times New Roman"/>
          <w:b/>
          <w:bCs/>
          <w:sz w:val="24"/>
          <w:szCs w:val="24"/>
        </w:rPr>
        <w:t>unicipiul Sfântu Gheorghe</w:t>
      </w:r>
      <w:r>
        <w:rPr>
          <w:rFonts w:ascii="Times New Roman" w:eastAsia="Calibri" w:hAnsi="Times New Roman" w:cs="Times New Roman"/>
          <w:b/>
          <w:bCs/>
          <w:sz w:val="24"/>
          <w:szCs w:val="24"/>
          <w:lang w:val="ro-RO" w:eastAsia="ro-RO"/>
        </w:rPr>
        <w:t xml:space="preserve"> prin </w:t>
      </w:r>
      <w:r w:rsidRPr="00204DB2">
        <w:rPr>
          <w:rFonts w:ascii="Times New Roman" w:eastAsia="Calibri" w:hAnsi="Times New Roman" w:cs="Times New Roman"/>
          <w:b/>
          <w:bCs/>
          <w:sz w:val="24"/>
          <w:szCs w:val="24"/>
          <w:lang w:val="ro-RO" w:eastAsia="ro-RO"/>
        </w:rPr>
        <w:t>achiziţie publică de servicii</w:t>
      </w:r>
    </w:p>
    <w:p w:rsidR="00867F81" w:rsidRPr="00247B83" w:rsidRDefault="00867F81" w:rsidP="00085D94">
      <w:pPr>
        <w:autoSpaceDE w:val="0"/>
        <w:autoSpaceDN w:val="0"/>
        <w:adjustRightInd w:val="0"/>
        <w:spacing w:after="0" w:line="240" w:lineRule="auto"/>
        <w:ind w:firstLine="720"/>
        <w:jc w:val="both"/>
        <w:rPr>
          <w:rFonts w:ascii="Times New Roman" w:hAnsi="Times New Roman" w:cs="Times New Roman"/>
          <w:sz w:val="24"/>
          <w:szCs w:val="24"/>
        </w:rPr>
      </w:pPr>
    </w:p>
    <w:p w:rsidR="000A44DA" w:rsidRPr="00247B83" w:rsidRDefault="000A44DA" w:rsidP="00085D94">
      <w:pPr>
        <w:autoSpaceDE w:val="0"/>
        <w:autoSpaceDN w:val="0"/>
        <w:adjustRightInd w:val="0"/>
        <w:spacing w:after="0" w:line="240" w:lineRule="auto"/>
        <w:ind w:firstLine="720"/>
        <w:jc w:val="both"/>
        <w:rPr>
          <w:rFonts w:ascii="Times New Roman" w:hAnsi="Times New Roman" w:cs="Times New Roman"/>
          <w:sz w:val="24"/>
          <w:szCs w:val="24"/>
        </w:rPr>
      </w:pPr>
    </w:p>
    <w:p w:rsidR="000A44DA" w:rsidRPr="00247B83" w:rsidRDefault="00CB389B" w:rsidP="008E569B">
      <w:pPr>
        <w:autoSpaceDE w:val="0"/>
        <w:autoSpaceDN w:val="0"/>
        <w:adjustRightInd w:val="0"/>
        <w:spacing w:after="120" w:line="240" w:lineRule="auto"/>
        <w:ind w:firstLine="720"/>
        <w:jc w:val="both"/>
        <w:rPr>
          <w:rFonts w:ascii="Times New Roman" w:hAnsi="Times New Roman" w:cs="Times New Roman"/>
          <w:sz w:val="24"/>
          <w:szCs w:val="24"/>
        </w:rPr>
      </w:pPr>
      <w:r w:rsidRPr="00247B83">
        <w:rPr>
          <w:rFonts w:ascii="Times New Roman" w:hAnsi="Times New Roman" w:cs="Times New Roman"/>
          <w:sz w:val="24"/>
          <w:szCs w:val="24"/>
        </w:rPr>
        <w:t>Activitatea de asigurare a serviciul</w:t>
      </w:r>
      <w:r w:rsidR="004B507A">
        <w:rPr>
          <w:rFonts w:ascii="Times New Roman" w:hAnsi="Times New Roman" w:cs="Times New Roman"/>
          <w:sz w:val="24"/>
          <w:szCs w:val="24"/>
        </w:rPr>
        <w:t>ui</w:t>
      </w:r>
      <w:r w:rsidRPr="00247B83">
        <w:rPr>
          <w:rFonts w:ascii="Times New Roman" w:hAnsi="Times New Roman" w:cs="Times New Roman"/>
          <w:sz w:val="24"/>
          <w:szCs w:val="24"/>
        </w:rPr>
        <w:t xml:space="preserve"> de iluminat public face parte din sfera serviciilor comunitare de utilitaţi publice şi cuprinde totalitatea acţiunilor şi activităţilor de utilitate publică şi de interes economic şi social general desfăşurate la nivelul unităţilor administrativ-teritoriale sub conducerea, coordonarea şi responsabilitatea autorităţilor administraţiei publice locale, în scopul asigurarii iluminatului public.</w:t>
      </w:r>
      <w:r w:rsidR="001159EB" w:rsidRPr="00247B83">
        <w:rPr>
          <w:rFonts w:ascii="Times New Roman" w:hAnsi="Times New Roman" w:cs="Times New Roman"/>
          <w:sz w:val="24"/>
          <w:szCs w:val="24"/>
        </w:rPr>
        <w:t xml:space="preserve"> Serviciul de iluminat public se regăseşte menţionat </w:t>
      </w:r>
      <w:r w:rsidR="00B75D9B" w:rsidRPr="00247B83">
        <w:rPr>
          <w:rFonts w:ascii="Times New Roman" w:hAnsi="Times New Roman" w:cs="Times New Roman"/>
          <w:sz w:val="24"/>
          <w:szCs w:val="24"/>
        </w:rPr>
        <w:t xml:space="preserve">la art. 1 alin. (2)   litera f), </w:t>
      </w:r>
      <w:r w:rsidR="001159EB" w:rsidRPr="00247B83">
        <w:rPr>
          <w:rFonts w:ascii="Times New Roman" w:hAnsi="Times New Roman" w:cs="Times New Roman"/>
          <w:sz w:val="24"/>
          <w:szCs w:val="24"/>
        </w:rPr>
        <w:t xml:space="preserve">în </w:t>
      </w:r>
      <w:r w:rsidR="001159EB" w:rsidRPr="00247B83">
        <w:rPr>
          <w:rFonts w:ascii="Times New Roman" w:hAnsi="Times New Roman" w:cs="Times New Roman"/>
          <w:b/>
          <w:sz w:val="24"/>
          <w:szCs w:val="24"/>
        </w:rPr>
        <w:t>Legea nr. 51/2006</w:t>
      </w:r>
      <w:r w:rsidR="001159EB" w:rsidRPr="00247B83">
        <w:rPr>
          <w:rFonts w:ascii="Times New Roman" w:hAnsi="Times New Roman" w:cs="Times New Roman"/>
          <w:sz w:val="24"/>
          <w:szCs w:val="24"/>
        </w:rPr>
        <w:t xml:space="preserve"> </w:t>
      </w:r>
      <w:r w:rsidR="001159EB" w:rsidRPr="00247B83">
        <w:rPr>
          <w:rFonts w:ascii="Times New Roman" w:hAnsi="Times New Roman" w:cs="Times New Roman"/>
          <w:b/>
          <w:sz w:val="24"/>
          <w:szCs w:val="24"/>
        </w:rPr>
        <w:t>a serviciilor comunitare de utilităţi publice</w:t>
      </w:r>
      <w:r w:rsidR="001159EB" w:rsidRPr="00247B83">
        <w:rPr>
          <w:rFonts w:ascii="Times New Roman" w:hAnsi="Times New Roman" w:cs="Times New Roman"/>
          <w:sz w:val="24"/>
          <w:szCs w:val="24"/>
        </w:rPr>
        <w:t xml:space="preserve">, </w:t>
      </w:r>
      <w:r w:rsidR="003331CB" w:rsidRPr="00247B83">
        <w:rPr>
          <w:rFonts w:ascii="Times New Roman" w:hAnsi="Times New Roman" w:cs="Times New Roman"/>
          <w:sz w:val="24"/>
          <w:szCs w:val="24"/>
        </w:rPr>
        <w:t xml:space="preserve">modificată şi reactualizată, </w:t>
      </w:r>
      <w:r w:rsidR="001159EB" w:rsidRPr="00247B83">
        <w:rPr>
          <w:rFonts w:ascii="Times New Roman" w:hAnsi="Times New Roman" w:cs="Times New Roman"/>
          <w:sz w:val="24"/>
          <w:szCs w:val="24"/>
        </w:rPr>
        <w:t>care stabileşte cadrul juridic şi instituţional unitar, obiectivele, competenţele, atribuţiile şi instrumentele specifice necesare înfiinţării, organizării, gestionării, finanţării, exploatării, monitorizării şi controlului furnizării/prestării reglementate a serviciilor comunitare de utilităţi publice.</w:t>
      </w:r>
    </w:p>
    <w:p w:rsidR="0002482D" w:rsidRDefault="001159EB" w:rsidP="008E569B">
      <w:pPr>
        <w:spacing w:after="120" w:line="240" w:lineRule="auto"/>
        <w:jc w:val="both"/>
        <w:rPr>
          <w:rFonts w:ascii="Times New Roman" w:hAnsi="Times New Roman" w:cs="Times New Roman"/>
          <w:i/>
          <w:sz w:val="24"/>
          <w:szCs w:val="24"/>
        </w:rPr>
      </w:pPr>
      <w:r w:rsidRPr="00247B83">
        <w:rPr>
          <w:rStyle w:val="tli"/>
          <w:rFonts w:ascii="Times New Roman" w:hAnsi="Times New Roman" w:cs="Times New Roman"/>
          <w:i/>
          <w:sz w:val="24"/>
          <w:szCs w:val="24"/>
        </w:rPr>
        <w:tab/>
      </w:r>
      <w:r w:rsidRPr="00247B83">
        <w:rPr>
          <w:rFonts w:ascii="Times New Roman" w:hAnsi="Times New Roman" w:cs="Times New Roman"/>
          <w:b/>
          <w:sz w:val="24"/>
          <w:szCs w:val="24"/>
        </w:rPr>
        <w:t>Legea nr. 230/2006</w:t>
      </w:r>
      <w:r w:rsidRPr="00247B83">
        <w:rPr>
          <w:rFonts w:ascii="Times New Roman" w:hAnsi="Times New Roman" w:cs="Times New Roman"/>
          <w:sz w:val="24"/>
          <w:szCs w:val="24"/>
        </w:rPr>
        <w:t xml:space="preserve"> </w:t>
      </w:r>
      <w:r w:rsidRPr="00247B83">
        <w:rPr>
          <w:rFonts w:ascii="Times New Roman" w:hAnsi="Times New Roman" w:cs="Times New Roman"/>
          <w:b/>
          <w:sz w:val="24"/>
          <w:szCs w:val="24"/>
        </w:rPr>
        <w:t>a serviciului de iluminat public,</w:t>
      </w:r>
      <w:r w:rsidRPr="00247B83">
        <w:rPr>
          <w:rFonts w:ascii="Times New Roman" w:hAnsi="Times New Roman" w:cs="Times New Roman"/>
          <w:sz w:val="24"/>
          <w:szCs w:val="24"/>
        </w:rPr>
        <w:t xml:space="preserve"> specifică în art. 9 alin.(1): “</w:t>
      </w:r>
      <w:r w:rsidRPr="00247B83">
        <w:rPr>
          <w:rFonts w:ascii="Times New Roman" w:hAnsi="Times New Roman" w:cs="Times New Roman"/>
          <w:i/>
          <w:sz w:val="24"/>
          <w:szCs w:val="24"/>
        </w:rPr>
        <w:t xml:space="preserve">Elaborarea şi aprobarea strategiilor locale de dezvoltare a serviciului de iluminat public, a programelor de investiţii privind dezvoltarea şi modernizarea infrastructurii tehnico-edilitare aferente, a </w:t>
      </w:r>
      <w:r w:rsidRPr="00247B83">
        <w:rPr>
          <w:rFonts w:ascii="Times New Roman" w:hAnsi="Times New Roman" w:cs="Times New Roman"/>
          <w:b/>
          <w:i/>
          <w:sz w:val="24"/>
          <w:szCs w:val="24"/>
        </w:rPr>
        <w:t>regulamentului propriu al serviciului</w:t>
      </w:r>
      <w:r w:rsidRPr="00247B83">
        <w:rPr>
          <w:rFonts w:ascii="Times New Roman" w:hAnsi="Times New Roman" w:cs="Times New Roman"/>
          <w:i/>
          <w:sz w:val="24"/>
          <w:szCs w:val="24"/>
        </w:rPr>
        <w:t xml:space="preserve">, </w:t>
      </w:r>
      <w:r w:rsidRPr="0002482D">
        <w:rPr>
          <w:rFonts w:ascii="Times New Roman" w:hAnsi="Times New Roman" w:cs="Times New Roman"/>
          <w:b/>
          <w:i/>
          <w:sz w:val="24"/>
          <w:szCs w:val="24"/>
        </w:rPr>
        <w:t>a</w:t>
      </w:r>
      <w:r w:rsidRPr="00247B83">
        <w:rPr>
          <w:rFonts w:ascii="Times New Roman" w:hAnsi="Times New Roman" w:cs="Times New Roman"/>
          <w:i/>
          <w:sz w:val="24"/>
          <w:szCs w:val="24"/>
        </w:rPr>
        <w:t xml:space="preserve"> </w:t>
      </w:r>
      <w:r w:rsidRPr="00247B83">
        <w:rPr>
          <w:rFonts w:ascii="Times New Roman" w:hAnsi="Times New Roman" w:cs="Times New Roman"/>
          <w:b/>
          <w:i/>
          <w:sz w:val="24"/>
          <w:szCs w:val="24"/>
        </w:rPr>
        <w:t>caietului de sarcini</w:t>
      </w:r>
      <w:r w:rsidRPr="00247B83">
        <w:rPr>
          <w:rFonts w:ascii="Times New Roman" w:hAnsi="Times New Roman" w:cs="Times New Roman"/>
          <w:i/>
          <w:sz w:val="24"/>
          <w:szCs w:val="24"/>
        </w:rPr>
        <w:t xml:space="preserve">, </w:t>
      </w:r>
      <w:r w:rsidRPr="00D23080">
        <w:rPr>
          <w:rFonts w:ascii="Times New Roman" w:hAnsi="Times New Roman" w:cs="Times New Roman"/>
          <w:b/>
          <w:i/>
          <w:sz w:val="24"/>
          <w:szCs w:val="24"/>
        </w:rPr>
        <w:t>alegerea modalităţii de gestiune</w:t>
      </w:r>
      <w:r w:rsidRPr="00247B83">
        <w:rPr>
          <w:rFonts w:ascii="Times New Roman" w:hAnsi="Times New Roman" w:cs="Times New Roman"/>
          <w:i/>
          <w:sz w:val="24"/>
          <w:szCs w:val="24"/>
        </w:rPr>
        <w:t xml:space="preserve">, </w:t>
      </w:r>
      <w:r w:rsidRPr="00D23080">
        <w:rPr>
          <w:rFonts w:ascii="Times New Roman" w:hAnsi="Times New Roman" w:cs="Times New Roman"/>
          <w:b/>
          <w:i/>
          <w:sz w:val="24"/>
          <w:szCs w:val="24"/>
        </w:rPr>
        <w:t>precum şi a criteriilor şi procedurilor de delegare a gestiunii</w:t>
      </w:r>
      <w:r w:rsidRPr="00247B83">
        <w:rPr>
          <w:rFonts w:ascii="Times New Roman" w:hAnsi="Times New Roman" w:cs="Times New Roman"/>
          <w:i/>
          <w:sz w:val="24"/>
          <w:szCs w:val="24"/>
        </w:rPr>
        <w:t xml:space="preserve"> intră în competenţa exclusivă a consiliilor locale</w:t>
      </w:r>
      <w:r w:rsidR="0002482D">
        <w:rPr>
          <w:rFonts w:ascii="Times New Roman" w:hAnsi="Times New Roman" w:cs="Times New Roman"/>
          <w:i/>
          <w:sz w:val="24"/>
          <w:szCs w:val="24"/>
        </w:rPr>
        <w:t>.</w:t>
      </w:r>
    </w:p>
    <w:p w:rsidR="00B75D9B" w:rsidRPr="00247B83" w:rsidRDefault="00B75D9B" w:rsidP="008E569B">
      <w:pPr>
        <w:spacing w:after="120" w:line="240" w:lineRule="auto"/>
        <w:jc w:val="both"/>
        <w:rPr>
          <w:rFonts w:ascii="Times New Roman" w:hAnsi="Times New Roman" w:cs="Times New Roman"/>
          <w:bCs/>
          <w:sz w:val="24"/>
          <w:szCs w:val="24"/>
        </w:rPr>
      </w:pPr>
      <w:r w:rsidRPr="00247B83">
        <w:rPr>
          <w:rFonts w:ascii="Times New Roman" w:hAnsi="Times New Roman" w:cs="Times New Roman"/>
          <w:sz w:val="24"/>
          <w:szCs w:val="24"/>
        </w:rPr>
        <w:tab/>
      </w:r>
      <w:r w:rsidRPr="00247B83">
        <w:rPr>
          <w:rStyle w:val="tli"/>
          <w:rFonts w:ascii="Times New Roman" w:hAnsi="Times New Roman" w:cs="Times New Roman"/>
          <w:sz w:val="24"/>
          <w:szCs w:val="24"/>
        </w:rPr>
        <w:t>Regulamentul-cadru al serviciului de iluminat public</w:t>
      </w:r>
      <w:r w:rsidR="005A10E9" w:rsidRPr="00247B83">
        <w:rPr>
          <w:rStyle w:val="tli"/>
          <w:rFonts w:ascii="Times New Roman" w:hAnsi="Times New Roman" w:cs="Times New Roman"/>
          <w:sz w:val="24"/>
          <w:szCs w:val="24"/>
        </w:rPr>
        <w:t>,</w:t>
      </w:r>
      <w:r w:rsidRPr="00247B83">
        <w:rPr>
          <w:rStyle w:val="tli"/>
          <w:rFonts w:ascii="Times New Roman" w:hAnsi="Times New Roman" w:cs="Times New Roman"/>
          <w:sz w:val="24"/>
          <w:szCs w:val="24"/>
        </w:rPr>
        <w:t xml:space="preserve"> aprobat prin</w:t>
      </w:r>
      <w:r w:rsidRPr="00247B83">
        <w:rPr>
          <w:rStyle w:val="tli"/>
          <w:rFonts w:ascii="Times New Roman" w:hAnsi="Times New Roman" w:cs="Times New Roman"/>
          <w:b/>
          <w:sz w:val="24"/>
          <w:szCs w:val="24"/>
        </w:rPr>
        <w:t xml:space="preserve"> Ordinul </w:t>
      </w:r>
      <w:r w:rsidR="00D71A3D" w:rsidRPr="00247B83">
        <w:rPr>
          <w:rStyle w:val="tli"/>
          <w:rFonts w:ascii="Times New Roman" w:hAnsi="Times New Roman" w:cs="Times New Roman"/>
          <w:b/>
          <w:sz w:val="24"/>
          <w:szCs w:val="24"/>
        </w:rPr>
        <w:t xml:space="preserve">nr. </w:t>
      </w:r>
      <w:r w:rsidRPr="00247B83">
        <w:rPr>
          <w:rStyle w:val="tli"/>
          <w:rFonts w:ascii="Times New Roman" w:hAnsi="Times New Roman" w:cs="Times New Roman"/>
          <w:b/>
          <w:sz w:val="24"/>
          <w:szCs w:val="24"/>
        </w:rPr>
        <w:t>86/2007 al A.N.R.S.C.</w:t>
      </w:r>
      <w:r w:rsidRPr="00247B83">
        <w:rPr>
          <w:rStyle w:val="tli"/>
          <w:rFonts w:ascii="Times New Roman" w:hAnsi="Times New Roman" w:cs="Times New Roman"/>
          <w:b/>
          <w:i/>
          <w:sz w:val="24"/>
          <w:szCs w:val="24"/>
        </w:rPr>
        <w:t xml:space="preserve"> </w:t>
      </w:r>
      <w:r w:rsidRPr="00247B83">
        <w:rPr>
          <w:rStyle w:val="tli"/>
          <w:rFonts w:ascii="Times New Roman" w:hAnsi="Times New Roman" w:cs="Times New Roman"/>
          <w:sz w:val="24"/>
          <w:szCs w:val="24"/>
        </w:rPr>
        <w:t>s</w:t>
      </w:r>
      <w:r w:rsidRPr="00247B83">
        <w:rPr>
          <w:rFonts w:ascii="Times New Roman" w:hAnsi="Times New Roman" w:cs="Times New Roman"/>
          <w:sz w:val="24"/>
          <w:szCs w:val="24"/>
        </w:rPr>
        <w:t>tabileşte cadrul juridic unitar privind desfăşurarea serviciului de iluminat public, definind modalităţile şi condiţiile-cadru ce trebuie îndeplinite pentru asigurarea serviciului, indicatorii de performanţă, condiţiile tehnice, raporturile dintre operator şi utilizato</w:t>
      </w:r>
      <w:r w:rsidR="005A10E9" w:rsidRPr="00247B83">
        <w:rPr>
          <w:rFonts w:ascii="Times New Roman" w:hAnsi="Times New Roman" w:cs="Times New Roman"/>
          <w:sz w:val="24"/>
          <w:szCs w:val="24"/>
        </w:rPr>
        <w:t xml:space="preserve">r în comune, oraşe şi municipii, şi stă la baza elaborării </w:t>
      </w:r>
      <w:r w:rsidR="005A10E9" w:rsidRPr="00247B83">
        <w:rPr>
          <w:rStyle w:val="tli"/>
          <w:rFonts w:ascii="Times New Roman" w:hAnsi="Times New Roman" w:cs="Times New Roman"/>
          <w:sz w:val="24"/>
          <w:szCs w:val="24"/>
        </w:rPr>
        <w:t>regulamentului propriu</w:t>
      </w:r>
      <w:r w:rsidR="005A10E9" w:rsidRPr="00247B83">
        <w:rPr>
          <w:rStyle w:val="tli"/>
          <w:rFonts w:ascii="Times New Roman" w:hAnsi="Times New Roman" w:cs="Times New Roman"/>
          <w:b/>
          <w:i/>
          <w:sz w:val="24"/>
          <w:szCs w:val="24"/>
        </w:rPr>
        <w:t xml:space="preserve"> </w:t>
      </w:r>
      <w:r w:rsidR="005A10E9" w:rsidRPr="00247B83">
        <w:rPr>
          <w:rStyle w:val="tli"/>
          <w:rFonts w:ascii="Times New Roman" w:hAnsi="Times New Roman" w:cs="Times New Roman"/>
          <w:sz w:val="24"/>
          <w:szCs w:val="24"/>
        </w:rPr>
        <w:t xml:space="preserve">al serviciului de iluminat public </w:t>
      </w:r>
      <w:r w:rsidR="005A10E9" w:rsidRPr="00247B83">
        <w:rPr>
          <w:rFonts w:ascii="Times New Roman" w:hAnsi="Times New Roman" w:cs="Times New Roman"/>
          <w:bCs/>
          <w:sz w:val="24"/>
          <w:szCs w:val="24"/>
        </w:rPr>
        <w:t>din municipiul Sfântu Gheorghe.</w:t>
      </w:r>
    </w:p>
    <w:p w:rsidR="006A566D" w:rsidRPr="00247B83" w:rsidRDefault="008E569B" w:rsidP="006A566D">
      <w:pPr>
        <w:spacing w:after="0" w:line="240" w:lineRule="auto"/>
        <w:jc w:val="both"/>
        <w:rPr>
          <w:rFonts w:ascii="Times New Roman" w:hAnsi="Times New Roman" w:cs="Times New Roman"/>
          <w:sz w:val="24"/>
          <w:szCs w:val="24"/>
        </w:rPr>
      </w:pPr>
      <w:r w:rsidRPr="00247B83">
        <w:rPr>
          <w:rFonts w:ascii="Times New Roman" w:hAnsi="Times New Roman" w:cs="Times New Roman"/>
          <w:bCs/>
          <w:sz w:val="24"/>
          <w:szCs w:val="24"/>
        </w:rPr>
        <w:tab/>
      </w:r>
      <w:r w:rsidRPr="00247B83">
        <w:rPr>
          <w:rFonts w:ascii="Times New Roman" w:hAnsi="Times New Roman" w:cs="Times New Roman"/>
          <w:sz w:val="24"/>
          <w:szCs w:val="24"/>
        </w:rPr>
        <w:t xml:space="preserve">Legea nr. 230/2006 </w:t>
      </w:r>
      <w:r w:rsidR="006A566D" w:rsidRPr="00247B83">
        <w:rPr>
          <w:rFonts w:ascii="Times New Roman" w:hAnsi="Times New Roman" w:cs="Times New Roman"/>
          <w:sz w:val="24"/>
          <w:szCs w:val="24"/>
        </w:rPr>
        <w:t xml:space="preserve">specifică la art. 7: </w:t>
      </w:r>
    </w:p>
    <w:p w:rsidR="006A566D" w:rsidRPr="00247B83" w:rsidRDefault="006A566D" w:rsidP="006A566D">
      <w:pPr>
        <w:spacing w:after="0" w:line="240" w:lineRule="auto"/>
        <w:jc w:val="both"/>
        <w:rPr>
          <w:rFonts w:ascii="Times New Roman" w:hAnsi="Times New Roman" w:cs="Times New Roman"/>
          <w:i/>
          <w:sz w:val="24"/>
          <w:szCs w:val="24"/>
        </w:rPr>
      </w:pPr>
      <w:r w:rsidRPr="00247B83">
        <w:rPr>
          <w:rFonts w:ascii="Times New Roman" w:hAnsi="Times New Roman" w:cs="Times New Roman"/>
          <w:i/>
          <w:sz w:val="24"/>
          <w:szCs w:val="24"/>
        </w:rPr>
        <w:t>(1) “Serviciul de iluminat public va respecta şi va îndeplini, la nivelul comunităţilor locale, în întregul lor, indicatorii de performanţă aprobaţi prin hotărâri ale consiliilor locale”.</w:t>
      </w:r>
    </w:p>
    <w:p w:rsidR="008E569B" w:rsidRPr="00247B83" w:rsidRDefault="006A566D" w:rsidP="0002482D">
      <w:pPr>
        <w:spacing w:after="120" w:line="240" w:lineRule="auto"/>
        <w:jc w:val="both"/>
        <w:rPr>
          <w:rFonts w:ascii="Times New Roman" w:hAnsi="Times New Roman" w:cs="Times New Roman"/>
          <w:bCs/>
          <w:i/>
          <w:sz w:val="24"/>
          <w:szCs w:val="24"/>
        </w:rPr>
      </w:pPr>
      <w:r w:rsidRPr="00247B83">
        <w:rPr>
          <w:rFonts w:ascii="Times New Roman" w:hAnsi="Times New Roman" w:cs="Times New Roman"/>
          <w:i/>
          <w:sz w:val="24"/>
          <w:szCs w:val="24"/>
        </w:rPr>
        <w:t>(2) “</w:t>
      </w:r>
      <w:r w:rsidRPr="00247B83">
        <w:rPr>
          <w:rFonts w:ascii="Times New Roman" w:hAnsi="Times New Roman" w:cs="Times New Roman"/>
          <w:b/>
          <w:i/>
          <w:sz w:val="24"/>
          <w:szCs w:val="24"/>
        </w:rPr>
        <w:t>Indicatorii de performanţă</w:t>
      </w:r>
      <w:r w:rsidRPr="00247B83">
        <w:rPr>
          <w:rFonts w:ascii="Times New Roman" w:hAnsi="Times New Roman" w:cs="Times New Roman"/>
          <w:i/>
          <w:sz w:val="24"/>
          <w:szCs w:val="24"/>
        </w:rPr>
        <w:t xml:space="preserve"> se stabilesc cu respectarea prevederilor regulamentului-cadru al serviciului şi se aprobă în baza unui studiu de specialitate care va ţine seama cu prioritate de necesităţile comunităţilor locale, de starea tehnică şi de eficienţa sistemului de iluminat public existent.”</w:t>
      </w:r>
    </w:p>
    <w:p w:rsidR="00D71A3D" w:rsidRPr="00247B83" w:rsidRDefault="006A566D" w:rsidP="006A566D">
      <w:pPr>
        <w:spacing w:after="120" w:line="240" w:lineRule="auto"/>
        <w:jc w:val="both"/>
        <w:rPr>
          <w:rFonts w:ascii="Times New Roman" w:hAnsi="Times New Roman" w:cs="Times New Roman"/>
          <w:sz w:val="24"/>
          <w:szCs w:val="24"/>
        </w:rPr>
      </w:pPr>
      <w:r w:rsidRPr="00247B83">
        <w:rPr>
          <w:rFonts w:ascii="Times New Roman" w:hAnsi="Times New Roman" w:cs="Times New Roman"/>
          <w:bCs/>
          <w:sz w:val="24"/>
          <w:szCs w:val="24"/>
        </w:rPr>
        <w:tab/>
      </w:r>
      <w:r w:rsidR="00D71A3D" w:rsidRPr="00247B83">
        <w:rPr>
          <w:rFonts w:ascii="Times New Roman" w:hAnsi="Times New Roman" w:cs="Times New Roman"/>
          <w:sz w:val="24"/>
          <w:szCs w:val="24"/>
        </w:rPr>
        <w:t xml:space="preserve">Caietul de sarcini-cadru al serviciului de iluminat public, aprobat prin </w:t>
      </w:r>
      <w:r w:rsidR="00D71A3D" w:rsidRPr="00247B83">
        <w:rPr>
          <w:rFonts w:ascii="Times New Roman" w:hAnsi="Times New Roman" w:cs="Times New Roman"/>
          <w:b/>
          <w:sz w:val="24"/>
          <w:szCs w:val="24"/>
        </w:rPr>
        <w:t>Ordinul nr. 87/2007</w:t>
      </w:r>
      <w:r w:rsidR="00D71A3D" w:rsidRPr="00247B83">
        <w:rPr>
          <w:rFonts w:ascii="Times New Roman" w:hAnsi="Times New Roman" w:cs="Times New Roman"/>
          <w:sz w:val="24"/>
          <w:szCs w:val="24"/>
        </w:rPr>
        <w:t xml:space="preserve"> </w:t>
      </w:r>
      <w:r w:rsidR="00D71A3D" w:rsidRPr="00247B83">
        <w:rPr>
          <w:rStyle w:val="tli"/>
          <w:rFonts w:ascii="Times New Roman" w:hAnsi="Times New Roman" w:cs="Times New Roman"/>
          <w:b/>
          <w:sz w:val="24"/>
          <w:szCs w:val="24"/>
        </w:rPr>
        <w:t>al A.N.R.S.C.</w:t>
      </w:r>
      <w:r w:rsidR="00D71A3D" w:rsidRPr="00247B83">
        <w:rPr>
          <w:rStyle w:val="tli"/>
          <w:rFonts w:ascii="Times New Roman" w:hAnsi="Times New Roman" w:cs="Times New Roman"/>
          <w:sz w:val="24"/>
          <w:szCs w:val="24"/>
        </w:rPr>
        <w:t>,</w:t>
      </w:r>
      <w:r w:rsidR="00D71A3D" w:rsidRPr="00247B83">
        <w:rPr>
          <w:rStyle w:val="tli"/>
          <w:rFonts w:ascii="Times New Roman" w:hAnsi="Times New Roman" w:cs="Times New Roman"/>
          <w:b/>
          <w:i/>
          <w:sz w:val="24"/>
          <w:szCs w:val="24"/>
        </w:rPr>
        <w:t xml:space="preserve"> </w:t>
      </w:r>
      <w:r w:rsidR="00D71A3D" w:rsidRPr="00247B83">
        <w:rPr>
          <w:rFonts w:ascii="Times New Roman" w:hAnsi="Times New Roman" w:cs="Times New Roman"/>
          <w:sz w:val="24"/>
          <w:szCs w:val="24"/>
        </w:rPr>
        <w:t>stabileşte modul de întocmire a caietelor de sarcini de către consiliile locale, care înfiinţează, organizează, conduc, coordonează şi controlează funcţionarea serviciul de iluminat public şi care au totodată atribuţia şi responsabilitatea de a monitoriza şi de a controla gestiunea şi administrarea acestuia, precum şi modul de funcţionare şi exploatare a infrastructurii tehnico-edilitare aferente, indiferent de forma de gestiune adoptată.</w:t>
      </w:r>
    </w:p>
    <w:p w:rsidR="00190FAF" w:rsidRPr="00247B83" w:rsidRDefault="00A500F1" w:rsidP="00A500F1">
      <w:pPr>
        <w:spacing w:after="0" w:line="240" w:lineRule="auto"/>
        <w:jc w:val="both"/>
        <w:rPr>
          <w:rFonts w:ascii="Times New Roman" w:hAnsi="Times New Roman" w:cs="Times New Roman"/>
          <w:i/>
          <w:sz w:val="24"/>
          <w:szCs w:val="24"/>
        </w:rPr>
      </w:pPr>
      <w:r w:rsidRPr="00247B83">
        <w:rPr>
          <w:rFonts w:ascii="Times New Roman" w:hAnsi="Times New Roman" w:cs="Times New Roman"/>
          <w:sz w:val="24"/>
          <w:szCs w:val="24"/>
        </w:rPr>
        <w:t xml:space="preserve"> </w:t>
      </w:r>
      <w:r w:rsidRPr="00247B83">
        <w:rPr>
          <w:rFonts w:ascii="Times New Roman" w:hAnsi="Times New Roman" w:cs="Times New Roman"/>
          <w:sz w:val="24"/>
          <w:szCs w:val="24"/>
        </w:rPr>
        <w:tab/>
      </w:r>
      <w:r w:rsidR="005A26ED" w:rsidRPr="00247B83">
        <w:rPr>
          <w:rFonts w:ascii="Times New Roman" w:hAnsi="Times New Roman" w:cs="Times New Roman"/>
          <w:sz w:val="24"/>
          <w:szCs w:val="24"/>
        </w:rPr>
        <w:t>La</w:t>
      </w:r>
      <w:r w:rsidR="005A26ED" w:rsidRPr="00247B83">
        <w:rPr>
          <w:rFonts w:ascii="Times New Roman" w:hAnsi="Times New Roman" w:cs="Times New Roman"/>
          <w:b/>
          <w:sz w:val="24"/>
          <w:szCs w:val="24"/>
        </w:rPr>
        <w:t xml:space="preserve"> </w:t>
      </w:r>
      <w:r w:rsidR="005A26ED" w:rsidRPr="00247B83">
        <w:rPr>
          <w:rFonts w:ascii="Times New Roman" w:hAnsi="Times New Roman" w:cs="Times New Roman"/>
          <w:sz w:val="24"/>
          <w:szCs w:val="24"/>
        </w:rPr>
        <w:t xml:space="preserve">art. 16, alin. (1) </w:t>
      </w:r>
      <w:r w:rsidRPr="00247B83">
        <w:rPr>
          <w:rFonts w:ascii="Times New Roman" w:hAnsi="Times New Roman" w:cs="Times New Roman"/>
          <w:sz w:val="24"/>
          <w:szCs w:val="24"/>
        </w:rPr>
        <w:t>Leg</w:t>
      </w:r>
      <w:r w:rsidR="005A26ED" w:rsidRPr="00247B83">
        <w:rPr>
          <w:rFonts w:ascii="Times New Roman" w:hAnsi="Times New Roman" w:cs="Times New Roman"/>
          <w:sz w:val="24"/>
          <w:szCs w:val="24"/>
        </w:rPr>
        <w:t xml:space="preserve">ea </w:t>
      </w:r>
      <w:r w:rsidRPr="00247B83">
        <w:rPr>
          <w:rFonts w:ascii="Times New Roman" w:hAnsi="Times New Roman" w:cs="Times New Roman"/>
          <w:sz w:val="24"/>
          <w:szCs w:val="24"/>
        </w:rPr>
        <w:t xml:space="preserve">nr. 230/2006 </w:t>
      </w:r>
      <w:r w:rsidR="005A26ED" w:rsidRPr="00247B83">
        <w:rPr>
          <w:rFonts w:ascii="Times New Roman" w:hAnsi="Times New Roman" w:cs="Times New Roman"/>
          <w:sz w:val="24"/>
          <w:szCs w:val="24"/>
        </w:rPr>
        <w:t>precizează</w:t>
      </w:r>
      <w:r w:rsidRPr="00247B83">
        <w:rPr>
          <w:rFonts w:ascii="Times New Roman" w:hAnsi="Times New Roman" w:cs="Times New Roman"/>
          <w:sz w:val="24"/>
          <w:szCs w:val="24"/>
        </w:rPr>
        <w:t>:</w:t>
      </w:r>
    </w:p>
    <w:p w:rsidR="00A500F1" w:rsidRPr="00247B83" w:rsidRDefault="00190FAF" w:rsidP="00A500F1">
      <w:pPr>
        <w:spacing w:after="0" w:line="240" w:lineRule="auto"/>
        <w:jc w:val="both"/>
        <w:rPr>
          <w:rFonts w:ascii="Times New Roman" w:hAnsi="Times New Roman" w:cs="Times New Roman"/>
          <w:i/>
          <w:sz w:val="24"/>
          <w:szCs w:val="24"/>
        </w:rPr>
      </w:pPr>
      <w:r w:rsidRPr="00247B83">
        <w:rPr>
          <w:rFonts w:ascii="Times New Roman" w:hAnsi="Times New Roman" w:cs="Times New Roman"/>
          <w:i/>
          <w:sz w:val="24"/>
          <w:szCs w:val="24"/>
        </w:rPr>
        <w:tab/>
      </w:r>
      <w:r w:rsidR="00A500F1" w:rsidRPr="00247B83">
        <w:rPr>
          <w:rFonts w:ascii="Times New Roman" w:hAnsi="Times New Roman" w:cs="Times New Roman"/>
          <w:i/>
          <w:sz w:val="24"/>
          <w:szCs w:val="24"/>
        </w:rPr>
        <w:t>Gestiunea serviciului de iluminat public se realizează prin următoarele modalităţi:</w:t>
      </w:r>
    </w:p>
    <w:p w:rsidR="00A500F1" w:rsidRPr="00247B83" w:rsidRDefault="00A500F1" w:rsidP="00A500F1">
      <w:pPr>
        <w:spacing w:after="0" w:line="240" w:lineRule="auto"/>
        <w:jc w:val="both"/>
        <w:rPr>
          <w:rFonts w:ascii="Times New Roman" w:hAnsi="Times New Roman" w:cs="Times New Roman"/>
          <w:i/>
          <w:sz w:val="24"/>
          <w:szCs w:val="24"/>
        </w:rPr>
      </w:pPr>
      <w:r w:rsidRPr="00247B83">
        <w:rPr>
          <w:rFonts w:ascii="Times New Roman" w:hAnsi="Times New Roman" w:cs="Times New Roman"/>
          <w:i/>
          <w:sz w:val="24"/>
          <w:szCs w:val="24"/>
        </w:rPr>
        <w:t>a) gestiune directă;</w:t>
      </w:r>
    </w:p>
    <w:p w:rsidR="00A500F1" w:rsidRPr="00247B83" w:rsidRDefault="00A500F1" w:rsidP="00A500F1">
      <w:pPr>
        <w:spacing w:after="0" w:line="240" w:lineRule="auto"/>
        <w:jc w:val="both"/>
        <w:rPr>
          <w:rFonts w:ascii="Times New Roman" w:hAnsi="Times New Roman" w:cs="Times New Roman"/>
          <w:i/>
          <w:sz w:val="24"/>
          <w:szCs w:val="24"/>
        </w:rPr>
      </w:pPr>
      <w:r w:rsidRPr="00247B83">
        <w:rPr>
          <w:rFonts w:ascii="Times New Roman" w:hAnsi="Times New Roman" w:cs="Times New Roman"/>
          <w:i/>
          <w:sz w:val="24"/>
          <w:szCs w:val="24"/>
        </w:rPr>
        <w:t>b) gestiune delegată.</w:t>
      </w:r>
    </w:p>
    <w:p w:rsidR="007D1013" w:rsidRPr="00247B83" w:rsidRDefault="00A72002" w:rsidP="007D1013">
      <w:pPr>
        <w:spacing w:after="120" w:line="240" w:lineRule="auto"/>
        <w:jc w:val="both"/>
        <w:rPr>
          <w:rStyle w:val="Strong"/>
          <w:rFonts w:ascii="Times New Roman" w:hAnsi="Times New Roman" w:cs="Times New Roman"/>
          <w:b w:val="0"/>
          <w:sz w:val="24"/>
          <w:szCs w:val="24"/>
        </w:rPr>
      </w:pPr>
      <w:r w:rsidRPr="00247B83">
        <w:rPr>
          <w:rFonts w:ascii="Times New Roman" w:hAnsi="Times New Roman" w:cs="Times New Roman"/>
          <w:sz w:val="24"/>
          <w:szCs w:val="24"/>
        </w:rPr>
        <w:tab/>
        <w:t xml:space="preserve">Prin </w:t>
      </w:r>
      <w:r w:rsidR="007D1013" w:rsidRPr="00247B83">
        <w:rPr>
          <w:rFonts w:ascii="Times New Roman" w:hAnsi="Times New Roman" w:cs="Times New Roman"/>
          <w:b/>
          <w:sz w:val="24"/>
          <w:szCs w:val="24"/>
        </w:rPr>
        <w:t xml:space="preserve">Hotărârea nr. </w:t>
      </w:r>
      <w:r w:rsidR="007D1013" w:rsidRPr="00247B83">
        <w:rPr>
          <w:rStyle w:val="Strong"/>
          <w:rFonts w:ascii="Times New Roman" w:hAnsi="Times New Roman" w:cs="Times New Roman"/>
          <w:sz w:val="24"/>
          <w:szCs w:val="24"/>
        </w:rPr>
        <w:t xml:space="preserve">18/2018 </w:t>
      </w:r>
      <w:r w:rsidR="007D1013" w:rsidRPr="00247B83">
        <w:rPr>
          <w:rStyle w:val="Strong"/>
          <w:rFonts w:ascii="Times New Roman" w:hAnsi="Times New Roman" w:cs="Times New Roman"/>
          <w:b w:val="0"/>
          <w:sz w:val="24"/>
          <w:szCs w:val="24"/>
        </w:rPr>
        <w:t xml:space="preserve">a Consiliul Local al Municipiului Sfântu Gheorghe </w:t>
      </w:r>
      <w:r w:rsidR="007D1013" w:rsidRPr="00247B83">
        <w:rPr>
          <w:rStyle w:val="Strong"/>
          <w:rFonts w:ascii="Times New Roman" w:hAnsi="Times New Roman" w:cs="Times New Roman"/>
          <w:sz w:val="24"/>
          <w:szCs w:val="24"/>
        </w:rPr>
        <w:t xml:space="preserve">privind aprobarea modului de delegare a gestiunii sistemului de iluminat public pe teritoriul municipiului Sfântu Gheorghe, </w:t>
      </w:r>
      <w:r w:rsidR="005A26ED" w:rsidRPr="00247B83">
        <w:rPr>
          <w:rStyle w:val="Strong"/>
          <w:rFonts w:ascii="Times New Roman" w:hAnsi="Times New Roman" w:cs="Times New Roman"/>
          <w:b w:val="0"/>
          <w:sz w:val="24"/>
          <w:szCs w:val="24"/>
        </w:rPr>
        <w:t>aprobă</w:t>
      </w:r>
      <w:r w:rsidR="007D1013" w:rsidRPr="00247B83">
        <w:rPr>
          <w:rStyle w:val="Strong"/>
          <w:rFonts w:ascii="Times New Roman" w:hAnsi="Times New Roman" w:cs="Times New Roman"/>
          <w:b w:val="0"/>
          <w:sz w:val="24"/>
          <w:szCs w:val="24"/>
        </w:rPr>
        <w:t xml:space="preserve"> </w:t>
      </w:r>
      <w:r w:rsidR="00190FAF" w:rsidRPr="00247B83">
        <w:rPr>
          <w:rFonts w:ascii="Times New Roman" w:hAnsi="Times New Roman" w:cs="Times New Roman"/>
          <w:sz w:val="24"/>
          <w:szCs w:val="24"/>
        </w:rPr>
        <w:t>“</w:t>
      </w:r>
      <w:r w:rsidR="007D1013" w:rsidRPr="00247B83">
        <w:rPr>
          <w:rFonts w:ascii="Times New Roman" w:hAnsi="Times New Roman" w:cs="Times New Roman"/>
          <w:sz w:val="24"/>
          <w:szCs w:val="24"/>
        </w:rPr>
        <w:t>Studiul de oportunitate pentru fundamentarea şi stabilirea soluţiilor optime de delegare a gestiunii serviciului de iluminat public pentru întregul sistem de iluminat public, sist</w:t>
      </w:r>
      <w:r w:rsidR="008F0CA9">
        <w:rPr>
          <w:rFonts w:ascii="Times New Roman" w:hAnsi="Times New Roman" w:cs="Times New Roman"/>
          <w:sz w:val="24"/>
          <w:szCs w:val="24"/>
        </w:rPr>
        <w:t>em de iluminat ornamental şi ar</w:t>
      </w:r>
      <w:r w:rsidR="007D1013" w:rsidRPr="00247B83">
        <w:rPr>
          <w:rFonts w:ascii="Times New Roman" w:hAnsi="Times New Roman" w:cs="Times New Roman"/>
          <w:sz w:val="24"/>
          <w:szCs w:val="24"/>
        </w:rPr>
        <w:t xml:space="preserve">hitectural, respectiv pentru iluminatul festiv pe </w:t>
      </w:r>
      <w:r w:rsidR="007D1013" w:rsidRPr="00247B83">
        <w:rPr>
          <w:rFonts w:ascii="Times New Roman" w:hAnsi="Times New Roman" w:cs="Times New Roman"/>
          <w:sz w:val="24"/>
          <w:szCs w:val="24"/>
        </w:rPr>
        <w:lastRenderedPageBreak/>
        <w:t xml:space="preserve">teritoriul </w:t>
      </w:r>
      <w:r w:rsidR="00520A06">
        <w:rPr>
          <w:rFonts w:ascii="Times New Roman" w:hAnsi="Times New Roman" w:cs="Times New Roman"/>
          <w:sz w:val="24"/>
          <w:szCs w:val="24"/>
        </w:rPr>
        <w:t>M</w:t>
      </w:r>
      <w:r w:rsidR="007D1013" w:rsidRPr="00247B83">
        <w:rPr>
          <w:rFonts w:ascii="Times New Roman" w:hAnsi="Times New Roman" w:cs="Times New Roman"/>
          <w:sz w:val="24"/>
          <w:szCs w:val="24"/>
        </w:rPr>
        <w:t>unicipiului Sfântu Gheorghe</w:t>
      </w:r>
      <w:r w:rsidR="00190FAF" w:rsidRPr="00247B83">
        <w:rPr>
          <w:rFonts w:ascii="Times New Roman" w:hAnsi="Times New Roman" w:cs="Times New Roman"/>
          <w:sz w:val="24"/>
          <w:szCs w:val="24"/>
        </w:rPr>
        <w:t>”</w:t>
      </w:r>
      <w:r w:rsidR="007D1013" w:rsidRPr="00247B83">
        <w:rPr>
          <w:rFonts w:ascii="Times New Roman" w:hAnsi="Times New Roman" w:cs="Times New Roman"/>
          <w:sz w:val="24"/>
          <w:szCs w:val="24"/>
        </w:rPr>
        <w:t xml:space="preserve"> </w:t>
      </w:r>
      <w:r w:rsidR="00190FAF" w:rsidRPr="00247B83">
        <w:rPr>
          <w:rFonts w:ascii="Times New Roman" w:hAnsi="Times New Roman" w:cs="Times New Roman"/>
          <w:sz w:val="24"/>
          <w:szCs w:val="24"/>
        </w:rPr>
        <w:t>–</w:t>
      </w:r>
      <w:r w:rsidR="007D1013" w:rsidRPr="00247B83">
        <w:rPr>
          <w:rFonts w:ascii="Times New Roman" w:hAnsi="Times New Roman" w:cs="Times New Roman"/>
          <w:sz w:val="24"/>
          <w:szCs w:val="24"/>
        </w:rPr>
        <w:t xml:space="preserve"> </w:t>
      </w:r>
      <w:r w:rsidR="00190FAF" w:rsidRPr="00247B83">
        <w:rPr>
          <w:rFonts w:ascii="Times New Roman" w:hAnsi="Times New Roman" w:cs="Times New Roman"/>
          <w:sz w:val="24"/>
          <w:szCs w:val="24"/>
        </w:rPr>
        <w:t xml:space="preserve">care </w:t>
      </w:r>
      <w:r w:rsidR="008F0CA9">
        <w:rPr>
          <w:rFonts w:ascii="Times New Roman" w:hAnsi="Times New Roman" w:cs="Times New Roman"/>
          <w:sz w:val="24"/>
          <w:szCs w:val="24"/>
        </w:rPr>
        <w:t>î</w:t>
      </w:r>
      <w:r w:rsidR="00190FAF" w:rsidRPr="00247B83">
        <w:rPr>
          <w:rFonts w:ascii="Times New Roman" w:hAnsi="Times New Roman" w:cs="Times New Roman"/>
          <w:sz w:val="24"/>
          <w:szCs w:val="24"/>
        </w:rPr>
        <w:t xml:space="preserve">n urma studiului comparativ, între cele două modalităţi prezentate mai sus </w:t>
      </w:r>
      <w:r w:rsidR="007D1013" w:rsidRPr="00247B83">
        <w:rPr>
          <w:rStyle w:val="Strong"/>
          <w:rFonts w:ascii="Times New Roman" w:hAnsi="Times New Roman" w:cs="Times New Roman"/>
          <w:b w:val="0"/>
          <w:sz w:val="24"/>
          <w:szCs w:val="24"/>
        </w:rPr>
        <w:t xml:space="preserve">a </w:t>
      </w:r>
      <w:r w:rsidR="00190FAF" w:rsidRPr="00247B83">
        <w:rPr>
          <w:rStyle w:val="Strong"/>
          <w:rFonts w:ascii="Times New Roman" w:hAnsi="Times New Roman" w:cs="Times New Roman"/>
          <w:b w:val="0"/>
          <w:sz w:val="24"/>
          <w:szCs w:val="24"/>
        </w:rPr>
        <w:t xml:space="preserve">recomandat </w:t>
      </w:r>
      <w:r w:rsidR="00190FAF" w:rsidRPr="00247B83">
        <w:rPr>
          <w:rStyle w:val="Strong"/>
          <w:rFonts w:ascii="Times New Roman" w:hAnsi="Times New Roman" w:cs="Times New Roman"/>
          <w:sz w:val="24"/>
          <w:szCs w:val="24"/>
        </w:rPr>
        <w:t>gestiunea delegată</w:t>
      </w:r>
      <w:r w:rsidR="00FE4ED2" w:rsidRPr="00247B83">
        <w:rPr>
          <w:rStyle w:val="Strong"/>
          <w:rFonts w:ascii="Times New Roman" w:hAnsi="Times New Roman" w:cs="Times New Roman"/>
          <w:b w:val="0"/>
          <w:sz w:val="24"/>
          <w:szCs w:val="24"/>
        </w:rPr>
        <w:t>.</w:t>
      </w:r>
    </w:p>
    <w:p w:rsidR="00840B8F" w:rsidRPr="00247B83" w:rsidRDefault="00840B8F" w:rsidP="00B62AE1">
      <w:pPr>
        <w:spacing w:after="0" w:line="240" w:lineRule="auto"/>
        <w:jc w:val="both"/>
        <w:rPr>
          <w:rFonts w:ascii="Times New Roman" w:hAnsi="Times New Roman" w:cs="Times New Roman"/>
          <w:sz w:val="24"/>
          <w:szCs w:val="24"/>
        </w:rPr>
      </w:pPr>
      <w:r w:rsidRPr="00247B83">
        <w:rPr>
          <w:rStyle w:val="Strong"/>
          <w:rFonts w:ascii="Times New Roman" w:hAnsi="Times New Roman" w:cs="Times New Roman"/>
          <w:b w:val="0"/>
          <w:sz w:val="24"/>
          <w:szCs w:val="24"/>
        </w:rPr>
        <w:tab/>
      </w:r>
      <w:r w:rsidRPr="00247B83">
        <w:rPr>
          <w:rFonts w:ascii="Times New Roman" w:hAnsi="Times New Roman" w:cs="Times New Roman"/>
          <w:sz w:val="24"/>
          <w:szCs w:val="24"/>
        </w:rPr>
        <w:t>Legea nr. 51/2006 la art. 29 alin. (8) specifică:</w:t>
      </w:r>
    </w:p>
    <w:p w:rsidR="00B62AE1" w:rsidRPr="005D1764" w:rsidRDefault="00B62AE1" w:rsidP="00B62AE1">
      <w:pPr>
        <w:spacing w:after="0" w:line="240" w:lineRule="auto"/>
        <w:jc w:val="both"/>
        <w:rPr>
          <w:rFonts w:ascii="Times New Roman" w:hAnsi="Times New Roman" w:cs="Times New Roman"/>
          <w:i/>
          <w:sz w:val="24"/>
          <w:szCs w:val="24"/>
        </w:rPr>
      </w:pPr>
      <w:r w:rsidRPr="005D1764">
        <w:rPr>
          <w:rFonts w:ascii="Times New Roman" w:hAnsi="Times New Roman" w:cs="Times New Roman"/>
          <w:i/>
          <w:sz w:val="24"/>
          <w:szCs w:val="24"/>
        </w:rPr>
        <w:tab/>
        <w:t>Contractul de delegare a gestiunii serviciilor de utilităţi publice poate fi:</w:t>
      </w:r>
    </w:p>
    <w:p w:rsidR="00B62AE1" w:rsidRPr="005D1764" w:rsidRDefault="00B62AE1" w:rsidP="00B62AE1">
      <w:pPr>
        <w:spacing w:after="0" w:line="240" w:lineRule="auto"/>
        <w:jc w:val="both"/>
        <w:rPr>
          <w:rFonts w:ascii="Times New Roman" w:hAnsi="Times New Roman" w:cs="Times New Roman"/>
          <w:i/>
          <w:sz w:val="24"/>
          <w:szCs w:val="24"/>
        </w:rPr>
      </w:pPr>
      <w:r w:rsidRPr="005D1764">
        <w:rPr>
          <w:rFonts w:ascii="Times New Roman" w:hAnsi="Times New Roman" w:cs="Times New Roman"/>
          <w:i/>
          <w:sz w:val="24"/>
          <w:szCs w:val="24"/>
        </w:rPr>
        <w:t>a) contract de concesiune de servicii;</w:t>
      </w:r>
    </w:p>
    <w:p w:rsidR="00B62AE1" w:rsidRDefault="00B62AE1" w:rsidP="00CA10AF">
      <w:pPr>
        <w:spacing w:after="120" w:line="240" w:lineRule="auto"/>
        <w:jc w:val="both"/>
        <w:rPr>
          <w:rFonts w:ascii="Times New Roman" w:hAnsi="Times New Roman" w:cs="Times New Roman"/>
          <w:i/>
          <w:sz w:val="24"/>
          <w:szCs w:val="24"/>
        </w:rPr>
      </w:pPr>
      <w:r w:rsidRPr="005D1764">
        <w:rPr>
          <w:rFonts w:ascii="Times New Roman" w:hAnsi="Times New Roman" w:cs="Times New Roman"/>
          <w:i/>
          <w:sz w:val="24"/>
          <w:szCs w:val="24"/>
        </w:rPr>
        <w:t>b) contract de achiziţie publică de servicii.</w:t>
      </w:r>
    </w:p>
    <w:p w:rsidR="005A258B" w:rsidRPr="00CA4623" w:rsidRDefault="005A258B" w:rsidP="005A258B">
      <w:pPr>
        <w:spacing w:after="120" w:line="240" w:lineRule="auto"/>
        <w:jc w:val="both"/>
        <w:rPr>
          <w:rStyle w:val="Strong"/>
          <w:rFonts w:ascii="Times New Roman" w:hAnsi="Times New Roman" w:cs="Times New Roman"/>
          <w:b w:val="0"/>
          <w:sz w:val="24"/>
          <w:szCs w:val="24"/>
        </w:rPr>
      </w:pPr>
      <w:r w:rsidRPr="00CA4623">
        <w:rPr>
          <w:rFonts w:ascii="Times New Roman" w:hAnsi="Times New Roman" w:cs="Times New Roman"/>
          <w:i/>
          <w:sz w:val="24"/>
          <w:szCs w:val="24"/>
        </w:rPr>
        <w:tab/>
      </w:r>
      <w:r w:rsidRPr="00CA4623">
        <w:rPr>
          <w:rFonts w:ascii="Times New Roman" w:hAnsi="Times New Roman" w:cs="Times New Roman"/>
          <w:sz w:val="24"/>
          <w:szCs w:val="24"/>
        </w:rPr>
        <w:t>Având în vedere că</w:t>
      </w:r>
      <w:r w:rsidRPr="00CA4623">
        <w:rPr>
          <w:rFonts w:ascii="Times New Roman" w:hAnsi="Times New Roman" w:cs="Times New Roman"/>
          <w:i/>
          <w:sz w:val="24"/>
          <w:szCs w:val="24"/>
        </w:rPr>
        <w:t xml:space="preserve"> </w:t>
      </w:r>
      <w:r w:rsidRPr="00CA4623">
        <w:rPr>
          <w:rFonts w:ascii="Times New Roman" w:hAnsi="Times New Roman" w:cs="Times New Roman"/>
          <w:sz w:val="24"/>
          <w:szCs w:val="24"/>
        </w:rPr>
        <w:t>i</w:t>
      </w:r>
      <w:r w:rsidRPr="00CA4623">
        <w:rPr>
          <w:rStyle w:val="Strong"/>
          <w:rFonts w:ascii="Times New Roman" w:hAnsi="Times New Roman" w:cs="Times New Roman"/>
          <w:b w:val="0"/>
          <w:sz w:val="24"/>
          <w:szCs w:val="24"/>
        </w:rPr>
        <w:t xml:space="preserve">nvestiţiile în sistemul de iluminat public din  </w:t>
      </w:r>
      <w:r w:rsidR="00520A06">
        <w:rPr>
          <w:rStyle w:val="Strong"/>
          <w:rFonts w:ascii="Times New Roman" w:hAnsi="Times New Roman" w:cs="Times New Roman"/>
          <w:b w:val="0"/>
          <w:sz w:val="24"/>
          <w:szCs w:val="24"/>
        </w:rPr>
        <w:t xml:space="preserve">Mun. </w:t>
      </w:r>
      <w:r w:rsidRPr="00CA4623">
        <w:rPr>
          <w:rStyle w:val="Strong"/>
          <w:rFonts w:ascii="Times New Roman" w:hAnsi="Times New Roman" w:cs="Times New Roman"/>
          <w:b w:val="0"/>
          <w:sz w:val="24"/>
          <w:szCs w:val="24"/>
        </w:rPr>
        <w:t xml:space="preserve">Sfântu Gheorghe, vor fi realizate în continuare de către municipiu, în special prin atragere de fonduri europene, astfel că delegarea de gestiune se va face doar pentru partea de operare propriu-zisă (gestionare, administrare, exploatare, întreţinere), </w:t>
      </w:r>
      <w:r w:rsidRPr="00CA4623">
        <w:rPr>
          <w:rFonts w:ascii="Times New Roman" w:hAnsi="Times New Roman" w:cs="Times New Roman"/>
          <w:sz w:val="24"/>
          <w:szCs w:val="24"/>
        </w:rPr>
        <w:t xml:space="preserve">ţinând cont că nu sunt îndeplinite </w:t>
      </w:r>
      <w:r w:rsidRPr="00CA4623">
        <w:rPr>
          <w:rStyle w:val="Strong"/>
          <w:rFonts w:ascii="Times New Roman" w:hAnsi="Times New Roman" w:cs="Times New Roman"/>
          <w:b w:val="0"/>
          <w:sz w:val="24"/>
          <w:szCs w:val="24"/>
        </w:rPr>
        <w:t xml:space="preserve">cumulativ cele trei condiţii constitutive a riscului de operare, aşa cum se prevede la art. 6 în </w:t>
      </w:r>
      <w:r w:rsidRPr="00CA4623">
        <w:rPr>
          <w:rStyle w:val="Strong"/>
          <w:rFonts w:ascii="Times New Roman" w:hAnsi="Times New Roman" w:cs="Times New Roman"/>
          <w:sz w:val="24"/>
          <w:szCs w:val="24"/>
        </w:rPr>
        <w:t xml:space="preserve">Legea nr. 100/2016 privind concesiunile de lucrări şi concesiunile de servicii </w:t>
      </w:r>
      <w:r w:rsidRPr="00CA4623">
        <w:rPr>
          <w:rStyle w:val="Strong"/>
          <w:rFonts w:ascii="Times New Roman" w:hAnsi="Times New Roman" w:cs="Times New Roman"/>
          <w:b w:val="0"/>
          <w:sz w:val="24"/>
          <w:szCs w:val="24"/>
        </w:rPr>
        <w:t>(operatorul nu este supus riscului de recupereare a costurilor investiţiilor efectate – el nu va face investiţii), ne aflăm</w:t>
      </w:r>
      <w:r w:rsidRPr="00CA4623">
        <w:rPr>
          <w:rStyle w:val="Strong"/>
          <w:rFonts w:ascii="Times New Roman" w:hAnsi="Times New Roman" w:cs="Times New Roman"/>
          <w:sz w:val="24"/>
          <w:szCs w:val="24"/>
        </w:rPr>
        <w:t xml:space="preserve"> </w:t>
      </w:r>
      <w:r w:rsidRPr="00CA4623">
        <w:rPr>
          <w:rStyle w:val="Strong"/>
          <w:rFonts w:ascii="Times New Roman" w:hAnsi="Times New Roman" w:cs="Times New Roman"/>
          <w:b w:val="0"/>
          <w:sz w:val="24"/>
          <w:szCs w:val="24"/>
        </w:rPr>
        <w:t>în situaţia de la art. 8 alin. (3) a aceleaşi legi: dacă “</w:t>
      </w:r>
      <w:r w:rsidRPr="00CA4623">
        <w:rPr>
          <w:rStyle w:val="Strong"/>
          <w:rFonts w:ascii="Times New Roman" w:hAnsi="Times New Roman" w:cs="Times New Roman"/>
          <w:b w:val="0"/>
          <w:i/>
          <w:sz w:val="24"/>
          <w:szCs w:val="24"/>
        </w:rPr>
        <w:t xml:space="preserve">entitatea contractantă constată că o parte semnificativă a riscului de operare, astfel cum este definit la art. 6, nu va fi transferată operatorului economic, contractul respectiv va fi considerat </w:t>
      </w:r>
      <w:r w:rsidRPr="00CA4623">
        <w:rPr>
          <w:rStyle w:val="Strong"/>
          <w:rFonts w:ascii="Times New Roman" w:hAnsi="Times New Roman" w:cs="Times New Roman"/>
          <w:i/>
          <w:sz w:val="24"/>
          <w:szCs w:val="24"/>
        </w:rPr>
        <w:t>contract de achiziţie publică”.</w:t>
      </w:r>
    </w:p>
    <w:p w:rsidR="00FE4ED2" w:rsidRDefault="00FE4ED2" w:rsidP="008A6ECA">
      <w:pPr>
        <w:spacing w:after="0" w:line="240" w:lineRule="auto"/>
        <w:jc w:val="both"/>
        <w:rPr>
          <w:rStyle w:val="Strong"/>
        </w:rPr>
      </w:pPr>
      <w:r w:rsidRPr="00247B83">
        <w:rPr>
          <w:rStyle w:val="Strong"/>
          <w:rFonts w:ascii="Times New Roman" w:hAnsi="Times New Roman" w:cs="Times New Roman"/>
          <w:b w:val="0"/>
          <w:sz w:val="24"/>
          <w:szCs w:val="24"/>
        </w:rPr>
        <w:tab/>
        <w:t>Astfel, pentru punerea în aplicare a prevederilor legislative prezentate mai sus</w:t>
      </w:r>
      <w:r w:rsidR="00D743C9" w:rsidRPr="00247B83">
        <w:rPr>
          <w:rStyle w:val="Strong"/>
          <w:rFonts w:ascii="Times New Roman" w:hAnsi="Times New Roman" w:cs="Times New Roman"/>
          <w:b w:val="0"/>
          <w:sz w:val="24"/>
          <w:szCs w:val="24"/>
        </w:rPr>
        <w:t>,</w:t>
      </w:r>
      <w:r w:rsidRPr="00247B83">
        <w:rPr>
          <w:rStyle w:val="Strong"/>
          <w:rFonts w:ascii="Times New Roman" w:hAnsi="Times New Roman" w:cs="Times New Roman"/>
          <w:b w:val="0"/>
          <w:sz w:val="24"/>
          <w:szCs w:val="24"/>
        </w:rPr>
        <w:t xml:space="preserve"> şi pentru a continua demersurile prevăzute de legislaţie pentru del</w:t>
      </w:r>
      <w:r w:rsidR="00BA5E21">
        <w:rPr>
          <w:rStyle w:val="Strong"/>
          <w:rFonts w:ascii="Times New Roman" w:hAnsi="Times New Roman" w:cs="Times New Roman"/>
          <w:b w:val="0"/>
          <w:sz w:val="24"/>
          <w:szCs w:val="24"/>
        </w:rPr>
        <w:t>egarea servicului de iluminat p</w:t>
      </w:r>
      <w:r w:rsidRPr="00247B83">
        <w:rPr>
          <w:rStyle w:val="Strong"/>
          <w:rFonts w:ascii="Times New Roman" w:hAnsi="Times New Roman" w:cs="Times New Roman"/>
          <w:b w:val="0"/>
          <w:sz w:val="24"/>
          <w:szCs w:val="24"/>
        </w:rPr>
        <w:t>ublic</w:t>
      </w:r>
      <w:r w:rsidR="00D743C9" w:rsidRPr="00247B83">
        <w:rPr>
          <w:rStyle w:val="Strong"/>
          <w:rFonts w:ascii="Times New Roman" w:hAnsi="Times New Roman" w:cs="Times New Roman"/>
          <w:b w:val="0"/>
          <w:sz w:val="24"/>
          <w:szCs w:val="24"/>
        </w:rPr>
        <w:t>,</w:t>
      </w:r>
      <w:r w:rsidRPr="00247B83">
        <w:rPr>
          <w:rStyle w:val="Strong"/>
          <w:rFonts w:ascii="Times New Roman" w:hAnsi="Times New Roman" w:cs="Times New Roman"/>
          <w:b w:val="0"/>
          <w:sz w:val="24"/>
          <w:szCs w:val="24"/>
        </w:rPr>
        <w:t xml:space="preserve"> s-a redactat </w:t>
      </w:r>
      <w:r w:rsidR="00A70936">
        <w:rPr>
          <w:rStyle w:val="Strong"/>
          <w:rFonts w:ascii="Times New Roman" w:hAnsi="Times New Roman" w:cs="Times New Roman"/>
          <w:b w:val="0"/>
          <w:sz w:val="24"/>
          <w:szCs w:val="24"/>
        </w:rPr>
        <w:t>următoarea</w:t>
      </w:r>
      <w:r w:rsidR="00A70936">
        <w:rPr>
          <w:rStyle w:val="Strong"/>
          <w:rFonts w:ascii="Times New Roman" w:hAnsi="Times New Roman" w:cs="Times New Roman"/>
          <w:b w:val="0"/>
          <w:sz w:val="24"/>
          <w:szCs w:val="24"/>
          <w:lang w:val="ro-RO"/>
        </w:rPr>
        <w:t xml:space="preserve"> </w:t>
      </w:r>
      <w:r w:rsidR="00A70936" w:rsidRPr="00A70936">
        <w:rPr>
          <w:rFonts w:ascii="Times New Roman" w:eastAsia="Calibri" w:hAnsi="Times New Roman" w:cs="Times New Roman"/>
          <w:bCs/>
          <w:sz w:val="24"/>
          <w:szCs w:val="24"/>
          <w:lang w:val="ro-RO" w:eastAsia="ro-RO"/>
        </w:rPr>
        <w:t>documentaţie de atribuire a  delegării gestiunii serviciului de iluminat public</w:t>
      </w:r>
      <w:r w:rsidR="00A70936">
        <w:rPr>
          <w:rStyle w:val="Strong"/>
        </w:rPr>
        <w:t>:</w:t>
      </w:r>
      <w:r w:rsidR="00A70936" w:rsidRPr="00A70936">
        <w:rPr>
          <w:rStyle w:val="Strong"/>
        </w:rPr>
        <w:t xml:space="preserve"> </w:t>
      </w:r>
    </w:p>
    <w:p w:rsidR="00A70936" w:rsidRDefault="000C194C" w:rsidP="00A70936">
      <w:pPr>
        <w:pStyle w:val="ListParagraph"/>
        <w:numPr>
          <w:ilvl w:val="0"/>
          <w:numId w:val="1"/>
        </w:numPr>
        <w:spacing w:after="120" w:line="240" w:lineRule="auto"/>
        <w:jc w:val="both"/>
        <w:rPr>
          <w:rStyle w:val="Strong"/>
          <w:rFonts w:ascii="Times New Roman" w:hAnsi="Times New Roman" w:cs="Times New Roman"/>
          <w:b w:val="0"/>
          <w:sz w:val="24"/>
          <w:szCs w:val="24"/>
        </w:rPr>
      </w:pPr>
      <w:r>
        <w:rPr>
          <w:rStyle w:val="Strong"/>
          <w:rFonts w:ascii="Times New Roman" w:hAnsi="Times New Roman" w:cs="Times New Roman"/>
          <w:b w:val="0"/>
          <w:sz w:val="24"/>
          <w:szCs w:val="24"/>
        </w:rPr>
        <w:t xml:space="preserve">Regulamentul serviciului de ilumint public din </w:t>
      </w:r>
      <w:r w:rsidR="00520A06">
        <w:rPr>
          <w:rStyle w:val="Strong"/>
          <w:rFonts w:ascii="Times New Roman" w:hAnsi="Times New Roman" w:cs="Times New Roman"/>
          <w:b w:val="0"/>
          <w:sz w:val="24"/>
          <w:szCs w:val="24"/>
        </w:rPr>
        <w:t>M</w:t>
      </w:r>
      <w:r>
        <w:rPr>
          <w:rStyle w:val="Strong"/>
          <w:rFonts w:ascii="Times New Roman" w:hAnsi="Times New Roman" w:cs="Times New Roman"/>
          <w:b w:val="0"/>
          <w:sz w:val="24"/>
          <w:szCs w:val="24"/>
        </w:rPr>
        <w:t>unicipiul Sfântu Gheorghe;</w:t>
      </w:r>
    </w:p>
    <w:p w:rsidR="000C194C" w:rsidRDefault="000C194C" w:rsidP="00520A06">
      <w:pPr>
        <w:pStyle w:val="ListParagraph"/>
        <w:numPr>
          <w:ilvl w:val="0"/>
          <w:numId w:val="1"/>
        </w:numPr>
        <w:spacing w:after="120" w:line="240" w:lineRule="auto"/>
        <w:jc w:val="both"/>
        <w:rPr>
          <w:rStyle w:val="Strong"/>
          <w:rFonts w:ascii="Times New Roman" w:hAnsi="Times New Roman" w:cs="Times New Roman"/>
          <w:b w:val="0"/>
          <w:sz w:val="24"/>
          <w:szCs w:val="24"/>
        </w:rPr>
      </w:pPr>
      <w:r>
        <w:rPr>
          <w:rStyle w:val="Strong"/>
          <w:rFonts w:ascii="Times New Roman" w:hAnsi="Times New Roman" w:cs="Times New Roman"/>
          <w:b w:val="0"/>
          <w:sz w:val="24"/>
          <w:szCs w:val="24"/>
        </w:rPr>
        <w:t xml:space="preserve">Caiet de sarcini pentru delegarea serviciului de iluminat public din </w:t>
      </w:r>
      <w:r w:rsidR="00520A06">
        <w:rPr>
          <w:rStyle w:val="Strong"/>
          <w:rFonts w:ascii="Times New Roman" w:hAnsi="Times New Roman" w:cs="Times New Roman"/>
          <w:b w:val="0"/>
          <w:sz w:val="24"/>
          <w:szCs w:val="24"/>
        </w:rPr>
        <w:t>M</w:t>
      </w:r>
      <w:r>
        <w:rPr>
          <w:rStyle w:val="Strong"/>
          <w:rFonts w:ascii="Times New Roman" w:hAnsi="Times New Roman" w:cs="Times New Roman"/>
          <w:b w:val="0"/>
          <w:sz w:val="24"/>
          <w:szCs w:val="24"/>
        </w:rPr>
        <w:t>unicipiul Sfântu Gheorghe;</w:t>
      </w:r>
    </w:p>
    <w:p w:rsidR="000C194C" w:rsidRDefault="000C194C" w:rsidP="00A70936">
      <w:pPr>
        <w:pStyle w:val="ListParagraph"/>
        <w:numPr>
          <w:ilvl w:val="0"/>
          <w:numId w:val="1"/>
        </w:numPr>
        <w:spacing w:after="120" w:line="240" w:lineRule="auto"/>
        <w:jc w:val="both"/>
        <w:rPr>
          <w:rStyle w:val="Strong"/>
          <w:rFonts w:ascii="Times New Roman" w:hAnsi="Times New Roman" w:cs="Times New Roman"/>
          <w:b w:val="0"/>
          <w:sz w:val="24"/>
          <w:szCs w:val="24"/>
        </w:rPr>
      </w:pPr>
      <w:r>
        <w:rPr>
          <w:rStyle w:val="Strong"/>
          <w:rFonts w:ascii="Times New Roman" w:hAnsi="Times New Roman" w:cs="Times New Roman"/>
          <w:b w:val="0"/>
          <w:sz w:val="24"/>
          <w:szCs w:val="24"/>
        </w:rPr>
        <w:t xml:space="preserve">Contract de delegare a gestiunii serviciului de ilumint public din </w:t>
      </w:r>
      <w:r w:rsidR="00520A06">
        <w:rPr>
          <w:rStyle w:val="Strong"/>
          <w:rFonts w:ascii="Times New Roman" w:hAnsi="Times New Roman" w:cs="Times New Roman"/>
          <w:b w:val="0"/>
          <w:sz w:val="24"/>
          <w:szCs w:val="24"/>
        </w:rPr>
        <w:t>M</w:t>
      </w:r>
      <w:r>
        <w:rPr>
          <w:rStyle w:val="Strong"/>
          <w:rFonts w:ascii="Times New Roman" w:hAnsi="Times New Roman" w:cs="Times New Roman"/>
          <w:b w:val="0"/>
          <w:sz w:val="24"/>
          <w:szCs w:val="24"/>
        </w:rPr>
        <w:t>unicipiul Sfântu Gheorghe prin achiziţie publică de servicii;</w:t>
      </w:r>
    </w:p>
    <w:p w:rsidR="000C194C" w:rsidRDefault="000C194C" w:rsidP="00A70936">
      <w:pPr>
        <w:pStyle w:val="ListParagraph"/>
        <w:numPr>
          <w:ilvl w:val="0"/>
          <w:numId w:val="1"/>
        </w:numPr>
        <w:spacing w:after="120" w:line="240" w:lineRule="auto"/>
        <w:jc w:val="both"/>
        <w:rPr>
          <w:rStyle w:val="Strong"/>
          <w:rFonts w:ascii="Times New Roman" w:hAnsi="Times New Roman" w:cs="Times New Roman"/>
          <w:b w:val="0"/>
          <w:sz w:val="24"/>
          <w:szCs w:val="24"/>
        </w:rPr>
      </w:pPr>
      <w:r>
        <w:rPr>
          <w:rStyle w:val="Strong"/>
          <w:rFonts w:ascii="Times New Roman" w:hAnsi="Times New Roman" w:cs="Times New Roman"/>
          <w:b w:val="0"/>
          <w:sz w:val="24"/>
          <w:szCs w:val="24"/>
        </w:rPr>
        <w:t>Strategie de contractare;</w:t>
      </w:r>
    </w:p>
    <w:p w:rsidR="000C194C" w:rsidRDefault="000C194C" w:rsidP="00A70936">
      <w:pPr>
        <w:pStyle w:val="ListParagraph"/>
        <w:numPr>
          <w:ilvl w:val="0"/>
          <w:numId w:val="1"/>
        </w:numPr>
        <w:spacing w:after="120" w:line="240" w:lineRule="auto"/>
        <w:jc w:val="both"/>
        <w:rPr>
          <w:rStyle w:val="Strong"/>
          <w:rFonts w:ascii="Times New Roman" w:hAnsi="Times New Roman" w:cs="Times New Roman"/>
          <w:b w:val="0"/>
          <w:sz w:val="24"/>
          <w:szCs w:val="24"/>
        </w:rPr>
      </w:pPr>
      <w:r>
        <w:rPr>
          <w:rStyle w:val="Strong"/>
          <w:rFonts w:ascii="Times New Roman" w:hAnsi="Times New Roman" w:cs="Times New Roman"/>
          <w:b w:val="0"/>
          <w:sz w:val="24"/>
          <w:szCs w:val="24"/>
        </w:rPr>
        <w:t>Formulare;</w:t>
      </w:r>
    </w:p>
    <w:p w:rsidR="000C194C" w:rsidRDefault="000C194C" w:rsidP="00A70936">
      <w:pPr>
        <w:pStyle w:val="ListParagraph"/>
        <w:numPr>
          <w:ilvl w:val="0"/>
          <w:numId w:val="1"/>
        </w:numPr>
        <w:spacing w:after="120" w:line="240" w:lineRule="auto"/>
        <w:jc w:val="both"/>
        <w:rPr>
          <w:rStyle w:val="Strong"/>
          <w:rFonts w:ascii="Times New Roman" w:hAnsi="Times New Roman" w:cs="Times New Roman"/>
          <w:b w:val="0"/>
          <w:sz w:val="24"/>
          <w:szCs w:val="24"/>
        </w:rPr>
      </w:pPr>
      <w:r>
        <w:rPr>
          <w:rStyle w:val="Strong"/>
          <w:rFonts w:ascii="Times New Roman" w:hAnsi="Times New Roman" w:cs="Times New Roman"/>
          <w:b w:val="0"/>
          <w:sz w:val="24"/>
          <w:szCs w:val="24"/>
        </w:rPr>
        <w:t>Fişa de date;</w:t>
      </w:r>
    </w:p>
    <w:p w:rsidR="000C194C" w:rsidRPr="00A70936" w:rsidRDefault="00A10526" w:rsidP="008A6ECA">
      <w:pPr>
        <w:pStyle w:val="ListParagraph"/>
        <w:numPr>
          <w:ilvl w:val="0"/>
          <w:numId w:val="1"/>
        </w:numPr>
        <w:spacing w:after="0" w:line="240" w:lineRule="auto"/>
        <w:ind w:left="714" w:hanging="357"/>
        <w:jc w:val="both"/>
        <w:rPr>
          <w:rStyle w:val="Strong"/>
          <w:rFonts w:ascii="Times New Roman" w:hAnsi="Times New Roman" w:cs="Times New Roman"/>
          <w:b w:val="0"/>
          <w:sz w:val="24"/>
          <w:szCs w:val="24"/>
        </w:rPr>
      </w:pPr>
      <w:r>
        <w:rPr>
          <w:rStyle w:val="Strong"/>
          <w:rFonts w:ascii="Times New Roman" w:hAnsi="Times New Roman" w:cs="Times New Roman"/>
          <w:b w:val="0"/>
          <w:sz w:val="24"/>
          <w:szCs w:val="24"/>
        </w:rPr>
        <w:t>Formular standard pentru documentul unic de achiziţii europene (DUAE).</w:t>
      </w:r>
    </w:p>
    <w:p w:rsidR="004B507A" w:rsidRDefault="00FE4ED2" w:rsidP="00247B83">
      <w:pPr>
        <w:autoSpaceDE w:val="0"/>
        <w:autoSpaceDN w:val="0"/>
        <w:adjustRightInd w:val="0"/>
        <w:spacing w:after="0" w:line="240" w:lineRule="auto"/>
        <w:ind w:firstLine="720"/>
        <w:jc w:val="both"/>
        <w:rPr>
          <w:rFonts w:ascii="Times New Roman" w:hAnsi="Times New Roman" w:cs="Times New Roman"/>
          <w:sz w:val="24"/>
          <w:szCs w:val="24"/>
        </w:rPr>
      </w:pPr>
      <w:r w:rsidRPr="00247B83">
        <w:rPr>
          <w:rFonts w:ascii="Times New Roman" w:hAnsi="Times New Roman" w:cs="Times New Roman"/>
          <w:sz w:val="24"/>
          <w:szCs w:val="24"/>
        </w:rPr>
        <w:t>Având în vedere considerentele legale expuse şi în baza celor prezentate, propunem spre dezbatere şi aprobare Consiliului Local al Municipiului Sfântu Gheorghe, prez</w:t>
      </w:r>
      <w:r w:rsidR="00151995" w:rsidRPr="00247B83">
        <w:rPr>
          <w:rFonts w:ascii="Times New Roman" w:hAnsi="Times New Roman" w:cs="Times New Roman"/>
          <w:sz w:val="24"/>
          <w:szCs w:val="24"/>
        </w:rPr>
        <w:t>e</w:t>
      </w:r>
      <w:r w:rsidRPr="00247B83">
        <w:rPr>
          <w:rFonts w:ascii="Times New Roman" w:hAnsi="Times New Roman" w:cs="Times New Roman"/>
          <w:sz w:val="24"/>
          <w:szCs w:val="24"/>
        </w:rPr>
        <w:t>ntul proiect de hotărâre.</w:t>
      </w:r>
    </w:p>
    <w:p w:rsidR="004504F9" w:rsidRDefault="00E743F8" w:rsidP="00247B83">
      <w:pPr>
        <w:autoSpaceDE w:val="0"/>
        <w:autoSpaceDN w:val="0"/>
        <w:adjustRightInd w:val="0"/>
        <w:spacing w:after="0" w:line="240" w:lineRule="auto"/>
        <w:ind w:firstLine="720"/>
        <w:jc w:val="both"/>
        <w:rPr>
          <w:rFonts w:ascii="Times New Roman" w:hAnsi="Times New Roman" w:cs="Times New Roman"/>
          <w:sz w:val="24"/>
          <w:szCs w:val="24"/>
        </w:rPr>
      </w:pPr>
      <w:r w:rsidRPr="00247B83">
        <w:rPr>
          <w:rFonts w:ascii="Times New Roman" w:hAnsi="Times New Roman" w:cs="Times New Roman"/>
          <w:sz w:val="24"/>
          <w:szCs w:val="24"/>
        </w:rPr>
        <w:tab/>
      </w:r>
      <w:r w:rsidRPr="00247B83">
        <w:rPr>
          <w:rFonts w:ascii="Times New Roman" w:hAnsi="Times New Roman" w:cs="Times New Roman"/>
          <w:sz w:val="24"/>
          <w:szCs w:val="24"/>
        </w:rPr>
        <w:tab/>
      </w:r>
      <w:r w:rsidRPr="00247B83">
        <w:rPr>
          <w:rFonts w:ascii="Times New Roman" w:hAnsi="Times New Roman" w:cs="Times New Roman"/>
          <w:sz w:val="24"/>
          <w:szCs w:val="24"/>
        </w:rPr>
        <w:tab/>
      </w:r>
      <w:r w:rsidRPr="00247B83">
        <w:rPr>
          <w:rFonts w:ascii="Times New Roman" w:hAnsi="Times New Roman" w:cs="Times New Roman"/>
          <w:sz w:val="24"/>
          <w:szCs w:val="24"/>
        </w:rPr>
        <w:tab/>
      </w:r>
      <w:r w:rsidRPr="00247B83">
        <w:rPr>
          <w:rFonts w:ascii="Times New Roman" w:hAnsi="Times New Roman" w:cs="Times New Roman"/>
          <w:sz w:val="24"/>
          <w:szCs w:val="24"/>
        </w:rPr>
        <w:tab/>
      </w:r>
      <w:r w:rsidRPr="00247B83">
        <w:rPr>
          <w:rFonts w:ascii="Times New Roman" w:hAnsi="Times New Roman" w:cs="Times New Roman"/>
          <w:sz w:val="24"/>
          <w:szCs w:val="24"/>
        </w:rPr>
        <w:tab/>
        <w:t xml:space="preserve">     </w:t>
      </w:r>
    </w:p>
    <w:p w:rsidR="00520A06" w:rsidRDefault="00520A06" w:rsidP="00247B83">
      <w:pPr>
        <w:autoSpaceDE w:val="0"/>
        <w:autoSpaceDN w:val="0"/>
        <w:adjustRightInd w:val="0"/>
        <w:spacing w:after="0" w:line="240" w:lineRule="auto"/>
        <w:ind w:firstLine="720"/>
        <w:jc w:val="both"/>
        <w:rPr>
          <w:rFonts w:ascii="Times New Roman" w:hAnsi="Times New Roman" w:cs="Times New Roman"/>
          <w:sz w:val="24"/>
          <w:szCs w:val="24"/>
        </w:rPr>
      </w:pPr>
    </w:p>
    <w:p w:rsidR="00520A06" w:rsidRDefault="00520A06" w:rsidP="00247B83">
      <w:pPr>
        <w:autoSpaceDE w:val="0"/>
        <w:autoSpaceDN w:val="0"/>
        <w:adjustRightInd w:val="0"/>
        <w:spacing w:after="0" w:line="240" w:lineRule="auto"/>
        <w:ind w:firstLine="720"/>
        <w:jc w:val="both"/>
        <w:rPr>
          <w:rFonts w:ascii="Times New Roman" w:hAnsi="Times New Roman" w:cs="Times New Roman"/>
          <w:sz w:val="24"/>
          <w:szCs w:val="24"/>
        </w:rPr>
      </w:pPr>
    </w:p>
    <w:p w:rsidR="00520A06" w:rsidRPr="00247B83" w:rsidRDefault="00520A06" w:rsidP="00247B83">
      <w:pPr>
        <w:autoSpaceDE w:val="0"/>
        <w:autoSpaceDN w:val="0"/>
        <w:adjustRightInd w:val="0"/>
        <w:spacing w:after="0" w:line="240" w:lineRule="auto"/>
        <w:ind w:firstLine="720"/>
        <w:jc w:val="both"/>
        <w:rPr>
          <w:rFonts w:ascii="Times New Roman" w:eastAsia="Times New Roman" w:hAnsi="Times New Roman" w:cs="Times New Roman"/>
          <w:sz w:val="24"/>
          <w:szCs w:val="24"/>
        </w:rPr>
      </w:pPr>
    </w:p>
    <w:p w:rsidR="004504F9" w:rsidRPr="00247B83" w:rsidRDefault="004504F9" w:rsidP="00085D94">
      <w:pPr>
        <w:autoSpaceDE w:val="0"/>
        <w:autoSpaceDN w:val="0"/>
        <w:adjustRightInd w:val="0"/>
        <w:spacing w:after="0"/>
        <w:jc w:val="both"/>
        <w:rPr>
          <w:rFonts w:ascii="Times New Roman" w:hAnsi="Times New Roman" w:cs="Times New Roman"/>
          <w:sz w:val="24"/>
          <w:szCs w:val="24"/>
        </w:rPr>
      </w:pPr>
      <w:r w:rsidRPr="00247B83">
        <w:rPr>
          <w:rFonts w:ascii="Times New Roman" w:hAnsi="Times New Roman" w:cs="Times New Roman"/>
          <w:sz w:val="24"/>
          <w:szCs w:val="24"/>
        </w:rPr>
        <w:tab/>
      </w:r>
      <w:r w:rsidRPr="00247B83">
        <w:rPr>
          <w:rFonts w:ascii="Times New Roman" w:hAnsi="Times New Roman" w:cs="Times New Roman"/>
          <w:sz w:val="24"/>
          <w:szCs w:val="24"/>
        </w:rPr>
        <w:tab/>
      </w:r>
      <w:r w:rsidRPr="00247B83">
        <w:rPr>
          <w:rFonts w:ascii="Times New Roman" w:hAnsi="Times New Roman" w:cs="Times New Roman"/>
          <w:sz w:val="24"/>
          <w:szCs w:val="24"/>
        </w:rPr>
        <w:tab/>
        <w:t xml:space="preserve">    </w:t>
      </w:r>
      <w:r w:rsidRPr="00247B83">
        <w:rPr>
          <w:rFonts w:ascii="Times New Roman" w:hAnsi="Times New Roman" w:cs="Times New Roman"/>
          <w:sz w:val="24"/>
          <w:szCs w:val="24"/>
        </w:rPr>
        <w:tab/>
      </w:r>
      <w:r w:rsidRPr="00247B83">
        <w:rPr>
          <w:rFonts w:ascii="Times New Roman" w:hAnsi="Times New Roman" w:cs="Times New Roman"/>
          <w:sz w:val="24"/>
          <w:szCs w:val="24"/>
        </w:rPr>
        <w:tab/>
      </w:r>
      <w:r w:rsidRPr="00247B83">
        <w:rPr>
          <w:rFonts w:ascii="Times New Roman" w:hAnsi="Times New Roman" w:cs="Times New Roman"/>
          <w:sz w:val="24"/>
          <w:szCs w:val="24"/>
        </w:rPr>
        <w:tab/>
      </w:r>
      <w:r w:rsidRPr="00247B83">
        <w:rPr>
          <w:rFonts w:ascii="Times New Roman" w:hAnsi="Times New Roman" w:cs="Times New Roman"/>
          <w:sz w:val="24"/>
          <w:szCs w:val="24"/>
        </w:rPr>
        <w:tab/>
        <w:t xml:space="preserve">              Director</w:t>
      </w:r>
    </w:p>
    <w:p w:rsidR="004B507A" w:rsidRPr="0033551C" w:rsidRDefault="004504F9" w:rsidP="00085D94">
      <w:pPr>
        <w:spacing w:after="0"/>
        <w:ind w:left="5760"/>
        <w:jc w:val="both"/>
        <w:rPr>
          <w:rFonts w:ascii="Times New Roman" w:hAnsi="Times New Roman" w:cs="Times New Roman"/>
          <w:bCs/>
          <w:sz w:val="24"/>
          <w:szCs w:val="24"/>
          <w:lang w:val="hu-HU"/>
        </w:rPr>
      </w:pPr>
      <w:r w:rsidRPr="0033551C">
        <w:rPr>
          <w:rFonts w:ascii="Times New Roman" w:hAnsi="Times New Roman" w:cs="Times New Roman"/>
          <w:bCs/>
          <w:sz w:val="24"/>
          <w:szCs w:val="24"/>
          <w:lang w:val="hu-HU"/>
        </w:rPr>
        <w:t xml:space="preserve">Biró László   </w:t>
      </w:r>
    </w:p>
    <w:p w:rsidR="00247B83" w:rsidRPr="00247B83" w:rsidRDefault="00247B83" w:rsidP="00085D94">
      <w:pPr>
        <w:spacing w:after="0"/>
        <w:ind w:left="5760"/>
        <w:jc w:val="both"/>
        <w:rPr>
          <w:rFonts w:ascii="Times New Roman" w:hAnsi="Times New Roman" w:cs="Times New Roman"/>
          <w:b/>
          <w:bCs/>
          <w:sz w:val="24"/>
          <w:szCs w:val="24"/>
          <w:lang w:val="hu-HU"/>
        </w:rPr>
      </w:pPr>
    </w:p>
    <w:p w:rsidR="004504F9" w:rsidRPr="004B507A" w:rsidRDefault="00247B83" w:rsidP="00085D94">
      <w:pPr>
        <w:spacing w:after="0"/>
        <w:jc w:val="both"/>
        <w:rPr>
          <w:rFonts w:ascii="Times New Roman" w:hAnsi="Times New Roman" w:cs="Times New Roman"/>
          <w:b/>
          <w:bCs/>
          <w:sz w:val="18"/>
          <w:szCs w:val="18"/>
          <w:lang w:val="hu-HU"/>
        </w:rPr>
      </w:pPr>
      <w:r w:rsidRPr="004B507A">
        <w:rPr>
          <w:rFonts w:ascii="Times New Roman" w:hAnsi="Times New Roman" w:cs="Times New Roman"/>
          <w:bCs/>
          <w:sz w:val="18"/>
          <w:szCs w:val="18"/>
          <w:lang w:val="hu-HU"/>
        </w:rPr>
        <w:t>S</w:t>
      </w:r>
      <w:r w:rsidR="004504F9" w:rsidRPr="004B507A">
        <w:rPr>
          <w:rFonts w:ascii="Times New Roman" w:hAnsi="Times New Roman" w:cs="Times New Roman"/>
          <w:bCs/>
          <w:sz w:val="18"/>
          <w:szCs w:val="18"/>
          <w:lang w:val="hu-HU"/>
        </w:rPr>
        <w:t>fântu Gheorghe</w:t>
      </w:r>
    </w:p>
    <w:p w:rsidR="004651C2" w:rsidRPr="004B507A" w:rsidRDefault="004504F9" w:rsidP="00F067E5">
      <w:pPr>
        <w:spacing w:after="0"/>
        <w:jc w:val="both"/>
        <w:rPr>
          <w:rFonts w:ascii="Times New Roman" w:hAnsi="Times New Roman" w:cs="Times New Roman"/>
          <w:sz w:val="18"/>
          <w:szCs w:val="18"/>
        </w:rPr>
      </w:pPr>
      <w:r w:rsidRPr="004B507A">
        <w:rPr>
          <w:rFonts w:ascii="Times New Roman" w:eastAsia="Times New Roman" w:hAnsi="Times New Roman" w:cs="Times New Roman"/>
          <w:sz w:val="18"/>
          <w:szCs w:val="18"/>
        </w:rPr>
        <w:t>Ci.I. /2 ex</w:t>
      </w:r>
    </w:p>
    <w:p w:rsidR="000A1847" w:rsidRPr="00247B83" w:rsidRDefault="000A1847">
      <w:pPr>
        <w:spacing w:after="0" w:line="240" w:lineRule="auto"/>
        <w:jc w:val="both"/>
        <w:rPr>
          <w:rFonts w:ascii="Times New Roman" w:hAnsi="Times New Roman" w:cs="Times New Roman"/>
          <w:sz w:val="24"/>
          <w:szCs w:val="24"/>
        </w:rPr>
      </w:pPr>
    </w:p>
    <w:sectPr w:rsidR="000A1847" w:rsidRPr="00247B83" w:rsidSect="00247B83">
      <w:pgSz w:w="11907" w:h="16839" w:code="9"/>
      <w:pgMar w:top="567" w:right="680" w:bottom="567"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20F5B1E"/>
    <w:multiLevelType w:val="hybridMultilevel"/>
    <w:tmpl w:val="B238B80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7"/>
  <w:defaultTabStop w:val="720"/>
  <w:drawingGridHorizontalSpacing w:val="110"/>
  <w:displayHorizontalDrawingGridEvery w:val="2"/>
  <w:characterSpacingControl w:val="doNotCompress"/>
  <w:compat/>
  <w:rsids>
    <w:rsidRoot w:val="00676927"/>
    <w:rsid w:val="00015ADB"/>
    <w:rsid w:val="0002482D"/>
    <w:rsid w:val="000362B1"/>
    <w:rsid w:val="00050D31"/>
    <w:rsid w:val="00085D94"/>
    <w:rsid w:val="000A1847"/>
    <w:rsid w:val="000A44DA"/>
    <w:rsid w:val="000C194C"/>
    <w:rsid w:val="001159EB"/>
    <w:rsid w:val="0011775D"/>
    <w:rsid w:val="00151995"/>
    <w:rsid w:val="00190FAF"/>
    <w:rsid w:val="00193AFE"/>
    <w:rsid w:val="001945DA"/>
    <w:rsid w:val="001C32D9"/>
    <w:rsid w:val="001F53EE"/>
    <w:rsid w:val="001F5EE4"/>
    <w:rsid w:val="00237131"/>
    <w:rsid w:val="00247B83"/>
    <w:rsid w:val="002862E6"/>
    <w:rsid w:val="002944DB"/>
    <w:rsid w:val="00312E39"/>
    <w:rsid w:val="003331CB"/>
    <w:rsid w:val="0033551C"/>
    <w:rsid w:val="00346E91"/>
    <w:rsid w:val="003572D5"/>
    <w:rsid w:val="00385356"/>
    <w:rsid w:val="003B435D"/>
    <w:rsid w:val="003C3599"/>
    <w:rsid w:val="003C45C1"/>
    <w:rsid w:val="003D05F2"/>
    <w:rsid w:val="003F096B"/>
    <w:rsid w:val="004504F9"/>
    <w:rsid w:val="00455BF1"/>
    <w:rsid w:val="004651C2"/>
    <w:rsid w:val="00481D0F"/>
    <w:rsid w:val="004B507A"/>
    <w:rsid w:val="004C2E07"/>
    <w:rsid w:val="004F1571"/>
    <w:rsid w:val="00520A06"/>
    <w:rsid w:val="00543D1C"/>
    <w:rsid w:val="00547DB3"/>
    <w:rsid w:val="0058602A"/>
    <w:rsid w:val="005A10E9"/>
    <w:rsid w:val="005A258B"/>
    <w:rsid w:val="005A26ED"/>
    <w:rsid w:val="005B1C14"/>
    <w:rsid w:val="005D1321"/>
    <w:rsid w:val="005D1764"/>
    <w:rsid w:val="005E0528"/>
    <w:rsid w:val="006020A0"/>
    <w:rsid w:val="0061030B"/>
    <w:rsid w:val="00620A35"/>
    <w:rsid w:val="006717A5"/>
    <w:rsid w:val="00671AB8"/>
    <w:rsid w:val="00676927"/>
    <w:rsid w:val="006A566D"/>
    <w:rsid w:val="006B6F5E"/>
    <w:rsid w:val="00726DE2"/>
    <w:rsid w:val="00785BFA"/>
    <w:rsid w:val="007B3947"/>
    <w:rsid w:val="007B71B3"/>
    <w:rsid w:val="007D1013"/>
    <w:rsid w:val="00840B8F"/>
    <w:rsid w:val="008474E5"/>
    <w:rsid w:val="00861834"/>
    <w:rsid w:val="00867F81"/>
    <w:rsid w:val="008732C2"/>
    <w:rsid w:val="008A6ECA"/>
    <w:rsid w:val="008B4BF3"/>
    <w:rsid w:val="008B5886"/>
    <w:rsid w:val="008E569B"/>
    <w:rsid w:val="008F0CA9"/>
    <w:rsid w:val="00926229"/>
    <w:rsid w:val="00930E74"/>
    <w:rsid w:val="00970535"/>
    <w:rsid w:val="009847E6"/>
    <w:rsid w:val="009940D1"/>
    <w:rsid w:val="009B4E3C"/>
    <w:rsid w:val="009D3C75"/>
    <w:rsid w:val="009F67D0"/>
    <w:rsid w:val="00A05048"/>
    <w:rsid w:val="00A10526"/>
    <w:rsid w:val="00A168E2"/>
    <w:rsid w:val="00A500F1"/>
    <w:rsid w:val="00A519FE"/>
    <w:rsid w:val="00A700B7"/>
    <w:rsid w:val="00A70936"/>
    <w:rsid w:val="00A71A84"/>
    <w:rsid w:val="00A72002"/>
    <w:rsid w:val="00AA0BC7"/>
    <w:rsid w:val="00AC0EF5"/>
    <w:rsid w:val="00B03EB3"/>
    <w:rsid w:val="00B40B67"/>
    <w:rsid w:val="00B611AB"/>
    <w:rsid w:val="00B62AE1"/>
    <w:rsid w:val="00B7271C"/>
    <w:rsid w:val="00B75D9B"/>
    <w:rsid w:val="00B76B44"/>
    <w:rsid w:val="00B77112"/>
    <w:rsid w:val="00BA4056"/>
    <w:rsid w:val="00BA5E21"/>
    <w:rsid w:val="00BD1434"/>
    <w:rsid w:val="00C16265"/>
    <w:rsid w:val="00C76FAF"/>
    <w:rsid w:val="00CA10AF"/>
    <w:rsid w:val="00CB389B"/>
    <w:rsid w:val="00CC709C"/>
    <w:rsid w:val="00CE769D"/>
    <w:rsid w:val="00D23080"/>
    <w:rsid w:val="00D71A3D"/>
    <w:rsid w:val="00D743C9"/>
    <w:rsid w:val="00DD568E"/>
    <w:rsid w:val="00E142D3"/>
    <w:rsid w:val="00E530B8"/>
    <w:rsid w:val="00E65500"/>
    <w:rsid w:val="00E743F8"/>
    <w:rsid w:val="00EA2AA7"/>
    <w:rsid w:val="00EC690F"/>
    <w:rsid w:val="00EF0968"/>
    <w:rsid w:val="00F067E5"/>
    <w:rsid w:val="00F32DEB"/>
    <w:rsid w:val="00FE4ED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84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692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rlltdetails">
    <w:name w:val="rllt__details"/>
    <w:basedOn w:val="DefaultParagraphFont"/>
    <w:rsid w:val="00676927"/>
  </w:style>
  <w:style w:type="character" w:styleId="Strong">
    <w:name w:val="Strong"/>
    <w:basedOn w:val="DefaultParagraphFont"/>
    <w:uiPriority w:val="22"/>
    <w:qFormat/>
    <w:rsid w:val="00676927"/>
    <w:rPr>
      <w:b/>
      <w:bCs/>
    </w:rPr>
  </w:style>
  <w:style w:type="character" w:customStyle="1" w:styleId="tli">
    <w:name w:val="tli"/>
    <w:basedOn w:val="DefaultParagraphFont"/>
    <w:rsid w:val="001159EB"/>
  </w:style>
  <w:style w:type="paragraph" w:styleId="NormalWeb">
    <w:name w:val="Normal (Web)"/>
    <w:basedOn w:val="Normal"/>
    <w:uiPriority w:val="99"/>
    <w:semiHidden/>
    <w:unhideWhenUsed/>
    <w:rsid w:val="007D1013"/>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A70936"/>
    <w:pPr>
      <w:ind w:left="720"/>
      <w:contextualSpacing/>
    </w:pPr>
  </w:style>
</w:styles>
</file>

<file path=word/webSettings.xml><?xml version="1.0" encoding="utf-8"?>
<w:webSettings xmlns:r="http://schemas.openxmlformats.org/officeDocument/2006/relationships" xmlns:w="http://schemas.openxmlformats.org/wordprocessingml/2006/main">
  <w:divs>
    <w:div w:id="853960283">
      <w:bodyDiv w:val="1"/>
      <w:marLeft w:val="0"/>
      <w:marRight w:val="0"/>
      <w:marTop w:val="0"/>
      <w:marBottom w:val="0"/>
      <w:divBdr>
        <w:top w:val="none" w:sz="0" w:space="0" w:color="auto"/>
        <w:left w:val="none" w:sz="0" w:space="0" w:color="auto"/>
        <w:bottom w:val="none" w:sz="0" w:space="0" w:color="auto"/>
        <w:right w:val="none" w:sz="0" w:space="0" w:color="auto"/>
      </w:divBdr>
    </w:div>
    <w:div w:id="1470705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373EBC-149D-4E1B-A6B1-3C1630145E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916</TotalTime>
  <Pages>2</Pages>
  <Words>932</Words>
  <Characters>5315</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Primaria</Company>
  <LinksUpToDate>false</LinksUpToDate>
  <CharactersWithSpaces>6235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Ioan</dc:creator>
  <cp:keywords/>
  <dc:description/>
  <cp:lastModifiedBy>Ioan Ciulei</cp:lastModifiedBy>
  <cp:revision>23</cp:revision>
  <cp:lastPrinted>2018-10-29T08:27:00Z</cp:lastPrinted>
  <dcterms:created xsi:type="dcterms:W3CDTF">2017-12-11T10:52:00Z</dcterms:created>
  <dcterms:modified xsi:type="dcterms:W3CDTF">2019-03-12T09:04:00Z</dcterms:modified>
</cp:coreProperties>
</file>